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86"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w:t>
      </w:r>
      <w:r>
        <w:rPr>
          <w:rFonts w:hint="default" w:ascii="宋体" w:hAnsi="宋体" w:cs="宋体"/>
          <w:b/>
          <w:bCs/>
          <w:color w:val="000000" w:themeColor="text1"/>
          <w:sz w:val="32"/>
          <w:szCs w:val="32"/>
          <w:highlight w:val="none"/>
          <w:u w:val="single"/>
          <w:lang w:val="en-US" w:eastAsia="zh-CN"/>
          <w14:textFill>
            <w14:solidFill>
              <w14:schemeClr w14:val="tx1"/>
            </w14:solidFill>
          </w14:textFill>
        </w:rPr>
        <w:t>65</w:t>
      </w:r>
    </w:p>
    <w:p w14:paraId="53CAF052">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王庄煤矿瓦斯抽放钻孔施工及瓦斯管路安装工程</w:t>
      </w:r>
    </w:p>
    <w:p w14:paraId="2AC63728">
      <w:pPr>
        <w:ind w:left="3513"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color w:val="000000" w:themeColor="text1"/>
          <w:sz w:val="24"/>
          <w:szCs w:val="24"/>
          <w:highlight w:val="none"/>
          <w:u w:val="single"/>
          <w14:textFill>
            <w14:solidFill>
              <w14:schemeClr w14:val="tx1"/>
            </w14:solidFill>
          </w14:textFill>
        </w:rPr>
        <w:t>王庄煤矿瓦斯抽放钻孔施工及瓦斯管路安装工程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color w:val="000000" w:themeColor="text1"/>
          <w:sz w:val="24"/>
          <w:szCs w:val="24"/>
          <w:highlight w:val="none"/>
          <w:u w:val="single"/>
          <w14:textFill>
            <w14:solidFill>
              <w14:schemeClr w14:val="tx1"/>
            </w14:solidFill>
          </w14:textFill>
        </w:rPr>
        <w:t>王庄煤矿瓦斯抽放钻孔施工及瓦斯管路安装工程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1、王庄煤矿瓦斯抽放钻孔施工及瓦斯管路安装工程。</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范围：井下71B风巷等巷道施工千米钻机钻孔工程。</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18</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348天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队伍自带进口千米钻机，Ф98mm钻孔结算单价按914元/米（不含税）计算；②队伍自带国产千米钻机，Ф120mm钻孔结算单价按788元/米（不含税）计算；③队伍自带千米钻机，Ф203mm钻孔结算单价按1282元/米（不含税）计算；④签证工单价（不含税）：抽采系统放水用工265元/工日，井下辅助工166元/工日，地面辅助工105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2026年1月17日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郭凯</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15835582133</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2026年1月16日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CB8A5C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）千米钻机钻孔结算单价按钻机类别分标准制定。钻孔单价（不含税）按照双方谈判完成的价格计算；千米钻机钻孔煤段与岩段执行相同单价，主孔与分支孔执行相同单价。工程量以甲方验收的工程量为准。</w:t>
      </w:r>
    </w:p>
    <w:p w14:paraId="7457349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2</w:t>
      </w:r>
      <w:r>
        <w:rPr>
          <w:rFonts w:hint="eastAsia" w:ascii="宋体" w:hAnsi="宋体" w:cs="宋体"/>
          <w:color w:val="auto"/>
          <w:sz w:val="24"/>
          <w:szCs w:val="24"/>
          <w:highlight w:val="none"/>
          <w:u w:val="single"/>
          <w:lang w:eastAsia="zh-CN"/>
        </w:rPr>
        <w:t>）签证工单价（不含税）按照双方谈判完成的单价计取。</w:t>
      </w:r>
    </w:p>
    <w:p w14:paraId="2694937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0E4069F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1"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4137522"/>
      <w:bookmarkStart w:id="2" w:name="_Toc389663453"/>
      <w:bookmarkStart w:id="3" w:name="_Toc389602796"/>
      <w:bookmarkStart w:id="4" w:name="_Toc384026351"/>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71493141"/>
      <w:bookmarkStart w:id="7" w:name="_Toc351203481"/>
      <w:bookmarkStart w:id="8" w:name="_Toc389663454"/>
      <w:bookmarkStart w:id="9" w:name="_Toc389602797"/>
      <w:bookmarkStart w:id="10" w:name="_Toc383940878"/>
      <w:bookmarkStart w:id="11" w:name="_Toc384026352"/>
      <w:bookmarkStart w:id="12" w:name="_Toc384137523"/>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137525"/>
      <w:bookmarkStart w:id="15" w:name="_Toc384026354"/>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026355"/>
      <w:bookmarkStart w:id="19" w:name="_Toc389602800"/>
      <w:bookmarkStart w:id="20" w:name="_Toc384137526"/>
      <w:bookmarkStart w:id="21" w:name="_Toc383940881"/>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63459"/>
      <w:bookmarkStart w:id="24" w:name="_Toc389602802"/>
      <w:bookmarkStart w:id="25" w:name="_Toc383940883"/>
      <w:bookmarkStart w:id="26" w:name="_Toc384137528"/>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02803"/>
      <w:bookmarkStart w:id="29" w:name="_Toc383940884"/>
      <w:bookmarkStart w:id="30" w:name="_Toc384137529"/>
      <w:bookmarkStart w:id="31" w:name="_Toc384026358"/>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4026467"/>
      <w:bookmarkStart w:id="35" w:name="_Toc384137615"/>
      <w:bookmarkStart w:id="36" w:name="_Toc383940993"/>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26469"/>
      <w:bookmarkStart w:id="39" w:name="_Toc389663548"/>
      <w:bookmarkStart w:id="40" w:name="_Toc389602891"/>
      <w:bookmarkStart w:id="41" w:name="_Toc383940995"/>
      <w:bookmarkStart w:id="42" w:name="_Toc384054024"/>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9602897"/>
      <w:bookmarkStart w:id="55" w:name="_Toc384137618"/>
      <w:bookmarkStart w:id="56" w:name="_Toc389663554"/>
      <w:bookmarkStart w:id="57" w:name="_Toc383940996"/>
      <w:bookmarkStart w:id="58" w:name="_Toc384026470"/>
      <w:bookmarkStart w:id="59" w:name="_Toc384054025"/>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4054026"/>
      <w:bookmarkStart w:id="66" w:name="_Toc384137619"/>
      <w:bookmarkStart w:id="67" w:name="_Toc383940997"/>
      <w:bookmarkStart w:id="68" w:name="_Toc384026471"/>
      <w:bookmarkStart w:id="69" w:name="_Toc38966355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0"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63565"/>
      <w:bookmarkStart w:id="82" w:name="_Toc384054028"/>
      <w:bookmarkStart w:id="83" w:name="_Toc384137621"/>
      <w:bookmarkStart w:id="84" w:name="_Toc384026473"/>
      <w:bookmarkStart w:id="85" w:name="_Toc389602908"/>
      <w:bookmarkStart w:id="86" w:name="_Toc383940999"/>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4026474"/>
      <w:bookmarkStart w:id="101" w:name="_Toc384054029"/>
      <w:bookmarkStart w:id="102" w:name="_Toc389663570"/>
      <w:bookmarkStart w:id="103" w:name="_Toc384137622"/>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02925"/>
      <w:bookmarkStart w:id="111" w:name="_Toc384054032"/>
      <w:bookmarkStart w:id="112" w:name="_Toc384137625"/>
      <w:bookmarkStart w:id="113" w:name="_Toc389663582"/>
      <w:bookmarkStart w:id="114" w:name="_Toc383941003"/>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3941004"/>
      <w:bookmarkStart w:id="118" w:name="_Toc389663585"/>
      <w:bookmarkStart w:id="119" w:name="_Toc384026478"/>
      <w:bookmarkStart w:id="120" w:name="_Toc384137626"/>
      <w:bookmarkStart w:id="121" w:name="_Toc384054033"/>
      <w:bookmarkStart w:id="122" w:name="_Toc389602929"/>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3941005"/>
      <w:bookmarkStart w:id="125" w:name="_Toc384137627"/>
      <w:bookmarkStart w:id="126" w:name="_Toc389663589"/>
      <w:bookmarkStart w:id="127" w:name="_Toc384054034"/>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26480"/>
      <w:bookmarkStart w:id="133" w:name="_Toc389602935"/>
      <w:bookmarkStart w:id="134" w:name="_Toc389663592"/>
      <w:bookmarkStart w:id="135" w:name="_Toc384137628"/>
      <w:bookmarkStart w:id="136" w:name="_Toc383941006"/>
      <w:bookmarkStart w:id="137" w:name="_Toc3840540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3941007"/>
      <w:bookmarkStart w:id="142" w:name="_Toc389602939"/>
      <w:bookmarkStart w:id="143" w:name="_Toc389663596"/>
      <w:bookmarkStart w:id="144" w:name="_Toc384054036"/>
      <w:bookmarkStart w:id="145" w:name="_Toc38413762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9663606"/>
      <w:bookmarkStart w:id="152" w:name="_Toc384054039"/>
      <w:bookmarkStart w:id="153" w:name="_Toc384137632"/>
      <w:bookmarkStart w:id="154" w:name="_Toc384026484"/>
      <w:bookmarkStart w:id="155" w:name="_Toc383941010"/>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cs="宋体"/>
          <w:b/>
          <w:bCs/>
          <w:color w:val="auto"/>
          <w:sz w:val="44"/>
          <w:szCs w:val="44"/>
          <w:lang w:eastAsia="zh-CN"/>
        </w:rPr>
        <w:t>王庄煤矿瓦斯抽放钻孔施工及瓦斯管路安装工程</w:t>
      </w:r>
      <w:r>
        <w:rPr>
          <w:rFonts w:hint="eastAsia" w:ascii="宋体" w:hAnsi="宋体" w:eastAsia="宋体" w:cs="宋体"/>
          <w:b/>
          <w:bCs/>
          <w:color w:val="auto"/>
          <w:sz w:val="44"/>
          <w:szCs w:val="44"/>
          <w:lang w:eastAsia="zh-CN"/>
        </w:rPr>
        <w:t>报价</w:t>
      </w:r>
      <w:r>
        <w:rPr>
          <w:rFonts w:hint="eastAsia" w:ascii="宋体" w:hAnsi="宋体" w:eastAsia="宋体" w:cs="宋体"/>
          <w:b/>
          <w:bCs/>
          <w:color w:val="auto"/>
          <w:sz w:val="44"/>
          <w:szCs w:val="44"/>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86"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w:t>
      </w:r>
      <w:r>
        <w:rPr>
          <w:rFonts w:hint="default" w:ascii="宋体" w:hAnsi="宋体" w:cs="宋体"/>
          <w:b/>
          <w:bCs/>
          <w:color w:val="000000" w:themeColor="text1"/>
          <w:sz w:val="32"/>
          <w:szCs w:val="32"/>
          <w:highlight w:val="none"/>
          <w:lang w:val="en-US" w:eastAsia="zh-CN"/>
          <w14:textFill>
            <w14:solidFill>
              <w14:schemeClr w14:val="tx1"/>
            </w14:solidFill>
          </w14:textFill>
        </w:rPr>
        <w:t>65</w:t>
      </w:r>
    </w:p>
    <w:p w14:paraId="56C5982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王庄煤矿瓦斯抽放钻孔施工及瓦斯管路安装工程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04"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经研究，我方决定参加王庄煤矿瓦斯抽放钻孔施工及瓦斯管路安装工程施工的谈判活动并提交报价文件，为此，我方郑重声明以下诸点，并负法律责任。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w:t>
      </w:r>
      <w:r>
        <w:rPr>
          <w:rFonts w:hint="default" w:ascii="宋体" w:hAnsi="宋体" w:cs="宋体"/>
          <w:color w:val="000000" w:themeColor="text1"/>
          <w:sz w:val="28"/>
          <w:szCs w:val="28"/>
          <w:highlight w:val="none"/>
          <w:u w:val="none"/>
          <w:lang w:val="en-US" w:eastAsia="zh-CN"/>
          <w14:textFill>
            <w14:solidFill>
              <w14:schemeClr w14:val="tx1"/>
            </w14:solidFill>
          </w14:textFill>
        </w:rPr>
        <w:t>16</w:t>
      </w:r>
      <w:r>
        <w:rPr>
          <w:rFonts w:hint="eastAsia" w:ascii="宋体" w:hAnsi="宋体" w:cs="宋体"/>
          <w:color w:val="000000" w:themeColor="text1"/>
          <w:sz w:val="28"/>
          <w:szCs w:val="28"/>
          <w:highlight w:val="none"/>
          <w:u w:val="none"/>
          <w:lang w:val="en-US" w:eastAsia="zh-CN"/>
          <w14:textFill>
            <w14:solidFill>
              <w14:schemeClr w14:val="tx1"/>
            </w14:solidFill>
          </w14:textFill>
        </w:rPr>
        <w:t>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办理王庄煤矿瓦斯抽放钻孔施工及瓦斯管路安装工程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王庄煤矿瓦斯抽放钻孔施工及瓦斯管路安装工程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w:t>
      </w:r>
      <w:r>
        <w:rPr>
          <w:rFonts w:hint="default" w:ascii="宋体" w:hAnsi="宋体" w:cs="宋体"/>
          <w:color w:val="000000" w:themeColor="text1"/>
          <w:sz w:val="28"/>
          <w:szCs w:val="28"/>
          <w:highlight w:val="none"/>
          <w:u w:val="none"/>
          <w:lang w:val="en-US" w:eastAsia="zh-CN"/>
          <w14:textFill>
            <w14:solidFill>
              <w14:schemeClr w14:val="tx1"/>
            </w14:solidFill>
          </w14:textFill>
        </w:rPr>
        <w:t>16</w:t>
      </w:r>
      <w:r>
        <w:rPr>
          <w:rFonts w:hint="eastAsia" w:ascii="宋体" w:hAnsi="宋体" w:cs="宋体"/>
          <w:color w:val="000000" w:themeColor="text1"/>
          <w:sz w:val="28"/>
          <w:szCs w:val="28"/>
          <w:highlight w:val="none"/>
          <w:u w:val="none"/>
          <w:lang w:val="en-US" w:eastAsia="zh-CN"/>
          <w14:textFill>
            <w14:solidFill>
              <w14:schemeClr w14:val="tx1"/>
            </w14:solidFill>
          </w14:textFill>
        </w:rPr>
        <w:t>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w:t>
      </w:r>
      <w:r>
        <w:rPr>
          <w:rFonts w:hint="default" w:ascii="宋体" w:hAnsi="宋体" w:cs="宋体"/>
          <w:color w:val="000000" w:themeColor="text1"/>
          <w:sz w:val="28"/>
          <w:szCs w:val="28"/>
          <w:highlight w:val="none"/>
          <w:u w:val="none"/>
          <w:lang w:val="en-US" w:eastAsia="zh-CN"/>
          <w14:textFill>
            <w14:solidFill>
              <w14:schemeClr w14:val="tx1"/>
            </w14:solidFill>
          </w14:textFill>
        </w:rPr>
        <w:t>7</w:t>
      </w:r>
      <w:r>
        <w:rPr>
          <w:rFonts w:hint="eastAsia" w:ascii="宋体" w:hAnsi="宋体" w:cs="宋体"/>
          <w:color w:val="000000" w:themeColor="text1"/>
          <w:sz w:val="28"/>
          <w:szCs w:val="28"/>
          <w:highlight w:val="none"/>
          <w:u w:val="none"/>
          <w:lang w:val="en-US" w:eastAsia="zh-CN"/>
          <w14:textFill>
            <w14:solidFill>
              <w14:schemeClr w14:val="tx1"/>
            </w14:solidFill>
          </w14:textFill>
        </w:rPr>
        <w:t>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w:t>
      </w:r>
      <w:r>
        <w:rPr>
          <w:rFonts w:hint="default" w:ascii="宋体" w:hAnsi="宋体" w:cs="宋体"/>
          <w:color w:val="000000" w:themeColor="text1"/>
          <w:sz w:val="28"/>
          <w:szCs w:val="28"/>
          <w:highlight w:val="none"/>
          <w:u w:val="none"/>
          <w:lang w:val="en-US" w:eastAsia="zh-CN"/>
          <w14:textFill>
            <w14:solidFill>
              <w14:schemeClr w14:val="tx1"/>
            </w14:solidFill>
          </w14:textFill>
        </w:rPr>
        <w:t>16</w:t>
      </w:r>
      <w:r>
        <w:rPr>
          <w:rFonts w:hint="eastAsia" w:ascii="宋体" w:hAnsi="宋体" w:cs="宋体"/>
          <w:color w:val="000000" w:themeColor="text1"/>
          <w:sz w:val="28"/>
          <w:szCs w:val="28"/>
          <w:highlight w:val="none"/>
          <w:u w:val="none"/>
          <w:lang w:val="en-US" w:eastAsia="zh-CN"/>
          <w14:textFill>
            <w14:solidFill>
              <w14:schemeClr w14:val="tx1"/>
            </w14:solidFill>
          </w14:textFill>
        </w:rPr>
        <w:t>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56119F7A">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2"/>
          <w:sz w:val="28"/>
          <w:szCs w:val="28"/>
          <w:highlight w:val="none"/>
        </w:rPr>
      </w:pPr>
      <w:r>
        <w:rPr>
          <w:rFonts w:hint="eastAsia" w:ascii="宋体" w:hAnsi="宋体" w:eastAsia="宋体" w:cs="宋体"/>
          <w:b/>
          <w:bCs/>
          <w:kern w:val="2"/>
          <w:sz w:val="28"/>
          <w:szCs w:val="28"/>
          <w:highlight w:val="none"/>
          <w:lang w:val="en-US" w:eastAsia="zh-CN" w:bidi="ar"/>
        </w:rPr>
        <w:t>三、报价一览表</w:t>
      </w:r>
    </w:p>
    <w:p w14:paraId="0DC6D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项目名称：</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王庄煤矿瓦斯抽放钻孔施工及瓦斯管路安装工程</w:t>
      </w:r>
    </w:p>
    <w:p w14:paraId="2A0DE5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谈判方名称：</w:t>
      </w:r>
      <w:r>
        <w:rPr>
          <w:rFonts w:hint="eastAsia" w:ascii="宋体" w:hAnsi="宋体" w:eastAsia="宋体" w:cs="宋体"/>
          <w:kern w:val="2"/>
          <w:sz w:val="28"/>
          <w:szCs w:val="28"/>
          <w:highlight w:val="none"/>
          <w:u w:val="single"/>
          <w:lang w:val="en-US" w:eastAsia="zh-CN" w:bidi="ar"/>
        </w:rPr>
        <w:t xml:space="preserve">                               </w:t>
      </w:r>
      <w:r>
        <w:rPr>
          <w:rFonts w:hint="eastAsia" w:ascii="宋体" w:hAnsi="宋体" w:eastAsia="宋体" w:cs="宋体"/>
          <w:kern w:val="2"/>
          <w:sz w:val="28"/>
          <w:szCs w:val="28"/>
          <w:highlight w:val="none"/>
          <w:lang w:val="en-US" w:eastAsia="zh-CN" w:bidi="ar"/>
        </w:rPr>
        <w:t>（公章）</w:t>
      </w:r>
    </w:p>
    <w:p w14:paraId="48CD55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法定代表人或其授权委托代理人签字：</w:t>
      </w:r>
      <w:r>
        <w:rPr>
          <w:rFonts w:hint="eastAsia" w:ascii="宋体" w:hAnsi="宋体" w:eastAsia="宋体" w:cs="宋体"/>
          <w:kern w:val="2"/>
          <w:sz w:val="28"/>
          <w:szCs w:val="28"/>
          <w:highlight w:val="none"/>
          <w:u w:val="single"/>
          <w:lang w:val="en-US" w:eastAsia="zh-CN" w:bidi="ar"/>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07"/>
        <w:gridCol w:w="2619"/>
        <w:gridCol w:w="2165"/>
        <w:gridCol w:w="2168"/>
      </w:tblGrid>
      <w:tr w14:paraId="5FD9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48EAE16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谈判前</w:t>
            </w:r>
          </w:p>
          <w:p w14:paraId="50DAF81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基础报价</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00E4ED">
            <w:pPr>
              <w:keepNext w:val="0"/>
              <w:keepLines w:val="0"/>
              <w:widowControl w:val="0"/>
              <w:suppressLineNumbers w:val="0"/>
              <w:autoSpaceDE w:val="0"/>
              <w:autoSpaceDN/>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0"/>
                <w:szCs w:val="20"/>
                <w:highlight w:val="none"/>
              </w:rPr>
              <w:t>①队伍自带进口千米钻机，Ф98mm钻孔结算单价按</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元/米（不含税）计算；②队伍自带国产千米钻机，Ф120mm钻孔结算单价按</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元/米（不含税）计算；③队伍自带千米钻机，Ф203mm钻孔结算单价按</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元/米（不含税）计算；④签证工单价（不含税）：抽采系统放水用工</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元/工日，井下辅助工</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元/工日，地面辅助工</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元/工日。</w:t>
            </w:r>
          </w:p>
        </w:tc>
      </w:tr>
      <w:tr w14:paraId="5902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7B55BF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谈判限价（最高不超过限价）</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D34AE0">
            <w:pPr>
              <w:keepNext w:val="0"/>
              <w:keepLines w:val="0"/>
              <w:widowControl w:val="0"/>
              <w:suppressLineNumbers w:val="0"/>
              <w:autoSpaceDE w:val="0"/>
              <w:autoSpaceDN/>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0"/>
                <w:szCs w:val="20"/>
                <w:highlight w:val="none"/>
              </w:rPr>
              <w:t>①队伍自带进口千米钻机，Ф98mm钻孔结算单价按914元/米（不含税）计算；②队伍自带国产千米钻机，Ф120mm钻孔结算单价按788元/米（不含税）计算；③队伍自带千米钻机，Ф203mm钻孔结算单价按1282元/米（不含税）计算；④签证工单价（不含税）：抽采系统放水用工265元/工日，井下辅助工166元/工日，地面辅助工105元/工日。</w:t>
            </w:r>
          </w:p>
        </w:tc>
      </w:tr>
      <w:tr w14:paraId="42FE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3F8CC45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质量标准</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top"/>
          </w:tcPr>
          <w:p w14:paraId="7D33ED4E">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合格</w:t>
            </w:r>
          </w:p>
        </w:tc>
      </w:tr>
      <w:tr w14:paraId="2079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8"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085B328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承诺工期</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FE1A4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shd w:val="clear" w:fill="7F7F7F"/>
              </w:rPr>
            </w:pPr>
            <w:r>
              <w:rPr>
                <w:rFonts w:hint="eastAsia" w:ascii="宋体" w:hAnsi="宋体" w:eastAsia="宋体" w:cs="宋体"/>
                <w:kern w:val="2"/>
                <w:sz w:val="28"/>
                <w:szCs w:val="28"/>
                <w:highlight w:val="none"/>
                <w:lang w:val="en-US" w:eastAsia="zh-CN" w:bidi="ar"/>
              </w:rPr>
              <w:t>3</w:t>
            </w:r>
            <w:r>
              <w:rPr>
                <w:rFonts w:hint="default" w:ascii="宋体" w:hAnsi="宋体" w:cs="宋体"/>
                <w:kern w:val="2"/>
                <w:sz w:val="28"/>
                <w:szCs w:val="28"/>
                <w:highlight w:val="none"/>
                <w:lang w:val="en-US" w:eastAsia="zh-CN" w:bidi="ar"/>
              </w:rPr>
              <w:t>48</w:t>
            </w:r>
            <w:r>
              <w:rPr>
                <w:rFonts w:hint="eastAsia" w:ascii="宋体" w:hAnsi="宋体" w:eastAsia="宋体" w:cs="宋体"/>
                <w:kern w:val="2"/>
                <w:sz w:val="28"/>
                <w:szCs w:val="28"/>
                <w:highlight w:val="none"/>
                <w:lang w:val="en-US" w:eastAsia="zh-CN" w:bidi="ar"/>
              </w:rPr>
              <w:t>天</w:t>
            </w:r>
          </w:p>
        </w:tc>
      </w:tr>
      <w:tr w14:paraId="4C64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0BFD3DD0">
            <w:pPr>
              <w:keepNext w:val="0"/>
              <w:keepLines w:val="0"/>
              <w:widowControl w:val="0"/>
              <w:suppressLineNumbers w:val="0"/>
              <w:autoSpaceDE w:val="0"/>
              <w:autoSpaceDN/>
              <w:spacing w:before="0" w:beforeAutospacing="0" w:after="0" w:afterAutospacing="0" w:line="300" w:lineRule="exact"/>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项目经理</w:t>
            </w:r>
          </w:p>
          <w:p w14:paraId="58373DD0">
            <w:pPr>
              <w:keepNext w:val="0"/>
              <w:keepLines w:val="0"/>
              <w:widowControl w:val="0"/>
              <w:suppressLineNumbers w:val="0"/>
              <w:autoSpaceDE w:val="0"/>
              <w:autoSpaceDN/>
              <w:spacing w:before="0" w:beforeAutospacing="0" w:after="0" w:afterAutospacing="0" w:line="300" w:lineRule="exact"/>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（建造师）</w:t>
            </w:r>
          </w:p>
        </w:tc>
        <w:tc>
          <w:tcPr>
            <w:tcW w:w="2619" w:type="dxa"/>
            <w:tcBorders>
              <w:top w:val="single" w:color="auto" w:sz="4" w:space="0"/>
              <w:left w:val="single" w:color="auto" w:sz="4" w:space="0"/>
              <w:bottom w:val="single" w:color="auto" w:sz="4" w:space="0"/>
              <w:right w:val="single" w:color="auto" w:sz="4" w:space="0"/>
            </w:tcBorders>
            <w:shd w:val="clear" w:color="auto" w:fill="auto"/>
            <w:vAlign w:val="center"/>
          </w:tcPr>
          <w:p w14:paraId="6A9312C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6913CF1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级别及编号</w:t>
            </w:r>
          </w:p>
        </w:tc>
        <w:tc>
          <w:tcPr>
            <w:tcW w:w="2168" w:type="dxa"/>
            <w:tcBorders>
              <w:top w:val="single" w:color="auto" w:sz="4" w:space="0"/>
              <w:left w:val="single" w:color="auto" w:sz="4" w:space="0"/>
              <w:bottom w:val="single" w:color="auto" w:sz="4" w:space="0"/>
              <w:right w:val="single" w:color="auto" w:sz="4" w:space="0"/>
            </w:tcBorders>
            <w:shd w:val="clear" w:color="auto" w:fill="auto"/>
            <w:vAlign w:val="center"/>
          </w:tcPr>
          <w:p w14:paraId="7686B60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p>
        </w:tc>
      </w:tr>
      <w:tr w14:paraId="7AFE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8"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18C0B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kern w:val="2"/>
                <w:sz w:val="28"/>
                <w:szCs w:val="28"/>
                <w:highlight w:val="none"/>
              </w:rPr>
            </w:pPr>
            <w:r>
              <w:rPr>
                <w:rFonts w:hint="eastAsia" w:ascii="宋体" w:hAnsi="宋体" w:eastAsia="宋体" w:cs="宋体"/>
                <w:kern w:val="2"/>
                <w:sz w:val="24"/>
                <w:szCs w:val="24"/>
                <w:highlight w:val="none"/>
                <w:lang w:val="en-US" w:eastAsia="zh-CN" w:bidi="ar"/>
              </w:rPr>
              <w:t>对谈判文件</w:t>
            </w:r>
            <w:r>
              <w:rPr>
                <w:rFonts w:hint="eastAsia" w:ascii="宋体" w:hAnsi="宋体" w:cs="宋体"/>
                <w:kern w:val="2"/>
                <w:sz w:val="24"/>
                <w:szCs w:val="24"/>
                <w:highlight w:val="none"/>
                <w:lang w:val="en-US" w:eastAsia="zh-CN" w:bidi="ar"/>
              </w:rPr>
              <w:t>的</w:t>
            </w:r>
            <w:r>
              <w:rPr>
                <w:rFonts w:hint="eastAsia" w:ascii="宋体" w:hAnsi="宋体" w:eastAsia="宋体" w:cs="宋体"/>
                <w:kern w:val="2"/>
                <w:sz w:val="24"/>
                <w:szCs w:val="24"/>
                <w:highlight w:val="none"/>
                <w:lang w:val="en-US" w:eastAsia="zh-CN" w:bidi="ar"/>
              </w:rPr>
              <w:t>认可程度</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69AEAF">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p>
        </w:tc>
      </w:tr>
      <w:tr w14:paraId="27CC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33"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14EEB5A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法定代表人或其授权代表现场签字确认</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F9D5757">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0"/>
                <w:szCs w:val="20"/>
                <w:highlight w:val="none"/>
              </w:rPr>
              <w:t>①队伍自带进口千米钻机，Ф98mm钻孔结算单价按</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元/米（不含税）计算；②队伍自带国产千米钻机，Ф120mm钻孔结算单价按</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元/米（不含税）计算；③队伍自带千米钻机，Ф203mm钻孔结算单价按</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元/米（不含税）计算；④签证工单价（不含税）：抽采系统放水用工</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元/工日，井下辅助工</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元/工日，地面辅助工</w:t>
            </w:r>
            <w:r>
              <w:rPr>
                <w:rFonts w:hint="default" w:ascii="宋体" w:hAnsi="宋体" w:cs="宋体"/>
                <w:kern w:val="2"/>
                <w:sz w:val="20"/>
                <w:szCs w:val="20"/>
                <w:highlight w:val="none"/>
                <w:u w:val="single"/>
                <w:lang w:val="en-US"/>
              </w:rPr>
              <w:t xml:space="preserve">     </w:t>
            </w:r>
            <w:r>
              <w:rPr>
                <w:rFonts w:hint="eastAsia" w:ascii="宋体" w:hAnsi="宋体" w:eastAsia="宋体" w:cs="宋体"/>
                <w:kern w:val="2"/>
                <w:sz w:val="20"/>
                <w:szCs w:val="20"/>
                <w:highlight w:val="none"/>
              </w:rPr>
              <w:t>元/工日。</w:t>
            </w:r>
          </w:p>
        </w:tc>
      </w:tr>
      <w:tr w14:paraId="5F9F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4" w:hRule="atLeast"/>
        </w:trPr>
        <w:tc>
          <w:tcPr>
            <w:tcW w:w="865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8CC6FD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r>
              <w:rPr>
                <w:rFonts w:hint="eastAsia" w:ascii="宋体" w:hAnsi="宋体" w:eastAsia="宋体" w:cs="宋体"/>
                <w:kern w:val="2"/>
                <w:sz w:val="24"/>
                <w:szCs w:val="24"/>
                <w:highlight w:val="none"/>
                <w:lang w:val="en-US" w:eastAsia="zh-CN" w:bidi="ar"/>
              </w:rPr>
              <w:t>此报价一览表内内容尽量充实。</w:t>
            </w:r>
          </w:p>
        </w:tc>
      </w:tr>
    </w:tbl>
    <w:p w14:paraId="0F9DB2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我公司郑重承诺：本次办理王庄煤矿瓦斯抽放钻孔施工及瓦斯管路安装工程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w:t>
      </w:r>
      <w:r>
        <w:rPr>
          <w:rFonts w:hint="default" w:ascii="宋体" w:hAnsi="宋体" w:cs="宋体"/>
          <w:color w:val="000000" w:themeColor="text1"/>
          <w:sz w:val="28"/>
          <w:szCs w:val="28"/>
          <w:highlight w:val="none"/>
          <w:u w:val="none"/>
          <w:lang w:val="en-US" w:eastAsia="zh-CN"/>
          <w14:textFill>
            <w14:solidFill>
              <w14:schemeClr w14:val="tx1"/>
            </w14:solidFill>
          </w14:textFill>
        </w:rPr>
        <w:t>16</w:t>
      </w:r>
      <w:r>
        <w:rPr>
          <w:rFonts w:hint="eastAsia" w:ascii="宋体" w:hAnsi="宋体" w:cs="宋体"/>
          <w:color w:val="000000" w:themeColor="text1"/>
          <w:sz w:val="28"/>
          <w:szCs w:val="28"/>
          <w:highlight w:val="none"/>
          <w:u w:val="none"/>
          <w:lang w:val="en-US" w:eastAsia="zh-CN"/>
          <w14:textFill>
            <w14:solidFill>
              <w14:schemeClr w14:val="tx1"/>
            </w14:solidFill>
          </w14:textFill>
        </w:rPr>
        <w:t>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王庄煤矿瓦斯抽放钻孔施工及瓦斯管路安装工程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w:t>
      </w:r>
      <w:r>
        <w:rPr>
          <w:rFonts w:hint="default" w:ascii="宋体" w:hAnsi="宋体" w:cs="宋体"/>
          <w:color w:val="000000" w:themeColor="text1"/>
          <w:sz w:val="28"/>
          <w:szCs w:val="28"/>
          <w:highlight w:val="none"/>
          <w:u w:val="none"/>
          <w:lang w:val="en-US" w:eastAsia="zh-CN"/>
          <w14:textFill>
            <w14:solidFill>
              <w14:schemeClr w14:val="tx1"/>
            </w14:solidFill>
          </w14:textFill>
        </w:rPr>
        <w:t>1</w:t>
      </w:r>
      <w:r>
        <w:rPr>
          <w:rFonts w:hint="eastAsia" w:ascii="宋体" w:hAnsi="宋体" w:cs="宋体"/>
          <w:color w:val="000000" w:themeColor="text1"/>
          <w:sz w:val="28"/>
          <w:szCs w:val="28"/>
          <w:highlight w:val="none"/>
          <w:u w:val="none"/>
          <w:lang w:val="en-US" w:eastAsia="zh-CN"/>
          <w14:textFill>
            <w14:solidFill>
              <w14:schemeClr w14:val="tx1"/>
            </w14:solidFill>
          </w14:textFill>
        </w:rPr>
        <w:t>月</w:t>
      </w:r>
      <w:r>
        <w:rPr>
          <w:rFonts w:hint="default" w:ascii="宋体" w:hAnsi="宋体" w:cs="宋体"/>
          <w:color w:val="000000" w:themeColor="text1"/>
          <w:sz w:val="28"/>
          <w:szCs w:val="28"/>
          <w:highlight w:val="none"/>
          <w:u w:val="none"/>
          <w:lang w:val="en-US" w:eastAsia="zh-CN"/>
          <w14:textFill>
            <w14:solidFill>
              <w14:schemeClr w14:val="tx1"/>
            </w14:solidFill>
          </w14:textFill>
        </w:rPr>
        <w:t>17</w:t>
      </w:r>
      <w:r>
        <w:rPr>
          <w:rFonts w:hint="eastAsia" w:ascii="宋体" w:hAnsi="宋体" w:cs="宋体"/>
          <w:color w:val="000000" w:themeColor="text1"/>
          <w:sz w:val="28"/>
          <w:szCs w:val="28"/>
          <w:highlight w:val="none"/>
          <w:u w:val="none"/>
          <w:lang w:val="en-US" w:eastAsia="zh-CN"/>
          <w14:textFill>
            <w14:solidFill>
              <w14:schemeClr w14:val="tx1"/>
            </w14:solidFill>
          </w14:textFill>
        </w:rPr>
        <w:t>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王庄煤矿瓦斯抽放钻孔施工及瓦斯管路安装工程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w:t>
      </w:r>
      <w:r>
        <w:rPr>
          <w:rFonts w:hint="default" w:ascii="宋体" w:hAnsi="宋体" w:cs="宋体"/>
          <w:color w:val="000000" w:themeColor="text1"/>
          <w:sz w:val="28"/>
          <w:szCs w:val="28"/>
          <w:highlight w:val="none"/>
          <w:u w:val="none"/>
          <w:lang w:val="en-US" w:eastAsia="zh-CN"/>
          <w14:textFill>
            <w14:solidFill>
              <w14:schemeClr w14:val="tx1"/>
            </w14:solidFill>
          </w14:textFill>
        </w:rPr>
        <w:t>16</w:t>
      </w:r>
      <w:bookmarkStart w:id="160" w:name="_GoBack"/>
      <w:bookmarkEnd w:id="160"/>
      <w:r>
        <w:rPr>
          <w:rFonts w:hint="eastAsia" w:ascii="宋体" w:hAnsi="宋体" w:cs="宋体"/>
          <w:color w:val="000000" w:themeColor="text1"/>
          <w:sz w:val="28"/>
          <w:szCs w:val="28"/>
          <w:highlight w:val="none"/>
          <w:u w:val="none"/>
          <w:lang w:val="en-US" w:eastAsia="zh-CN"/>
          <w14:textFill>
            <w14:solidFill>
              <w14:schemeClr w14:val="tx1"/>
            </w14:solidFill>
          </w14:textFill>
        </w:rPr>
        <w:t>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国标宋体"/>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7A"/>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AFB41"/>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DE16F7"/>
    <w:rsid w:val="3DF77869"/>
    <w:rsid w:val="3E1C2D73"/>
    <w:rsid w:val="3E2C6B39"/>
    <w:rsid w:val="3E541FD3"/>
    <w:rsid w:val="3E660240"/>
    <w:rsid w:val="3E682515"/>
    <w:rsid w:val="3E8135D7"/>
    <w:rsid w:val="3EA443F3"/>
    <w:rsid w:val="3EA7CF6E"/>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4DE088"/>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B755BF"/>
    <w:rsid w:val="7DD15654"/>
    <w:rsid w:val="7DDD25C1"/>
    <w:rsid w:val="7DF6038C"/>
    <w:rsid w:val="7E5E79E2"/>
    <w:rsid w:val="7EAF7DB8"/>
    <w:rsid w:val="7ECE3489"/>
    <w:rsid w:val="7EF34E07"/>
    <w:rsid w:val="7F256126"/>
    <w:rsid w:val="7FB87EFF"/>
    <w:rsid w:val="7FD37543"/>
    <w:rsid w:val="7FF144C7"/>
    <w:rsid w:val="AFE7F49D"/>
    <w:rsid w:val="D7FBBA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18386</Words>
  <Characters>19133</Characters>
  <Lines>1</Lines>
  <Paragraphs>1</Paragraphs>
  <TotalTime>0</TotalTime>
  <ScaleCrop>false</ScaleCrop>
  <LinksUpToDate>false</LinksUpToDate>
  <CharactersWithSpaces>21508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2019-06-25T12:18:00Z</dcterms:created>
  <dc:creator>Administrator</dc:creator>
  <cp:lastModifiedBy>寒淼</cp:lastModifiedBy>
  <cp:lastPrinted>2023-12-21T09:37:00Z</cp:lastPrinted>
  <dcterms:modified xsi:type="dcterms:W3CDTF">2026-06-16T09:18:07Z</dcterms:modified>
  <dc:title>山西潞安工程有限公司竞争性谈判文件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8DE1C39B95594D3E89FE2438D2087360_13</vt:lpwstr>
  </property>
  <property fmtid="{D5CDD505-2E9C-101B-9397-08002B2CF9AE}" pid="4" name="KSOTemplateDocerSaveRecord">
    <vt:lpwstr>eyJoZGlkIjoiOGM3MzFjN2VmYWE3ZjVlZWQwZWRiMzBmNzAzZmVkZjkiLCJ1c2VySWQiOiIzOTUxOTg4NTgifQ==</vt:lpwstr>
  </property>
</Properties>
</file>