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bookmarkStart w:id="160" w:name="_GoBack"/>
      <w:bookmarkEnd w:id="160"/>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LAGCGSKJFGS（L）175</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w w:val="90"/>
          <w:sz w:val="32"/>
          <w:szCs w:val="32"/>
          <w:highlight w:val="none"/>
          <w:u w:val="single"/>
          <w:lang w:val="en-US" w:eastAsia="zh-CN"/>
          <w14:textFill>
            <w14:solidFill>
              <w14:schemeClr w14:val="tx1"/>
            </w14:solidFill>
          </w14:textFill>
        </w:rPr>
        <w:t>漳村煤矿瓦斯抽采钻孔施工及抽采管路安装工程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2026年4月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漳村煤矿瓦斯抽采钻孔施工及抽采管路安装工程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漳村煤矿瓦斯抽采钻孔施工及抽采管路安装工程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漳村煤矿瓦斯抽采钻孔施工及抽采管路安装工程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none"/>
          <w14:textFill>
            <w14:solidFill>
              <w14:schemeClr w14:val="tx1"/>
            </w14:solidFill>
          </w14:textFill>
        </w:rPr>
        <w:t>2609中风巷，2801风巷等巷道施工以孔代巷。</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2026年4月</w:t>
      </w:r>
      <w:r>
        <w:rPr>
          <w:rFonts w:hint="eastAsia" w:ascii="宋体" w:hAnsi="宋体" w:cs="宋体"/>
          <w:color w:val="000000" w:themeColor="text1"/>
          <w:sz w:val="24"/>
          <w:szCs w:val="24"/>
          <w:highlight w:val="none"/>
          <w:lang w:val="en-US" w:eastAsia="zh-CN"/>
          <w14:textFill>
            <w14:solidFill>
              <w14:schemeClr w14:val="tx1"/>
            </w14:solidFill>
          </w14:textFill>
        </w:rPr>
        <w:t>15</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261天</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①、以孔代巷钻孔单价￠203mm孔径单价1282元/m（不含税）。</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2026年4月</w:t>
      </w:r>
      <w:r>
        <w:rPr>
          <w:rFonts w:hint="eastAsia" w:ascii="宋体" w:hAnsi="宋体" w:cs="宋体"/>
          <w:color w:val="000000" w:themeColor="text1"/>
          <w:sz w:val="24"/>
          <w:szCs w:val="24"/>
          <w:highlight w:val="none"/>
          <w:u w:val="single"/>
          <w:lang w:val="en-US" w:eastAsia="zh-CN"/>
          <w14:textFill>
            <w14:solidFill>
              <w14:schemeClr w14:val="tx1"/>
            </w14:solidFill>
          </w14:textFill>
        </w:rPr>
        <w:t>14日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项目经理</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cs="宋体"/>
          <w:color w:val="000000" w:themeColor="text1"/>
          <w:sz w:val="24"/>
          <w:szCs w:val="24"/>
          <w:highlight w:val="none"/>
          <w:lang w:val="en-US" w:eastAsia="zh-CN"/>
          <w14:textFill>
            <w14:solidFill>
              <w14:schemeClr w14:val="tx1"/>
            </w14:solidFill>
          </w14:textFill>
        </w:rPr>
        <w:t>孟飞</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15803550708</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2026年4月13日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6859D74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以孔代巷钻孔不含税单价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按照</w:t>
      </w:r>
      <w:r>
        <w:rPr>
          <w:rFonts w:hint="eastAsia" w:ascii="宋体" w:hAnsi="宋体" w:eastAsia="宋体" w:cs="宋体"/>
          <w:color w:val="000000" w:themeColor="text1"/>
          <w:sz w:val="24"/>
          <w:szCs w:val="24"/>
          <w:highlight w:val="none"/>
          <w:u w:val="single"/>
          <w14:textFill>
            <w14:solidFill>
              <w14:schemeClr w14:val="tx1"/>
            </w14:solidFill>
          </w14:textFill>
        </w:rPr>
        <w:t>双方谈判完成的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价格</w:t>
      </w:r>
      <w:r>
        <w:rPr>
          <w:rFonts w:hint="eastAsia" w:ascii="宋体" w:hAnsi="宋体" w:eastAsia="宋体" w:cs="宋体"/>
          <w:color w:val="000000" w:themeColor="text1"/>
          <w:sz w:val="24"/>
          <w:szCs w:val="24"/>
          <w:highlight w:val="none"/>
          <w:u w:val="single"/>
          <w14:textFill>
            <w14:solidFill>
              <w14:schemeClr w14:val="tx1"/>
            </w14:solidFill>
          </w14:textFill>
        </w:rPr>
        <w:t>计取</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p>
    <w:p w14:paraId="4761EA5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税金及附加税费按山西省住房和城乡建设厅晋建标函〔2016〕383号通知的税金税率执行；</w:t>
      </w:r>
    </w:p>
    <w:p w14:paraId="15FCB68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分包人应负责向承包人开具3%的增值税普通发票，在合同履行期间，如遇国家的税率调整，则价税合计的价格应相应调整，以发票开具的时间为准；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highlight w:val="none"/>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9602796"/>
      <w:bookmarkStart w:id="1" w:name="_Toc384026351"/>
      <w:bookmarkStart w:id="2" w:name="_Toc383940877"/>
      <w:bookmarkStart w:id="3" w:name="_Toc384137522"/>
      <w:bookmarkStart w:id="4" w:name="_Toc389663453"/>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89586296"/>
      <w:bookmarkStart w:id="6" w:name="_Toc351203481"/>
      <w:bookmarkStart w:id="7" w:name="_Toc371493141"/>
      <w:bookmarkStart w:id="8" w:name="_Toc383940878"/>
      <w:bookmarkStart w:id="9" w:name="_Toc389602797"/>
      <w:bookmarkStart w:id="10" w:name="_Toc384137523"/>
      <w:bookmarkStart w:id="11" w:name="_Toc389663454"/>
      <w:bookmarkStart w:id="12" w:name="_Toc384026352"/>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3940880"/>
      <w:bookmarkStart w:id="14" w:name="_Toc384137525"/>
      <w:bookmarkStart w:id="15" w:name="_Toc384026354"/>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3940881"/>
      <w:bookmarkStart w:id="19" w:name="_Toc389602800"/>
      <w:bookmarkStart w:id="20" w:name="_Toc389663457"/>
      <w:bookmarkStart w:id="21" w:name="_Toc384026355"/>
      <w:bookmarkStart w:id="22" w:name="_Toc384137526"/>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137528"/>
      <w:bookmarkStart w:id="24" w:name="_Toc389663459"/>
      <w:bookmarkStart w:id="25" w:name="_Toc383940883"/>
      <w:bookmarkStart w:id="26" w:name="_Toc384026357"/>
      <w:bookmarkStart w:id="27" w:name="_Toc389602802"/>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3940884"/>
      <w:bookmarkStart w:id="29" w:name="_Toc389663460"/>
      <w:bookmarkStart w:id="30" w:name="_Toc389602803"/>
      <w:bookmarkStart w:id="31" w:name="_Toc384026358"/>
      <w:bookmarkStart w:id="32" w:name="_Toc384137529"/>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3940993"/>
      <w:bookmarkStart w:id="34" w:name="_Toc384026467"/>
      <w:bookmarkStart w:id="35" w:name="_Toc384137615"/>
      <w:bookmarkStart w:id="36" w:name="_Toc389663546"/>
      <w:bookmarkStart w:id="37" w:name="_Toc389602889"/>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9602891"/>
      <w:bookmarkStart w:id="39" w:name="_Toc384137617"/>
      <w:bookmarkStart w:id="40" w:name="_Toc383940995"/>
      <w:bookmarkStart w:id="41" w:name="_Toc384026469"/>
      <w:bookmarkStart w:id="42" w:name="_Toc384054024"/>
      <w:bookmarkStart w:id="43" w:name="_Toc389663548"/>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137618"/>
      <w:bookmarkStart w:id="55" w:name="_Toc389602897"/>
      <w:bookmarkStart w:id="56" w:name="_Toc389663554"/>
      <w:bookmarkStart w:id="57" w:name="_Toc383940996"/>
      <w:bookmarkStart w:id="58" w:name="_Toc384054025"/>
      <w:bookmarkStart w:id="59" w:name="_Toc384026470"/>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02898"/>
      <w:bookmarkStart w:id="61" w:name="_Toc389663555"/>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02899"/>
      <w:bookmarkStart w:id="63" w:name="_Toc389663556"/>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4137619"/>
      <w:bookmarkStart w:id="65" w:name="_Toc384026471"/>
      <w:bookmarkStart w:id="66" w:name="_Toc389663557"/>
      <w:bookmarkStart w:id="67" w:name="_Toc383940997"/>
      <w:bookmarkStart w:id="68" w:name="_Toc384054026"/>
      <w:bookmarkStart w:id="69" w:name="_Toc389602900"/>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63559"/>
      <w:bookmarkStart w:id="73" w:name="_Toc389602902"/>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26473"/>
      <w:bookmarkStart w:id="82" w:name="_Toc384137621"/>
      <w:bookmarkStart w:id="83" w:name="_Toc383940999"/>
      <w:bookmarkStart w:id="84" w:name="_Toc384054028"/>
      <w:bookmarkStart w:id="85" w:name="_Toc389602908"/>
      <w:bookmarkStart w:id="86" w:name="_Toc389663565"/>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1037618"/>
      <w:bookmarkStart w:id="88" w:name="_Toc389663566"/>
      <w:bookmarkStart w:id="89" w:name="_Toc389602909"/>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4026474"/>
      <w:bookmarkStart w:id="100" w:name="_Toc384054029"/>
      <w:bookmarkStart w:id="101" w:name="_Toc389663570"/>
      <w:bookmarkStart w:id="102" w:name="_Toc383941000"/>
      <w:bookmarkStart w:id="103" w:name="_Toc389602913"/>
      <w:bookmarkStart w:id="104" w:name="_Toc384137622"/>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63574"/>
      <w:bookmarkStart w:id="108" w:name="_Toc389602917"/>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3941003"/>
      <w:bookmarkStart w:id="110" w:name="_Toc384137625"/>
      <w:bookmarkStart w:id="111" w:name="_Toc389602925"/>
      <w:bookmarkStart w:id="112" w:name="_Toc384054032"/>
      <w:bookmarkStart w:id="113" w:name="_Toc389663582"/>
      <w:bookmarkStart w:id="114" w:name="_Toc384026477"/>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3941004"/>
      <w:bookmarkStart w:id="118" w:name="_Toc384137626"/>
      <w:bookmarkStart w:id="119" w:name="_Toc389663585"/>
      <w:bookmarkStart w:id="120" w:name="_Toc389602929"/>
      <w:bookmarkStart w:id="121" w:name="_Toc384026478"/>
      <w:bookmarkStart w:id="122" w:name="_Toc384054033"/>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3941005"/>
      <w:bookmarkStart w:id="124" w:name="_Toc389663589"/>
      <w:bookmarkStart w:id="125" w:name="_Toc384026479"/>
      <w:bookmarkStart w:id="126" w:name="_Toc384054034"/>
      <w:bookmarkStart w:id="127" w:name="_Toc389602932"/>
      <w:bookmarkStart w:id="128" w:name="_Toc384137627"/>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63591"/>
      <w:bookmarkStart w:id="131" w:name="_Toc389602933"/>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63592"/>
      <w:bookmarkStart w:id="133" w:name="_Toc384137628"/>
      <w:bookmarkStart w:id="134" w:name="_Toc389602935"/>
      <w:bookmarkStart w:id="135" w:name="_Toc383941006"/>
      <w:bookmarkStart w:id="136" w:name="_Toc384026480"/>
      <w:bookmarkStart w:id="137" w:name="_Toc384054035"/>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26481"/>
      <w:bookmarkStart w:id="141" w:name="_Toc389663596"/>
      <w:bookmarkStart w:id="142" w:name="_Toc389602939"/>
      <w:bookmarkStart w:id="143" w:name="_Toc384137629"/>
      <w:bookmarkStart w:id="144" w:name="_Toc383941007"/>
      <w:bookmarkStart w:id="145" w:name="_Toc384054036"/>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4054039"/>
      <w:bookmarkStart w:id="151" w:name="_Toc384026484"/>
      <w:bookmarkStart w:id="152" w:name="_Toc389602947"/>
      <w:bookmarkStart w:id="153" w:name="_Toc384137632"/>
      <w:bookmarkStart w:id="154" w:name="_Toc383941010"/>
      <w:bookmarkStart w:id="155" w:name="_Toc389663606"/>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02948"/>
      <w:bookmarkStart w:id="157" w:name="_Toc389663607"/>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漳村煤矿瓦斯抽采钻孔施工及抽采管路安装工程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LAGCGSKJFGS（L）175</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漳村煤矿瓦斯抽采钻孔施工及抽采管路安装工程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2026年4月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漳村煤矿瓦斯抽采钻孔施工及抽采管路安装工程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2026年4月13日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漳村煤矿瓦斯抽采钻孔施工及抽采管路安装工程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漳村煤矿瓦斯抽采钻孔施工及抽采管路安装工程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2026年4月13日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2026年4月14日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2026年4月13日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漳村煤矿瓦斯抽采钻孔施工及抽采管路安装工程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0"/>
        <w:gridCol w:w="2716"/>
        <w:gridCol w:w="2246"/>
        <w:gridCol w:w="2247"/>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7" w:hRule="atLeast"/>
        </w:trPr>
        <w:tc>
          <w:tcPr>
            <w:tcW w:w="1770"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7209" w:type="dxa"/>
            <w:gridSpan w:val="3"/>
            <w:noWrap w:val="0"/>
            <w:vAlign w:val="center"/>
          </w:tcPr>
          <w:p w14:paraId="4FEEA1A6">
            <w:pPr>
              <w:spacing w:line="360" w:lineRule="auto"/>
              <w:jc w:val="both"/>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①、以孔代巷钻孔单价</w:t>
            </w:r>
            <w:r>
              <w:rPr>
                <w:rFonts w:hint="eastAsia" w:ascii="宋体" w:hAnsi="宋体" w:cs="宋体"/>
                <w:color w:val="000000" w:themeColor="text1"/>
                <w:kern w:val="2"/>
                <w:sz w:val="21"/>
                <w:szCs w:val="21"/>
                <w:highlight w:val="none"/>
                <w:u w:val="none"/>
                <w:lang w:val="en-US" w:eastAsia="zh-CN" w:bidi="ar-SA"/>
                <w14:textFill>
                  <w14:solidFill>
                    <w14:schemeClr w14:val="tx1"/>
                  </w14:solidFill>
                </w14:textFill>
              </w:rPr>
              <w:t>：</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￠203mm孔径单价</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元</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/m（不含税）</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5" w:hRule="atLeast"/>
        </w:trPr>
        <w:tc>
          <w:tcPr>
            <w:tcW w:w="1770"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7209" w:type="dxa"/>
            <w:gridSpan w:val="3"/>
            <w:noWrap w:val="0"/>
            <w:vAlign w:val="center"/>
          </w:tcPr>
          <w:p w14:paraId="2CB71154">
            <w:pPr>
              <w:spacing w:line="36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①、以孔代巷钻孔单价</w:t>
            </w:r>
            <w:r>
              <w:rPr>
                <w:rFonts w:hint="eastAsia" w:ascii="宋体" w:hAnsi="宋体" w:cs="宋体"/>
                <w:color w:val="000000" w:themeColor="text1"/>
                <w:kern w:val="2"/>
                <w:sz w:val="21"/>
                <w:szCs w:val="21"/>
                <w:highlight w:val="none"/>
                <w:u w:val="none"/>
                <w:lang w:val="en-US" w:eastAsia="zh-CN" w:bidi="ar-SA"/>
                <w14:textFill>
                  <w14:solidFill>
                    <w14:schemeClr w14:val="tx1"/>
                  </w14:solidFill>
                </w14:textFill>
              </w:rPr>
              <w:t>：</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￠203mm孔径单价1282</w:t>
            </w:r>
            <w:r>
              <w:rPr>
                <w:rFonts w:hint="eastAsia" w:ascii="宋体" w:hAnsi="宋体" w:cs="宋体"/>
                <w:color w:val="000000" w:themeColor="text1"/>
                <w:kern w:val="2"/>
                <w:sz w:val="21"/>
                <w:szCs w:val="21"/>
                <w:highlight w:val="none"/>
                <w:u w:val="none"/>
                <w:lang w:val="en-US" w:eastAsia="zh-CN" w:bidi="ar-SA"/>
                <w14:textFill>
                  <w14:solidFill>
                    <w14:schemeClr w14:val="tx1"/>
                  </w14:solidFill>
                </w14:textFill>
              </w:rPr>
              <w:t>元</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/m（不含税）</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1770"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7209"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trPr>
        <w:tc>
          <w:tcPr>
            <w:tcW w:w="1770"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7209"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261天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trPr>
        <w:tc>
          <w:tcPr>
            <w:tcW w:w="1770"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716"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246"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247"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1770"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7209"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1770"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7209" w:type="dxa"/>
            <w:gridSpan w:val="3"/>
            <w:noWrap w:val="0"/>
            <w:vAlign w:val="center"/>
          </w:tcPr>
          <w:p w14:paraId="191057B5">
            <w:pPr>
              <w:spacing w:line="36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①、以孔代巷钻孔单价</w:t>
            </w:r>
            <w:r>
              <w:rPr>
                <w:rFonts w:hint="eastAsia" w:ascii="宋体" w:hAnsi="宋体" w:cs="宋体"/>
                <w:color w:val="000000" w:themeColor="text1"/>
                <w:kern w:val="2"/>
                <w:sz w:val="21"/>
                <w:szCs w:val="21"/>
                <w:highlight w:val="none"/>
                <w:u w:val="none"/>
                <w:lang w:val="en-US" w:eastAsia="zh-CN" w:bidi="ar-SA"/>
                <w14:textFill>
                  <w14:solidFill>
                    <w14:schemeClr w14:val="tx1"/>
                  </w14:solidFill>
                </w14:textFill>
              </w:rPr>
              <w:t>：</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￠203mm孔径单价</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元</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/m（不含税）</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2" w:hRule="atLeast"/>
        </w:trPr>
        <w:tc>
          <w:tcPr>
            <w:tcW w:w="8979"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漳村煤矿瓦斯抽采钻孔施工及抽采管路安装工程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2026年4月13日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漳村煤矿瓦斯抽采钻孔施工及抽采管路安装工程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2026年4月14日</w:t>
      </w:r>
      <w:r>
        <w:rPr>
          <w:rFonts w:hint="eastAsia" w:ascii="宋体" w:hAnsi="宋体" w:eastAsia="宋体" w:cs="宋体"/>
          <w:color w:val="000000" w:themeColor="text1"/>
          <w:sz w:val="28"/>
          <w:szCs w:val="28"/>
          <w:highlight w:val="none"/>
          <w:u w:val="none"/>
          <w14:textFill>
            <w14:solidFill>
              <w14:schemeClr w14:val="tx1"/>
            </w14:solidFill>
          </w14:textFill>
        </w:rPr>
        <w:t>举</w:t>
      </w:r>
      <w:r>
        <w:rPr>
          <w:rFonts w:hint="eastAsia" w:ascii="宋体" w:hAnsi="宋体" w:eastAsia="宋体" w:cs="宋体"/>
          <w:color w:val="000000" w:themeColor="text1"/>
          <w:sz w:val="28"/>
          <w:szCs w:val="28"/>
          <w:highlight w:val="none"/>
          <w:u w:val="none"/>
          <w14:textFill>
            <w14:solidFill>
              <w14:schemeClr w14:val="tx1"/>
            </w14:solidFill>
          </w14:textFill>
        </w:rPr>
        <w:t>行的</w:t>
      </w:r>
      <w:r>
        <w:rPr>
          <w:rFonts w:hint="eastAsia" w:ascii="宋体" w:hAnsi="宋体" w:cs="宋体"/>
          <w:color w:val="000000" w:themeColor="text1"/>
          <w:sz w:val="28"/>
          <w:szCs w:val="28"/>
          <w:highlight w:val="none"/>
          <w:u w:val="none"/>
          <w:lang w:eastAsia="zh-CN"/>
          <w14:textFill>
            <w14:solidFill>
              <w14:schemeClr w14:val="tx1"/>
            </w14:solidFill>
          </w14:textFill>
        </w:rPr>
        <w:t>漳村煤矿瓦斯抽采钻孔施工及抽采管路安装工程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eastAsia="宋体" w:cs="宋体"/>
          <w:color w:val="000000" w:themeColor="text1"/>
          <w:sz w:val="28"/>
          <w:szCs w:val="28"/>
          <w:highlight w:val="none"/>
          <w14:textFill>
            <w14:solidFill>
              <w14:schemeClr w14:val="tx1"/>
            </w14:solidFill>
          </w14:textFill>
        </w:rPr>
        <w:t>：</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2026年4月13日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highlight w:val="none"/>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12634"/>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721D9E"/>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1FA3731"/>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18064</Words>
  <Characters>18807</Characters>
  <Lines>173</Lines>
  <Paragraphs>48</Paragraphs>
  <TotalTime>1</TotalTime>
  <ScaleCrop>false</ScaleCrop>
  <LinksUpToDate>false</LinksUpToDate>
  <CharactersWithSpaces>21112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2026-06-06T08:59:51Z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FF2F984E06854916A91CF02A3A4ABA26_13</vt:lpwstr>
  </property>
  <property fmtid="{D5CDD505-2E9C-101B-9397-08002B2CF9AE}" pid="4" name="KSOTemplateDocerSaveRecord">
    <vt:lpwstr>eyJoZGlkIjoiOGM3MzFjN2VmYWE3ZjVlZWQwZWRiMzBmNzAzZmVkZjkiLCJ1c2VySWQiOiIzOTUxOTg4NTgifQ==</vt:lpwstr>
  </property>
</Properties>
</file>