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bookmarkEnd w:id="160"/>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LAGCGSKJFGS（L）172</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慈林山煤矿安装回撤工程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慈林山煤矿安装回撤工程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慈林山煤矿安装回撤工程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慈林山煤矿安装回撤工程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9208工作面安装，9203工作面安装，15210工作面安装，15200工作面回撤，15203工作面回撤等安装工程，零星井巷工程及零星用工等。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20</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346天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 20.8 利润% 11.9  组织措施费%：5.7 ；②井下安装工程：企业管理费%：15.9利润% 10.7  组织措施费%： 2.5 ；③矿建零星工程：企业管理费%： 11.3/7.9 利润%：7.7/5.3 组织措施费%：0.7/0.5 ④签证工单价（不含税）：井下直接工 199 元/工日，井下辅助工182元/工日、地面辅助工 104元/工日；⑤固定岗位用工（不含税）280元/工日。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2026年1月19</w:t>
      </w:r>
      <w:r>
        <w:rPr>
          <w:rFonts w:hint="eastAsia" w:ascii="宋体" w:hAnsi="宋体" w:cs="宋体"/>
          <w:color w:val="000000" w:themeColor="text1"/>
          <w:sz w:val="24"/>
          <w:szCs w:val="24"/>
          <w:highlight w:val="none"/>
          <w:u w:val="single"/>
          <w:lang w:val="en-US" w:eastAsia="zh-CN"/>
          <w14:textFill>
            <w14:solidFill>
              <w14:schemeClr w14:val="tx1"/>
            </w14:solidFill>
          </w14:textFill>
        </w:rPr>
        <w:t>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李静波</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19834148000</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2026年1月18日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DDF853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工程价款按规定的工程造价计算程序计算，地面安装工程</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井下安装工程</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矿建零星工程三项费率按双方谈判完成的费率计取；矿建零星工程总造价按税前8</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u w:val="single"/>
          <w14:textFill>
            <w14:solidFill>
              <w14:schemeClr w14:val="tx1"/>
            </w14:solidFill>
          </w14:textFill>
        </w:rPr>
        <w:t>%计取；辅助费按定额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安装</w:t>
      </w:r>
      <w:r>
        <w:rPr>
          <w:rFonts w:hint="eastAsia" w:ascii="宋体" w:hAnsi="宋体" w:eastAsia="宋体" w:cs="宋体"/>
          <w:color w:val="000000" w:themeColor="text1"/>
          <w:sz w:val="24"/>
          <w:szCs w:val="24"/>
          <w:highlight w:val="none"/>
          <w:u w:val="single"/>
          <w14:textFill>
            <w14:solidFill>
              <w14:schemeClr w14:val="tx1"/>
            </w14:solidFill>
          </w14:textFill>
        </w:rPr>
        <w:t>工程总造价按税前总价下浮</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5.5</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u w:val="single"/>
          <w:lang w:eastAsia="zh-CN"/>
          <w14:textFill>
            <w14:solidFill>
              <w14:schemeClr w14:val="tx1"/>
            </w14:solidFill>
          </w14:textFill>
        </w:rPr>
        <w:t>。</w:t>
      </w:r>
    </w:p>
    <w:p w14:paraId="483DE7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零星用工不含税单价按照双方谈判完约定的价格计取。</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井下辅助岗位用工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026351"/>
      <w:bookmarkStart w:id="2" w:name="_Toc389602796"/>
      <w:bookmarkStart w:id="3" w:name="_Toc389663453"/>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9663454"/>
      <w:bookmarkStart w:id="9" w:name="_Toc384026352"/>
      <w:bookmarkStart w:id="10" w:name="_Toc383940878"/>
      <w:bookmarkStart w:id="11" w:name="_Toc389602797"/>
      <w:bookmarkStart w:id="12" w:name="_Toc384137523"/>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137525"/>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9602800"/>
      <w:bookmarkStart w:id="20" w:name="_Toc384026355"/>
      <w:bookmarkStart w:id="21" w:name="_Toc383940881"/>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4137528"/>
      <w:bookmarkStart w:id="25" w:name="_Toc383940883"/>
      <w:bookmarkStart w:id="26" w:name="_Toc389602802"/>
      <w:bookmarkStart w:id="27" w:name="_Toc389663459"/>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9602803"/>
      <w:bookmarkStart w:id="30" w:name="_Toc383940884"/>
      <w:bookmarkStart w:id="31" w:name="_Toc384137529"/>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3940993"/>
      <w:bookmarkStart w:id="34" w:name="_Toc389663546"/>
      <w:bookmarkStart w:id="35" w:name="_Toc384026467"/>
      <w:bookmarkStart w:id="36" w:name="_Toc389602889"/>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4026469"/>
      <w:bookmarkStart w:id="40" w:name="_Toc389663548"/>
      <w:bookmarkStart w:id="41" w:name="_Toc389602891"/>
      <w:bookmarkStart w:id="42" w:name="_Toc384054024"/>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3940996"/>
      <w:bookmarkStart w:id="56" w:name="_Toc389663554"/>
      <w:bookmarkStart w:id="57" w:name="_Toc384026470"/>
      <w:bookmarkStart w:id="58" w:name="_Toc389602897"/>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4026471"/>
      <w:bookmarkStart w:id="66" w:name="_Toc384137619"/>
      <w:bookmarkStart w:id="67" w:name="_Toc389602900"/>
      <w:bookmarkStart w:id="68" w:name="_Toc389663557"/>
      <w:bookmarkStart w:id="69" w:name="_Toc384054026"/>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3940999"/>
      <w:bookmarkStart w:id="83" w:name="_Toc389602908"/>
      <w:bookmarkStart w:id="84" w:name="_Toc389663565"/>
      <w:bookmarkStart w:id="85" w:name="_Toc384026473"/>
      <w:bookmarkStart w:id="86" w:name="_Toc384137621"/>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4137622"/>
      <w:bookmarkStart w:id="101" w:name="_Toc384054029"/>
      <w:bookmarkStart w:id="102" w:name="_Toc389602913"/>
      <w:bookmarkStart w:id="103" w:name="_Toc384026474"/>
      <w:bookmarkStart w:id="104" w:name="_Toc38966357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4026477"/>
      <w:bookmarkStart w:id="111" w:name="_Toc383941003"/>
      <w:bookmarkStart w:id="112" w:name="_Toc389663582"/>
      <w:bookmarkStart w:id="113" w:name="_Toc384054032"/>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02929"/>
      <w:bookmarkStart w:id="118" w:name="_Toc383941004"/>
      <w:bookmarkStart w:id="119" w:name="_Toc384054033"/>
      <w:bookmarkStart w:id="120" w:name="_Toc389663585"/>
      <w:bookmarkStart w:id="121" w:name="_Toc384137626"/>
      <w:bookmarkStart w:id="122" w:name="_Toc384026478"/>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63589"/>
      <w:bookmarkStart w:id="124" w:name="_Toc383941005"/>
      <w:bookmarkStart w:id="125" w:name="_Toc384026479"/>
      <w:bookmarkStart w:id="126" w:name="_Toc384137627"/>
      <w:bookmarkStart w:id="127" w:name="_Toc384054034"/>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137628"/>
      <w:bookmarkStart w:id="133" w:name="_Toc383941006"/>
      <w:bookmarkStart w:id="134" w:name="_Toc384054035"/>
      <w:bookmarkStart w:id="135" w:name="_Toc384026480"/>
      <w:bookmarkStart w:id="136" w:name="_Toc389602935"/>
      <w:bookmarkStart w:id="137" w:name="_Toc389663592"/>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3941007"/>
      <w:bookmarkStart w:id="142" w:name="_Toc389663596"/>
      <w:bookmarkStart w:id="143" w:name="_Toc389602939"/>
      <w:bookmarkStart w:id="144" w:name="_Toc38413762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9663606"/>
      <w:bookmarkStart w:id="152" w:name="_Toc384026484"/>
      <w:bookmarkStart w:id="153" w:name="_Toc389602947"/>
      <w:bookmarkStart w:id="154" w:name="_Toc383941010"/>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慈林山煤矿安装回撤工程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LAGCGSKJFGS（L）172</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慈林山煤矿安装回撤工程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2620"/>
        <w:gridCol w:w="2166"/>
        <w:gridCol w:w="216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1707"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52" w:type="dxa"/>
            <w:gridSpan w:val="3"/>
            <w:noWrap w:val="0"/>
            <w:vAlign w:val="center"/>
          </w:tcPr>
          <w:p w14:paraId="753C92B5">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利润% </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；②井下安装工程：企业管理费%：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利润% </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w:t>
            </w:r>
          </w:p>
          <w:p w14:paraId="6605F627">
            <w:p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③矿建零星工程：企业管理费%： </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④签证工单价（不含税）：井下直接工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元/工日，井下辅助工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元/工日；⑤固定岗位用工（不含税）</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1707"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52" w:type="dxa"/>
            <w:gridSpan w:val="3"/>
            <w:noWrap w:val="0"/>
            <w:vAlign w:val="center"/>
          </w:tcPr>
          <w:p w14:paraId="552A011B">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 20.8 利润% 11.9  组织措施费%：5.7 ；②井下安装工程：企业管理费%：15.9利润% 10.7  组织措施费%： 2.5 ；</w:t>
            </w:r>
          </w:p>
          <w:p w14:paraId="2CB7115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③矿建零星工程：企业管理费%： 11.3/7.9 利润%：7.7/5.3 组织措施费%：0.7/0.5 ④签证工单价（不含税）：井下直接工 199 元/工日，井下辅助工182元/工日、地面辅助工 104元/工日；⑤固定岗位用工（不含税）280元/工日。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707"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52"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707"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52"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346天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1707"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20"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6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6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707"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52"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1707"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52" w:type="dxa"/>
            <w:gridSpan w:val="3"/>
            <w:noWrap w:val="0"/>
            <w:vAlign w:val="center"/>
          </w:tcPr>
          <w:p w14:paraId="76B05655">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利润% </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；②井下安装工程：企业管理费%：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利润% </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w:t>
            </w:r>
          </w:p>
          <w:p w14:paraId="64C38DDF">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③矿建零星工程：企业管理费%： </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④签证工单价（不含税）：井下直接工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元/工日，井下辅助工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元/工日、地面辅助工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元/工日；⑤固定岗位用工（不含税）</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trPr>
        <w:tc>
          <w:tcPr>
            <w:tcW w:w="865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2026年1月19日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慈林山煤矿安装回撤工程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DD7B31"/>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B72290"/>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A4322"/>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A31A4E"/>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B53979"/>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16714</Words>
  <Characters>17460</Characters>
  <Lines>173</Lines>
  <Paragraphs>48</Paragraphs>
  <TotalTime>7</TotalTime>
  <ScaleCrop>false</ScaleCrop>
  <LinksUpToDate>false</LinksUpToDate>
  <CharactersWithSpaces>19231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2026-05-25T07:57:21Z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3FA06F188FC04D999FB02A383DB6A7EC_13</vt:lpwstr>
  </property>
  <property fmtid="{D5CDD505-2E9C-101B-9397-08002B2CF9AE}" pid="4" name="KSOTemplateDocerSaveRecord">
    <vt:lpwstr>eyJoZGlkIjoiOGM3MzFjN2VmYWE3ZjVlZWQwZWRiMzBmNzAzZmVkZjkiLCJ1c2VySWQiOiIzOTUxOTg4NTgifQ==</vt:lpwstr>
  </property>
</Properties>
</file>