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LAGCGSKJFGS（L）140</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漳村煤矿瓦斯抽采钻孔施工及抽采管路安装工程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漳村煤矿瓦斯抽采钻孔施工及抽采管路安装工程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35304B9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范围：480水平瓦斯治理巷、2703运巷、2901风巷、2706风巷等巷道打钻工程及抽采管路安装工程。</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350天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37FD859">
      <w:pPr>
        <w:keepNext w:val="0"/>
        <w:keepLines w:val="0"/>
        <w:pageBreakBefore w:val="0"/>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p>
    <w:p w14:paraId="3FBECCC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①、普通瓦斯抽采钻孔φ94mm煤孔（不含税）：（队组自带钻机）钻孔基价为43元/米，（甲方提供钻机）钻孔基价为40元/米；</w:t>
      </w:r>
    </w:p>
    <w:p w14:paraId="3409635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②、水力造穴钻孔（φ94mm煤孔）单价（不含税）：单孔造穴数量≤9个时，（队组自带钻机) 单价1872 元/个,（矿方提供钻机）单价 1733 元/个；单孔造穴数量&gt;9个时，瓦斯含量&lt;8m3/t（队组自带钻机）单价163元/米,（矿方提供钻机）单价 152 元/米；瓦斯含量≥8m3/t（队组自带钻机）单价171元/米,（矿方提供钻机）单价158元/米。</w:t>
      </w:r>
    </w:p>
    <w:p w14:paraId="326B235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③、小型定向钻机钻孔（孔深≤300m，孔径φ98mm）单价为256元/米（不含税）。</w:t>
      </w:r>
    </w:p>
    <w:p w14:paraId="0BFAFC0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④、队伍自带国产千米钻机φ</w:t>
      </w:r>
      <w:r>
        <w:rPr>
          <w:rFonts w:hint="eastAsia" w:ascii="宋体" w:hAnsi="宋体" w:cs="宋体"/>
          <w:color w:val="000000" w:themeColor="text1"/>
          <w:sz w:val="24"/>
          <w:szCs w:val="24"/>
          <w:highlight w:val="none"/>
          <w:lang w:val="en-US" w:eastAsia="zh-CN"/>
          <w14:textFill>
            <w14:solidFill>
              <w14:schemeClr w14:val="tx1"/>
            </w14:solidFill>
          </w14:textFill>
        </w:rPr>
        <w:t>120</w:t>
      </w:r>
      <w:r>
        <w:rPr>
          <w:rFonts w:hint="eastAsia" w:ascii="宋体" w:hAnsi="宋体" w:eastAsia="宋体" w:cs="宋体"/>
          <w:color w:val="000000" w:themeColor="text1"/>
          <w:sz w:val="24"/>
          <w:szCs w:val="24"/>
          <w:highlight w:val="none"/>
          <w:lang w:val="en-US" w:eastAsia="zh-CN"/>
          <w14:textFill>
            <w14:solidFill>
              <w14:schemeClr w14:val="tx1"/>
            </w14:solidFill>
          </w14:textFill>
        </w:rPr>
        <w:t>mm煤孔单价788元/米（不含税）。⑤、以孔</w:t>
      </w:r>
      <w:r>
        <w:rPr>
          <w:rFonts w:hint="eastAsia" w:ascii="宋体" w:hAnsi="宋体" w:cs="宋体"/>
          <w:color w:val="000000" w:themeColor="text1"/>
          <w:sz w:val="24"/>
          <w:szCs w:val="24"/>
          <w:highlight w:val="none"/>
          <w:lang w:val="en-US" w:eastAsia="zh-CN"/>
          <w14:textFill>
            <w14:solidFill>
              <w14:schemeClr w14:val="tx1"/>
            </w14:solidFill>
          </w14:textFill>
        </w:rPr>
        <w:t>代巷钻孔</w:t>
      </w:r>
      <w:r>
        <w:rPr>
          <w:rFonts w:hint="eastAsia" w:ascii="宋体" w:hAnsi="宋体" w:eastAsia="宋体" w:cs="宋体"/>
          <w:color w:val="000000" w:themeColor="text1"/>
          <w:sz w:val="24"/>
          <w:szCs w:val="24"/>
          <w:highlight w:val="none"/>
          <w:lang w:val="en-US" w:eastAsia="zh-CN"/>
          <w14:textFill>
            <w14:solidFill>
              <w14:schemeClr w14:val="tx1"/>
            </w14:solidFill>
          </w14:textFill>
        </w:rPr>
        <w:t>￠203mm孔径单价</w:t>
      </w:r>
      <w:r>
        <w:rPr>
          <w:rFonts w:hint="eastAsia" w:ascii="宋体" w:hAnsi="宋体" w:cs="宋体"/>
          <w:color w:val="000000" w:themeColor="text1"/>
          <w:sz w:val="24"/>
          <w:szCs w:val="24"/>
          <w:highlight w:val="none"/>
          <w:lang w:val="en-US" w:eastAsia="zh-CN"/>
          <w14:textFill>
            <w14:solidFill>
              <w14:schemeClr w14:val="tx1"/>
            </w14:solidFill>
          </w14:textFill>
        </w:rPr>
        <w:t>1282元/米</w:t>
      </w:r>
      <w:r>
        <w:rPr>
          <w:rFonts w:hint="eastAsia" w:ascii="宋体" w:hAnsi="宋体" w:eastAsia="宋体" w:cs="宋体"/>
          <w:color w:val="000000" w:themeColor="text1"/>
          <w:sz w:val="24"/>
          <w:szCs w:val="24"/>
          <w:highlight w:val="none"/>
          <w:lang w:val="en-US" w:eastAsia="zh-CN"/>
          <w14:textFill>
            <w14:solidFill>
              <w14:schemeClr w14:val="tx1"/>
            </w14:solidFill>
          </w14:textFill>
        </w:rPr>
        <w:t>（不含税）</w:t>
      </w:r>
    </w:p>
    <w:p w14:paraId="1D0D96D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⑥、地面安装工程：企业管理费：20.8%，利润：11.9%，组织措施费：5.7%。</w:t>
      </w:r>
    </w:p>
    <w:p w14:paraId="75E1A2E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井下安装工程：企业管理费：15.9%，利润：10.7%，组织措施费：2.5%。</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2026年1月14日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孟飞</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15803550708</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2026年1月13日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74D4F8C7">
      <w:pPr>
        <w:widowControl/>
        <w:spacing w:line="500" w:lineRule="exact"/>
        <w:ind w:firstLine="480" w:firstLineChars="200"/>
        <w:jc w:val="left"/>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lang w:val="en-US" w:eastAsia="zh-CN"/>
        </w:rPr>
        <w:t>1、</w:t>
      </w:r>
      <w:r>
        <w:rPr>
          <w:rFonts w:hint="eastAsia" w:ascii="宋体" w:hAnsi="宋体" w:cs="宋体"/>
          <w:color w:val="auto"/>
          <w:sz w:val="24"/>
          <w:szCs w:val="24"/>
          <w:highlight w:val="none"/>
          <w:u w:val="none"/>
        </w:rPr>
        <w:t>安装工程合同价款企业管理费、利润、组织措施费按照双方谈判完成的费率计取；安全文明施工费属不可竞争性费用，按定额规定计取。其他签证工程在此基础上按税前89%计取。</w:t>
      </w:r>
    </w:p>
    <w:p w14:paraId="5ED4003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普通瓦斯抽采钻孔依据实测验收的钻孔（以孔径￠94mm的钻孔标准）进尺为结算依据，结算基价X(φ94mm煤孔单价)按双方谈判完成的价格（不含税）计取，结算时根据钻孔瓦斯含量取相对应系数（瓦斯含量＜8m3/t取1.05系数，8≤瓦斯含量＜12m3/t取1.1系数，瓦斯含量≥12 m3/t取1.15系数）*基价进行结算；岩孔单价（以孔径￠94mm的钻孔标准）按煤孔基价的2倍计算；非标准孔径换算为￠94mm的标准钻孔（结算单价=X*D/94（元/米），其中（X表示￠94mm钻孔单价，D表示其它孔径钻孔直径），穿层钻孔煤段与岩段分开计算。</w:t>
      </w:r>
    </w:p>
    <w:p w14:paraId="775C79E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水力造穴钻孔结算单价（不含税）按照双方谈判完成的价格计取。由于水力造穴工艺出煤量大，在不同应用地点的出煤难度、钻机及配套设备的移动频率等可使用系数进行调差，一般取值为 1.0—1.2。</w:t>
      </w:r>
    </w:p>
    <w:p w14:paraId="16F5F3BB">
      <w:pPr>
        <w:snapToGrid w:val="0"/>
        <w:spacing w:line="610" w:lineRule="exact"/>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小型定向钻机钻孔（孔深≤300m，孔径φ98mm）单价（不含税）按照双方谈判完成的价格计取。</w:t>
      </w:r>
      <w:r>
        <w:rPr>
          <w:rFonts w:hint="eastAsia" w:ascii="宋体" w:hAnsi="宋体" w:cs="宋体"/>
          <w:color w:val="auto"/>
          <w:sz w:val="24"/>
          <w:szCs w:val="24"/>
          <w:highlight w:val="none"/>
        </w:rPr>
        <w:t>其余直径钻孔（含扩孔）按对应标准孔径进行折</w:t>
      </w:r>
      <w:r>
        <w:rPr>
          <w:rFonts w:hint="eastAsia" w:ascii="仿宋_GB2312" w:hAnsi="宋体" w:eastAsia="仿宋_GB2312"/>
          <w:color w:val="auto"/>
          <w:sz w:val="28"/>
          <w:szCs w:val="28"/>
          <w:highlight w:val="none"/>
        </w:rPr>
        <w:t>算，即</w:t>
      </w:r>
      <w:r>
        <w:rPr>
          <w:rFonts w:hint="eastAsia" w:ascii="宋体" w:hAnsi="宋体" w:eastAsia="宋体" w:cs="宋体"/>
          <w:color w:val="auto"/>
          <w:sz w:val="24"/>
          <w:szCs w:val="24"/>
          <w:highlight w:val="none"/>
          <w:lang w:val="en-US" w:eastAsia="zh-CN"/>
        </w:rPr>
        <w:t>结算单价=对应基价*D/98（元/米），D表示其它孔径钻孔直径。以孔代巷钻</w:t>
      </w:r>
      <w:r>
        <w:rPr>
          <w:rFonts w:hint="eastAsia" w:ascii="宋体" w:hAnsi="宋体" w:cs="宋体"/>
          <w:color w:val="auto"/>
          <w:sz w:val="24"/>
          <w:szCs w:val="24"/>
          <w:highlight w:val="none"/>
          <w:lang w:val="en-US" w:eastAsia="zh-CN"/>
        </w:rPr>
        <w:t>孔</w:t>
      </w:r>
      <w:r>
        <w:rPr>
          <w:rFonts w:hint="eastAsia" w:ascii="宋体" w:hAnsi="宋体" w:eastAsia="宋体" w:cs="宋体"/>
          <w:color w:val="auto"/>
          <w:sz w:val="24"/>
          <w:szCs w:val="24"/>
          <w:highlight w:val="none"/>
          <w:lang w:val="en-US" w:eastAsia="zh-CN"/>
        </w:rPr>
        <w:t>单价按照￠203mm孔径单价</w:t>
      </w:r>
      <w:r>
        <w:rPr>
          <w:rFonts w:hint="eastAsia" w:ascii="宋体" w:hAnsi="宋体" w:cs="宋体"/>
          <w:color w:val="auto"/>
          <w:sz w:val="24"/>
          <w:szCs w:val="24"/>
          <w:highlight w:val="none"/>
          <w:lang w:val="en-US" w:eastAsia="zh-CN"/>
        </w:rPr>
        <w:t>按照双方谈判完不含税价格计取。</w:t>
      </w:r>
    </w:p>
    <w:p w14:paraId="33118BC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上述单价包含抽放钻孔的施工费和打钻范围内的封孔人工费，并网人工费，不包含钻孔封孔材料费、水费、电费。</w:t>
      </w:r>
    </w:p>
    <w:p w14:paraId="0B22E79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税金及附加税费按山西省住房和城乡建设厅晋建标函〔2016〕383号通知的税金税率执行；</w:t>
      </w:r>
      <w:r>
        <w:rPr>
          <w:rFonts w:hint="eastAsia" w:ascii="宋体" w:hAnsi="宋体" w:eastAsia="宋体" w:cs="宋体"/>
          <w:color w:val="auto"/>
          <w:sz w:val="24"/>
          <w:szCs w:val="24"/>
          <w:highlight w:val="none"/>
          <w:lang w:val="en-US" w:eastAsia="zh-CN"/>
        </w:rPr>
        <w:br w:type="textWrapping"/>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7、</w:t>
      </w:r>
      <w:r>
        <w:rPr>
          <w:rFonts w:hint="eastAsia" w:ascii="宋体" w:hAnsi="宋体" w:eastAsia="宋体" w:cs="宋体"/>
          <w:color w:val="auto"/>
          <w:sz w:val="24"/>
          <w:szCs w:val="24"/>
          <w:highlight w:val="none"/>
          <w:lang w:val="en-US" w:eastAsia="zh-CN"/>
        </w:rPr>
        <w:t>分包人应负责向承包人开具3%的增值税普通发票，在合同履行期间，如遇国家的税率调整，则价税合计的价格应相应调整，以发票开具的时间为准；</w:t>
      </w:r>
    </w:p>
    <w:p w14:paraId="0C0A024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63453"/>
      <w:bookmarkStart w:id="1" w:name="_Toc384137522"/>
      <w:bookmarkStart w:id="2" w:name="_Toc384026351"/>
      <w:bookmarkStart w:id="3" w:name="_Toc383940877"/>
      <w:bookmarkStart w:id="4" w:name="_Toc389602796"/>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4026352"/>
      <w:bookmarkStart w:id="9" w:name="_Toc384137523"/>
      <w:bookmarkStart w:id="10" w:name="_Toc383940878"/>
      <w:bookmarkStart w:id="11" w:name="_Toc389602797"/>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4026354"/>
      <w:bookmarkStart w:id="15" w:name="_Toc383940880"/>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4137526"/>
      <w:bookmarkStart w:id="20" w:name="_Toc389663457"/>
      <w:bookmarkStart w:id="21" w:name="_Toc383940881"/>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9602802"/>
      <w:bookmarkStart w:id="25" w:name="_Toc384137528"/>
      <w:bookmarkStart w:id="26" w:name="_Toc389663459"/>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3940884"/>
      <w:bookmarkStart w:id="30" w:name="_Toc384137529"/>
      <w:bookmarkStart w:id="31" w:name="_Toc389602803"/>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3940993"/>
      <w:bookmarkStart w:id="34" w:name="_Toc389602889"/>
      <w:bookmarkStart w:id="35" w:name="_Toc384026467"/>
      <w:bookmarkStart w:id="36" w:name="_Toc384137615"/>
      <w:bookmarkStart w:id="37" w:name="_Toc389663546"/>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26469"/>
      <w:bookmarkStart w:id="39" w:name="_Toc384054024"/>
      <w:bookmarkStart w:id="40" w:name="_Toc384137617"/>
      <w:bookmarkStart w:id="41" w:name="_Toc389663548"/>
      <w:bookmarkStart w:id="42" w:name="_Toc389602891"/>
      <w:bookmarkStart w:id="43" w:name="_Toc383940995"/>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54025"/>
      <w:bookmarkStart w:id="55" w:name="_Toc384026470"/>
      <w:bookmarkStart w:id="56" w:name="_Toc389602897"/>
      <w:bookmarkStart w:id="57" w:name="_Toc384137618"/>
      <w:bookmarkStart w:id="58" w:name="_Toc383940996"/>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26471"/>
      <w:bookmarkStart w:id="65" w:name="_Toc384137619"/>
      <w:bookmarkStart w:id="66" w:name="_Toc383940997"/>
      <w:bookmarkStart w:id="67" w:name="_Toc389602900"/>
      <w:bookmarkStart w:id="68" w:name="_Toc384054026"/>
      <w:bookmarkStart w:id="69" w:name="_Toc38966355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02908"/>
      <w:bookmarkStart w:id="82" w:name="_Toc384054028"/>
      <w:bookmarkStart w:id="83" w:name="_Toc384026473"/>
      <w:bookmarkStart w:id="84" w:name="_Toc389663565"/>
      <w:bookmarkStart w:id="85" w:name="_Toc383940999"/>
      <w:bookmarkStart w:id="86" w:name="_Toc384137621"/>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9602909"/>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137622"/>
      <w:bookmarkStart w:id="100" w:name="_Toc384026474"/>
      <w:bookmarkStart w:id="101" w:name="_Toc389663570"/>
      <w:bookmarkStart w:id="102" w:name="_Toc389602913"/>
      <w:bookmarkStart w:id="103" w:name="_Toc384054029"/>
      <w:bookmarkStart w:id="104" w:name="_Toc38394100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02925"/>
      <w:bookmarkStart w:id="111" w:name="_Toc384137625"/>
      <w:bookmarkStart w:id="112" w:name="_Toc384054032"/>
      <w:bookmarkStart w:id="113" w:name="_Toc383941003"/>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4137626"/>
      <w:bookmarkStart w:id="119" w:name="_Toc384026478"/>
      <w:bookmarkStart w:id="120" w:name="_Toc389663585"/>
      <w:bookmarkStart w:id="121" w:name="_Toc383941004"/>
      <w:bookmarkStart w:id="122" w:name="_Toc389602929"/>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3941005"/>
      <w:bookmarkStart w:id="124" w:name="_Toc384054034"/>
      <w:bookmarkStart w:id="125" w:name="_Toc389663589"/>
      <w:bookmarkStart w:id="126" w:name="_Toc389602932"/>
      <w:bookmarkStart w:id="127" w:name="_Toc384026479"/>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26480"/>
      <w:bookmarkStart w:id="133" w:name="_Toc383941006"/>
      <w:bookmarkStart w:id="134" w:name="_Toc384054035"/>
      <w:bookmarkStart w:id="135" w:name="_Toc389602935"/>
      <w:bookmarkStart w:id="136" w:name="_Toc389663592"/>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63596"/>
      <w:bookmarkStart w:id="141" w:name="_Toc384137629"/>
      <w:bookmarkStart w:id="142" w:name="_Toc389602939"/>
      <w:bookmarkStart w:id="143" w:name="_Toc383941007"/>
      <w:bookmarkStart w:id="144" w:name="_Toc384054036"/>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26484"/>
      <w:bookmarkStart w:id="151" w:name="_Toc389663606"/>
      <w:bookmarkStart w:id="152" w:name="_Toc384137632"/>
      <w:bookmarkStart w:id="153" w:name="_Toc384054039"/>
      <w:bookmarkStart w:id="154" w:name="_Toc383941010"/>
      <w:bookmarkStart w:id="155" w:name="_Toc389602947"/>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漳村煤矿瓦斯抽采钻孔施工及抽采管路安装工程</w:t>
      </w: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LAGCGSKJFGS（L）140</w:t>
      </w:r>
    </w:p>
    <w:p w14:paraId="3606207E">
      <w:pPr>
        <w:jc w:val="both"/>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201FCA9C">
      <w:pPr>
        <w:rPr>
          <w:rFonts w:hint="eastAsia" w:ascii="宋体" w:hAnsi="宋体" w:eastAsia="宋体" w:cs="宋体"/>
          <w:b/>
          <w:bCs/>
          <w:color w:val="000000" w:themeColor="text1"/>
          <w:sz w:val="44"/>
          <w:szCs w:val="44"/>
          <w:highlight w:val="none"/>
          <w14:textFill>
            <w14:solidFill>
              <w14:schemeClr w14:val="tx1"/>
            </w14:solidFill>
          </w14:textFill>
        </w:rPr>
      </w:pPr>
    </w:p>
    <w:p w14:paraId="61F61A66">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p>
    <w:p w14:paraId="0521269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60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370" w:type="dxa"/>
            <w:gridSpan w:val="3"/>
            <w:noWrap w:val="0"/>
            <w:vAlign w:val="center"/>
          </w:tcPr>
          <w:p w14:paraId="4ED630A3">
            <w:pPr>
              <w:spacing w:line="240" w:lineRule="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auto"/>
                <w:sz w:val="18"/>
                <w:szCs w:val="18"/>
                <w:highlight w:val="none"/>
                <w:u w:val="none"/>
                <w:lang w:val="en-US" w:eastAsia="zh-CN"/>
              </w:rPr>
              <w:t>①、普通瓦斯抽采钻孔φ94mm煤孔（不含税）：（队组自带钻机）钻孔基价为</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元/米，（甲方提供钻机）钻孔基价为</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元/米；②、水力造穴钻孔（φ94mm煤孔）单价（不含税）：单孔造穴数量≤9个时，（队组自带钻机) 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元/个,（矿方提供钻机）单价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元/个；单孔造穴数量&gt;9个时，瓦斯含量&lt;8m3/t（队组自带钻机）单价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元/米,（矿方提供钻机）单价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元/米；瓦斯含量≥8m3/t（队组自带钻机）单价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元/米,（矿方提供钻机）单价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元/米。③、小型定向钻机钻孔（孔深≤300m，孔径φ98mm）单价为</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元/米（不含税）。④、队伍自带国产千米钻机φ</w:t>
            </w:r>
            <w:r>
              <w:rPr>
                <w:rFonts w:hint="eastAsia" w:ascii="宋体" w:hAnsi="宋体" w:cs="宋体"/>
                <w:color w:val="auto"/>
                <w:sz w:val="18"/>
                <w:szCs w:val="18"/>
                <w:highlight w:val="none"/>
                <w:u w:val="none"/>
                <w:lang w:val="en-US" w:eastAsia="zh-CN"/>
              </w:rPr>
              <w:t>120</w:t>
            </w:r>
            <w:r>
              <w:rPr>
                <w:rFonts w:hint="eastAsia" w:ascii="宋体" w:hAnsi="宋体" w:eastAsia="宋体" w:cs="宋体"/>
                <w:color w:val="auto"/>
                <w:sz w:val="18"/>
                <w:szCs w:val="18"/>
                <w:highlight w:val="none"/>
                <w:u w:val="none"/>
                <w:lang w:val="en-US" w:eastAsia="zh-CN"/>
              </w:rPr>
              <w:t>mm煤孔单价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元/米（不含税）。⑤、以孔</w:t>
            </w:r>
            <w:r>
              <w:rPr>
                <w:rFonts w:hint="eastAsia" w:ascii="宋体" w:hAnsi="宋体" w:cs="宋体"/>
                <w:color w:val="auto"/>
                <w:sz w:val="18"/>
                <w:szCs w:val="18"/>
                <w:highlight w:val="none"/>
                <w:u w:val="none"/>
                <w:lang w:val="en-US" w:eastAsia="zh-CN"/>
              </w:rPr>
              <w:t>代巷钻孔</w:t>
            </w:r>
            <w:r>
              <w:rPr>
                <w:rFonts w:hint="eastAsia" w:ascii="宋体" w:hAnsi="宋体" w:eastAsia="宋体" w:cs="宋体"/>
                <w:color w:val="auto"/>
                <w:sz w:val="18"/>
                <w:szCs w:val="18"/>
                <w:highlight w:val="none"/>
                <w:u w:val="none"/>
                <w:lang w:val="en-US" w:eastAsia="zh-CN"/>
              </w:rPr>
              <w:t>￠203mm孔径单价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w:t>
            </w:r>
            <w:r>
              <w:rPr>
                <w:rFonts w:hint="eastAsia" w:ascii="宋体" w:hAnsi="宋体" w:eastAsia="宋体" w:cs="宋体"/>
                <w:color w:val="auto"/>
                <w:sz w:val="18"/>
                <w:szCs w:val="18"/>
                <w:highlight w:val="none"/>
                <w:u w:val="none"/>
                <w:lang w:val="en-US" w:eastAsia="zh-CN"/>
              </w:rPr>
              <w:t>/</w:t>
            </w:r>
            <w:r>
              <w:rPr>
                <w:rFonts w:hint="eastAsia" w:ascii="宋体" w:hAnsi="宋体" w:cs="宋体"/>
                <w:color w:val="auto"/>
                <w:sz w:val="18"/>
                <w:szCs w:val="18"/>
                <w:highlight w:val="none"/>
                <w:u w:val="none"/>
                <w:lang w:val="en-US" w:eastAsia="zh-CN"/>
              </w:rPr>
              <w:t>米</w:t>
            </w:r>
            <w:r>
              <w:rPr>
                <w:rFonts w:hint="eastAsia" w:ascii="宋体" w:hAnsi="宋体" w:eastAsia="宋体" w:cs="宋体"/>
                <w:color w:val="auto"/>
                <w:sz w:val="18"/>
                <w:szCs w:val="18"/>
                <w:highlight w:val="none"/>
                <w:u w:val="none"/>
                <w:lang w:val="en-US" w:eastAsia="zh-CN"/>
              </w:rPr>
              <w:t>（不含税）⑥、地面安装工程：企业管理费：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%，利润：</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%，组织措施费：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%。井下安装工程：企业管理费：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%，利润：</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%，组织措施费：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370" w:type="dxa"/>
            <w:gridSpan w:val="3"/>
            <w:noWrap w:val="0"/>
            <w:vAlign w:val="center"/>
          </w:tcPr>
          <w:p w14:paraId="37543BA0">
            <w:pPr>
              <w:spacing w:line="24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18"/>
                <w:szCs w:val="18"/>
                <w:highlight w:val="none"/>
                <w:u w:val="none"/>
                <w:lang w:val="en-US" w:eastAsia="zh-CN"/>
              </w:rPr>
              <w:t>①、普通瓦斯抽采钻孔φ94mm煤孔（不含税）：（队组自带钻机）钻孔基价为43元/米，（甲方提供钻机）钻孔基价为40元/米；②、水力造穴钻孔（φ94mm煤孔）单价（不含税）：单孔造穴数量≤9个时，（队组自带钻机) 单价1872 元/个,（矿方提供钻机）单价 1733 元/个；单孔造穴数量&gt;9个时，瓦斯含量&lt;8m3/t（队组自带钻机）单价163元/米,（矿方提供钻机）单价 152 元/米；瓦斯含量≥8m3/t（队组自带钻机）单价171元/米,（矿方提供钻机）单价158元/米。③、小型定向钻机钻孔（孔深≤300m，孔径φ98mm）单价为256元/米（不含税）。④、队伍自带国产千米钻机φ</w:t>
            </w:r>
            <w:r>
              <w:rPr>
                <w:rFonts w:hint="eastAsia" w:ascii="宋体" w:hAnsi="宋体" w:cs="宋体"/>
                <w:color w:val="auto"/>
                <w:sz w:val="18"/>
                <w:szCs w:val="18"/>
                <w:highlight w:val="none"/>
                <w:u w:val="none"/>
                <w:lang w:val="en-US" w:eastAsia="zh-CN"/>
              </w:rPr>
              <w:t>120</w:t>
            </w:r>
            <w:r>
              <w:rPr>
                <w:rFonts w:hint="eastAsia" w:ascii="宋体" w:hAnsi="宋体" w:eastAsia="宋体" w:cs="宋体"/>
                <w:color w:val="auto"/>
                <w:sz w:val="18"/>
                <w:szCs w:val="18"/>
                <w:highlight w:val="none"/>
                <w:u w:val="none"/>
                <w:lang w:val="en-US" w:eastAsia="zh-CN"/>
              </w:rPr>
              <w:t>mm煤孔单价788元/米（不含税）。⑤、以孔</w:t>
            </w:r>
            <w:r>
              <w:rPr>
                <w:rFonts w:hint="eastAsia" w:ascii="宋体" w:hAnsi="宋体" w:cs="宋体"/>
                <w:color w:val="auto"/>
                <w:sz w:val="18"/>
                <w:szCs w:val="18"/>
                <w:highlight w:val="none"/>
                <w:u w:val="none"/>
                <w:lang w:val="en-US" w:eastAsia="zh-CN"/>
              </w:rPr>
              <w:t>代巷钻孔</w:t>
            </w:r>
            <w:r>
              <w:rPr>
                <w:rFonts w:hint="eastAsia" w:ascii="宋体" w:hAnsi="宋体" w:eastAsia="宋体" w:cs="宋体"/>
                <w:color w:val="auto"/>
                <w:sz w:val="18"/>
                <w:szCs w:val="18"/>
                <w:highlight w:val="none"/>
                <w:u w:val="none"/>
                <w:lang w:val="en-US" w:eastAsia="zh-CN"/>
              </w:rPr>
              <w:t>￠203mm孔径单价</w:t>
            </w:r>
            <w:r>
              <w:rPr>
                <w:rFonts w:hint="eastAsia" w:ascii="宋体" w:hAnsi="宋体" w:cs="宋体"/>
                <w:color w:val="auto"/>
                <w:sz w:val="18"/>
                <w:szCs w:val="18"/>
                <w:highlight w:val="none"/>
                <w:u w:val="none"/>
                <w:lang w:val="en-US" w:eastAsia="zh-CN"/>
              </w:rPr>
              <w:t>1282元/米</w:t>
            </w:r>
            <w:r>
              <w:rPr>
                <w:rFonts w:hint="eastAsia" w:ascii="宋体" w:hAnsi="宋体" w:eastAsia="宋体" w:cs="宋体"/>
                <w:color w:val="auto"/>
                <w:sz w:val="18"/>
                <w:szCs w:val="18"/>
                <w:highlight w:val="none"/>
                <w:u w:val="none"/>
                <w:lang w:val="en-US" w:eastAsia="zh-CN"/>
              </w:rPr>
              <w:t>（不含税）⑥、地面安装工程：企业管理费：20.8%，利润：11.9%，组织措施费：5.7%。井下安装工程：企业管理费：15.9%，利润：10.7%，组织措施费：2.5%。</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700" w:type="dxa"/>
            <w:noWrap w:val="0"/>
            <w:vAlign w:val="center"/>
          </w:tcPr>
          <w:p w14:paraId="4BFDEFDD">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质量标准</w:t>
            </w:r>
          </w:p>
        </w:tc>
        <w:tc>
          <w:tcPr>
            <w:tcW w:w="7370" w:type="dxa"/>
            <w:gridSpan w:val="3"/>
            <w:noWrap w:val="0"/>
            <w:vAlign w:val="top"/>
          </w:tcPr>
          <w:p w14:paraId="3213EB2A">
            <w:p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700" w:type="dxa"/>
            <w:noWrap w:val="0"/>
            <w:vAlign w:val="center"/>
          </w:tcPr>
          <w:p w14:paraId="26B0A085">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承诺工期</w:t>
            </w:r>
          </w:p>
        </w:tc>
        <w:tc>
          <w:tcPr>
            <w:tcW w:w="7370" w:type="dxa"/>
            <w:gridSpan w:val="3"/>
            <w:noWrap w:val="0"/>
            <w:vAlign w:val="center"/>
          </w:tcPr>
          <w:p w14:paraId="16BC95FC">
            <w:pPr>
              <w:rPr>
                <w:rFonts w:hint="default" w:ascii="宋体" w:hAnsi="宋体" w:eastAsia="宋体" w:cs="宋体"/>
                <w:color w:val="000000" w:themeColor="text1"/>
                <w:sz w:val="21"/>
                <w:szCs w:val="21"/>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1"/>
                <w:szCs w:val="21"/>
                <w:highlight w:val="none"/>
                <w:shd w:val="clear" w:color="auto" w:fill="auto"/>
                <w:lang w:val="en-US" w:eastAsia="zh-CN"/>
                <w14:textFill>
                  <w14:solidFill>
                    <w14:schemeClr w14:val="tx1"/>
                  </w14:solidFill>
                </w14:textFill>
              </w:rPr>
              <w:t>350天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0" w:type="dxa"/>
            <w:noWrap w:val="0"/>
            <w:vAlign w:val="center"/>
          </w:tcPr>
          <w:p w14:paraId="6E286339">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级别及编号</w:t>
            </w:r>
          </w:p>
        </w:tc>
        <w:tc>
          <w:tcPr>
            <w:tcW w:w="2606" w:type="dxa"/>
            <w:noWrap w:val="0"/>
            <w:vAlign w:val="center"/>
          </w:tcPr>
          <w:p w14:paraId="0903C505">
            <w:pPr>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00" w:type="dxa"/>
            <w:noWrap w:val="0"/>
            <w:vAlign w:val="center"/>
          </w:tcPr>
          <w:p w14:paraId="1FB58E01">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对谈判文件的认可程度</w:t>
            </w:r>
          </w:p>
        </w:tc>
        <w:tc>
          <w:tcPr>
            <w:tcW w:w="7370" w:type="dxa"/>
            <w:gridSpan w:val="3"/>
            <w:noWrap w:val="0"/>
            <w:vAlign w:val="center"/>
          </w:tcPr>
          <w:p w14:paraId="0E8284C9">
            <w:pPr>
              <w:jc w:val="center"/>
              <w:rPr>
                <w:rFonts w:hint="eastAsia" w:ascii="宋体" w:hAnsi="宋体" w:eastAsia="宋体" w:cs="宋体"/>
                <w:color w:val="000000" w:themeColor="text1"/>
                <w:sz w:val="21"/>
                <w:szCs w:val="21"/>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370" w:type="dxa"/>
            <w:gridSpan w:val="3"/>
            <w:noWrap w:val="0"/>
            <w:vAlign w:val="center"/>
          </w:tcPr>
          <w:p w14:paraId="6FCEB047">
            <w:pPr>
              <w:spacing w:line="240" w:lineRule="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18"/>
                <w:szCs w:val="18"/>
                <w:highlight w:val="none"/>
                <w:u w:val="none"/>
                <w:lang w:val="en-US" w:eastAsia="zh-CN"/>
              </w:rPr>
              <w:t>①、普通瓦斯抽采钻孔φ94mm煤孔（不含税）：（队组自带钻机）钻孔基价为</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元/米，（甲方提供钻机）钻孔基价为</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元/米；②、水力造穴钻孔（φ94mm煤孔）单价（不含税）：单孔造穴数量≤9个时，（队组自带钻机) 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元/个,（矿方提供钻机）单价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 xml:space="preserve"> 元/个；单孔造穴数量&gt;9个时，瓦斯含量&lt;8m3/t（队组自带钻机）单价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元/米,（矿方提供钻机）单价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元/米；瓦斯含量≥8m3/t（队组自带钻机）单价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元/米,（矿方提供钻机）单价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元/米。③、小型定向钻机钻孔（孔深≤300m，孔径φ98mm）单价为</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元/米（不含税）。④、队伍自带国产千米钻机φ</w:t>
            </w:r>
            <w:r>
              <w:rPr>
                <w:rFonts w:hint="eastAsia" w:ascii="宋体" w:hAnsi="宋体" w:cs="宋体"/>
                <w:color w:val="auto"/>
                <w:sz w:val="18"/>
                <w:szCs w:val="18"/>
                <w:highlight w:val="none"/>
                <w:u w:val="none"/>
                <w:lang w:val="en-US" w:eastAsia="zh-CN"/>
              </w:rPr>
              <w:t>120</w:t>
            </w:r>
            <w:r>
              <w:rPr>
                <w:rFonts w:hint="eastAsia" w:ascii="宋体" w:hAnsi="宋体" w:eastAsia="宋体" w:cs="宋体"/>
                <w:color w:val="auto"/>
                <w:sz w:val="18"/>
                <w:szCs w:val="18"/>
                <w:highlight w:val="none"/>
                <w:u w:val="none"/>
                <w:lang w:val="en-US" w:eastAsia="zh-CN"/>
              </w:rPr>
              <w:t>mm煤孔单价</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元/米（不含税）。⑤、以孔</w:t>
            </w:r>
            <w:r>
              <w:rPr>
                <w:rFonts w:hint="eastAsia" w:ascii="宋体" w:hAnsi="宋体" w:cs="宋体"/>
                <w:color w:val="auto"/>
                <w:sz w:val="18"/>
                <w:szCs w:val="18"/>
                <w:highlight w:val="none"/>
                <w:u w:val="none"/>
                <w:lang w:val="en-US" w:eastAsia="zh-CN"/>
              </w:rPr>
              <w:t>代巷钻孔</w:t>
            </w:r>
            <w:r>
              <w:rPr>
                <w:rFonts w:hint="eastAsia" w:ascii="宋体" w:hAnsi="宋体" w:eastAsia="宋体" w:cs="宋体"/>
                <w:color w:val="auto"/>
                <w:sz w:val="18"/>
                <w:szCs w:val="18"/>
                <w:highlight w:val="none"/>
                <w:u w:val="none"/>
                <w:lang w:val="en-US" w:eastAsia="zh-CN"/>
              </w:rPr>
              <w:t>￠203mm孔径单价</w:t>
            </w:r>
            <w:r>
              <w:rPr>
                <w:rFonts w:hint="eastAsia" w:ascii="宋体" w:hAnsi="宋体" w:cs="宋体"/>
                <w:color w:val="auto"/>
                <w:sz w:val="18"/>
                <w:szCs w:val="18"/>
                <w:highlight w:val="none"/>
                <w:u w:val="single"/>
                <w:lang w:val="en-US" w:eastAsia="zh-CN"/>
              </w:rPr>
              <w:t xml:space="preserve">   </w:t>
            </w:r>
            <w:r>
              <w:rPr>
                <w:rFonts w:hint="eastAsia" w:ascii="宋体" w:hAnsi="宋体" w:cs="宋体"/>
                <w:color w:val="auto"/>
                <w:sz w:val="18"/>
                <w:szCs w:val="18"/>
                <w:highlight w:val="none"/>
                <w:u w:val="none"/>
                <w:lang w:val="en-US" w:eastAsia="zh-CN"/>
              </w:rPr>
              <w:t>元</w:t>
            </w:r>
            <w:r>
              <w:rPr>
                <w:rFonts w:hint="eastAsia" w:ascii="宋体" w:hAnsi="宋体" w:eastAsia="宋体" w:cs="宋体"/>
                <w:color w:val="auto"/>
                <w:sz w:val="18"/>
                <w:szCs w:val="18"/>
                <w:highlight w:val="none"/>
                <w:u w:val="none"/>
                <w:lang w:val="en-US" w:eastAsia="zh-CN"/>
              </w:rPr>
              <w:t>/</w:t>
            </w:r>
            <w:r>
              <w:rPr>
                <w:rFonts w:hint="eastAsia" w:ascii="宋体" w:hAnsi="宋体" w:cs="宋体"/>
                <w:color w:val="auto"/>
                <w:sz w:val="18"/>
                <w:szCs w:val="18"/>
                <w:highlight w:val="none"/>
                <w:u w:val="none"/>
                <w:lang w:val="en-US" w:eastAsia="zh-CN"/>
              </w:rPr>
              <w:t>米</w:t>
            </w:r>
            <w:r>
              <w:rPr>
                <w:rFonts w:hint="eastAsia" w:ascii="宋体" w:hAnsi="宋体" w:eastAsia="宋体" w:cs="宋体"/>
                <w:color w:val="auto"/>
                <w:sz w:val="18"/>
                <w:szCs w:val="18"/>
                <w:highlight w:val="none"/>
                <w:u w:val="none"/>
                <w:lang w:val="en-US" w:eastAsia="zh-CN"/>
              </w:rPr>
              <w:t>（不含税）⑥、地面安装工程：企业管理费：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%，利润：</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%，组织措施费：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%。井下安装工程：企业管理费：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%，利润：</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%，组织措施费：</w:t>
            </w:r>
            <w:r>
              <w:rPr>
                <w:rFonts w:hint="eastAsia" w:ascii="宋体" w:hAnsi="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none"/>
                <w:lang w:val="en-US" w:eastAsia="zh-CN"/>
              </w:rPr>
              <w:t>%。</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07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bookmarkStart w:id="160" w:name="_GoBack"/>
      <w:bookmarkEnd w:id="160"/>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2026年1月14日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000000" w:themeColor="text1"/>
          <w:sz w:val="28"/>
          <w:szCs w:val="28"/>
          <w:highlight w:val="none"/>
          <w:u w:val="none"/>
          <w:lang w:eastAsia="zh-CN"/>
          <w14:textFill>
            <w14:solidFill>
              <w14:schemeClr w14:val="tx1"/>
            </w14:solidFill>
          </w14:textFill>
        </w:rPr>
        <w:t>漳村煤矿瓦斯抽采钻孔施工及抽采管路安装工程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highlight w:val="none"/>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10257"/>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857996"/>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BD87E78"/>
    <w:rsid w:val="5C233588"/>
    <w:rsid w:val="5C3A7393"/>
    <w:rsid w:val="5C3D42BB"/>
    <w:rsid w:val="5C4001D5"/>
    <w:rsid w:val="5C4B1054"/>
    <w:rsid w:val="5C712268"/>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B38231"/>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6FDA318E"/>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7EDCAC1"/>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9F2917"/>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 w:val="BF1E7DD9"/>
    <w:rsid w:val="C3EF3812"/>
    <w:rsid w:val="DEE5BD00"/>
    <w:rsid w:val="EBEE7F78"/>
    <w:rsid w:val="EFAE8B42"/>
    <w:rsid w:val="F5EFCC96"/>
    <w:rsid w:val="FE735B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41</Pages>
  <Words>66</Words>
  <Characters>81</Characters>
  <Lines>173</Lines>
  <Paragraphs>48</Paragraphs>
  <TotalTime>1</TotalTime>
  <ScaleCrop>false</ScaleCrop>
  <LinksUpToDate>false</LinksUpToDate>
  <CharactersWithSpaces>82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2019-06-25T04:18:00Z</dcterms:created>
  <dc:creator>Administrator</dc:creator>
  <cp:lastModifiedBy>，、。</cp:lastModifiedBy>
  <cp:lastPrinted>2023-12-21T01:37:00Z</cp:lastPrinted>
  <dcterms:modified xsi:type="dcterms:W3CDTF">2026-04-20T08:58:12Z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E499B2919204483E81D3E76E9A11B844_13</vt:lpwstr>
  </property>
  <property fmtid="{D5CDD505-2E9C-101B-9397-08002B2CF9AE}" pid="4" name="KSOTemplateDocerSaveRecord">
    <vt:lpwstr>eyJoZGlkIjoiOGM3MzFjN2VmYWE3ZjVlZWQwZWRiMzBmNzAzZmVkZjkiLCJ1c2VySWQiOiIzOTUxOTg4NTgifQ==</vt:lpwstr>
  </property>
</Properties>
</file>