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bookmarkStart w:id="160" w:name="_GoBack"/>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LAGCGSKJFGS（L）065</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高河能源井下综合管网及其他安装工程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高河能源井下综合管网及其他安装工程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none"/>
          <w14:textFill>
            <w14:solidFill>
              <w14:schemeClr w14:val="tx1"/>
            </w14:solidFill>
          </w14:textFill>
        </w:rPr>
        <w:t>E2310等工作面回撤、综合管网、瓦斯管、单轨吊、充填管路安装拆除、隔爆设施、井下动照线网、井下动力线网、井下安全设施安装拆除、井下瓦斯抽采钻孔并网回撤拆除工程及其他设备安装拆除等安装工程、零星井巷工程、井下零星用工、地面零星用工。</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2026年1月13日，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2026年12月31日。</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353天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4585FF0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①地面安装工程：企业管理费20.8%，利润11.9%，组织措施费5.7%；</w:t>
      </w:r>
    </w:p>
    <w:p w14:paraId="63FA231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②井下安装工程：企业管理费15.9%，利润10.7%，组织措施费2.5%；</w:t>
      </w:r>
    </w:p>
    <w:p w14:paraId="0833D1D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③零星签证工程：企业管理费11.3/7.9%，利润7.7/5.3%，组织措施费0.7/0.5%；</w:t>
      </w:r>
    </w:p>
    <w:p w14:paraId="2B0563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④签证工单价（不含税）：井下零星用工：191元/工日，地面零星用工：98元/工日。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2026年1月12日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cs="宋体"/>
          <w:color w:val="000000" w:themeColor="text1"/>
          <w:sz w:val="24"/>
          <w:szCs w:val="24"/>
          <w:highlight w:val="none"/>
          <w:lang w:val="en-US" w:eastAsia="zh-CN"/>
          <w14:textFill>
            <w14:solidFill>
              <w14:schemeClr w14:val="tx1"/>
            </w14:solidFill>
          </w14:textFill>
        </w:rPr>
        <w:t>牛云</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18334589696</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2026年1月11日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2405DAD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eastAsia="zh-CN"/>
        </w:rPr>
        <w:t>）工程价款按规定的工程造价计算程序计算，安装工程及零星井巷工程合同价款的计算：企业管理费、利润、施工组织措施费按照双方谈判完成的费率计取。</w:t>
      </w:r>
    </w:p>
    <w:p w14:paraId="22831FE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（2）安全文明施工费按定额规定计取。</w:t>
      </w:r>
    </w:p>
    <w:p w14:paraId="7CCBEF0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（3）人工价差执行集团公司年度结算文件相关规定。</w:t>
      </w:r>
    </w:p>
    <w:p w14:paraId="1C0AD60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4</w:t>
      </w:r>
      <w:r>
        <w:rPr>
          <w:rFonts w:hint="eastAsia" w:ascii="宋体" w:hAnsi="宋体" w:cs="宋体"/>
          <w:color w:val="auto"/>
          <w:sz w:val="24"/>
          <w:szCs w:val="24"/>
          <w:highlight w:val="none"/>
          <w:u w:val="single"/>
          <w:lang w:eastAsia="zh-CN"/>
        </w:rPr>
        <w:t>）规费中的社会保障费按乙方在煤炭工业工程造价管理站核准的上一年度的费率执行。</w:t>
      </w:r>
    </w:p>
    <w:p w14:paraId="19F2F67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5</w:t>
      </w:r>
      <w:r>
        <w:rPr>
          <w:rFonts w:hint="eastAsia" w:ascii="宋体" w:hAnsi="宋体" w:cs="宋体"/>
          <w:color w:val="auto"/>
          <w:sz w:val="24"/>
          <w:szCs w:val="24"/>
          <w:highlight w:val="none"/>
          <w:u w:val="single"/>
          <w:lang w:eastAsia="zh-CN"/>
        </w:rPr>
        <w:t>）零星用工单价（不含税）按照双方谈判完成的价格计取。</w:t>
      </w:r>
    </w:p>
    <w:p w14:paraId="178080F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lang w:eastAsia="zh-CN"/>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314D50E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7</w:t>
      </w:r>
      <w:r>
        <w:rPr>
          <w:rFonts w:hint="eastAsia" w:ascii="宋体" w:hAnsi="宋体" w:eastAsia="宋体" w:cs="宋体"/>
          <w:color w:val="auto"/>
          <w:sz w:val="24"/>
          <w:szCs w:val="24"/>
          <w:highlight w:val="none"/>
          <w:u w:val="single"/>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highlight w:val="none"/>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026351"/>
      <w:bookmarkStart w:id="1" w:name="_Toc389663453"/>
      <w:bookmarkStart w:id="2" w:name="_Toc389602796"/>
      <w:bookmarkStart w:id="3" w:name="_Toc383940877"/>
      <w:bookmarkStart w:id="4" w:name="_Toc384137522"/>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71493141"/>
      <w:bookmarkStart w:id="7" w:name="_Toc389586296"/>
      <w:bookmarkStart w:id="8" w:name="_Toc389663454"/>
      <w:bookmarkStart w:id="9" w:name="_Toc384137523"/>
      <w:bookmarkStart w:id="10" w:name="_Toc383940878"/>
      <w:bookmarkStart w:id="11" w:name="_Toc389602797"/>
      <w:bookmarkStart w:id="12" w:name="_Toc384026352"/>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3940880"/>
      <w:bookmarkStart w:id="15" w:name="_Toc384137525"/>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9663457"/>
      <w:bookmarkStart w:id="19" w:name="_Toc384026355"/>
      <w:bookmarkStart w:id="20" w:name="_Toc384137526"/>
      <w:bookmarkStart w:id="21" w:name="_Toc389602800"/>
      <w:bookmarkStart w:id="22" w:name="_Toc383940881"/>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9663459"/>
      <w:bookmarkStart w:id="24" w:name="_Toc384026357"/>
      <w:bookmarkStart w:id="25" w:name="_Toc384137528"/>
      <w:bookmarkStart w:id="26" w:name="_Toc383940883"/>
      <w:bookmarkStart w:id="27" w:name="_Toc389602802"/>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026358"/>
      <w:bookmarkStart w:id="29" w:name="_Toc384137529"/>
      <w:bookmarkStart w:id="30" w:name="_Toc389602803"/>
      <w:bookmarkStart w:id="31" w:name="_Toc383940884"/>
      <w:bookmarkStart w:id="32" w:name="_Toc389663460"/>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02889"/>
      <w:bookmarkStart w:id="34" w:name="_Toc384137615"/>
      <w:bookmarkStart w:id="35" w:name="_Toc384026467"/>
      <w:bookmarkStart w:id="36" w:name="_Toc383940993"/>
      <w:bookmarkStart w:id="37" w:name="_Toc389663546"/>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9602891"/>
      <w:bookmarkStart w:id="39" w:name="_Toc384054024"/>
      <w:bookmarkStart w:id="40" w:name="_Toc384137617"/>
      <w:bookmarkStart w:id="41" w:name="_Toc384026469"/>
      <w:bookmarkStart w:id="42" w:name="_Toc383940995"/>
      <w:bookmarkStart w:id="43" w:name="_Toc389663548"/>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3940996"/>
      <w:bookmarkStart w:id="55" w:name="_Toc384137618"/>
      <w:bookmarkStart w:id="56" w:name="_Toc384026470"/>
      <w:bookmarkStart w:id="57" w:name="_Toc389663554"/>
      <w:bookmarkStart w:id="58" w:name="_Toc389602897"/>
      <w:bookmarkStart w:id="59" w:name="_Toc384054025"/>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9663557"/>
      <w:bookmarkStart w:id="65" w:name="_Toc383940997"/>
      <w:bookmarkStart w:id="66" w:name="_Toc384054026"/>
      <w:bookmarkStart w:id="67" w:name="_Toc384026471"/>
      <w:bookmarkStart w:id="68" w:name="_Toc384137619"/>
      <w:bookmarkStart w:id="69" w:name="_Toc389602900"/>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26473"/>
      <w:bookmarkStart w:id="82" w:name="_Toc384137621"/>
      <w:bookmarkStart w:id="83" w:name="_Toc389663565"/>
      <w:bookmarkStart w:id="84" w:name="_Toc384054028"/>
      <w:bookmarkStart w:id="85" w:name="_Toc389602908"/>
      <w:bookmarkStart w:id="86" w:name="_Toc383940999"/>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63566"/>
      <w:bookmarkStart w:id="88" w:name="_Toc381037618"/>
      <w:bookmarkStart w:id="89" w:name="_Toc389602909"/>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3941000"/>
      <w:bookmarkStart w:id="100" w:name="_Toc384054029"/>
      <w:bookmarkStart w:id="101" w:name="_Toc389602913"/>
      <w:bookmarkStart w:id="102" w:name="_Toc384137622"/>
      <w:bookmarkStart w:id="103" w:name="_Toc384026474"/>
      <w:bookmarkStart w:id="104" w:name="_Toc38966357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137625"/>
      <w:bookmarkStart w:id="110" w:name="_Toc389663582"/>
      <w:bookmarkStart w:id="111" w:name="_Toc384026477"/>
      <w:bookmarkStart w:id="112" w:name="_Toc389602925"/>
      <w:bookmarkStart w:id="113" w:name="_Toc384054032"/>
      <w:bookmarkStart w:id="114" w:name="_Toc383941003"/>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9663585"/>
      <w:bookmarkStart w:id="118" w:name="_Toc389602929"/>
      <w:bookmarkStart w:id="119" w:name="_Toc383941004"/>
      <w:bookmarkStart w:id="120" w:name="_Toc384026478"/>
      <w:bookmarkStart w:id="121" w:name="_Toc384137626"/>
      <w:bookmarkStart w:id="122" w:name="_Toc384054033"/>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02932"/>
      <w:bookmarkStart w:id="124" w:name="_Toc384054034"/>
      <w:bookmarkStart w:id="125" w:name="_Toc384137627"/>
      <w:bookmarkStart w:id="126" w:name="_Toc383941005"/>
      <w:bookmarkStart w:id="127" w:name="_Toc389663589"/>
      <w:bookmarkStart w:id="128" w:name="_Toc384026479"/>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02935"/>
      <w:bookmarkStart w:id="133" w:name="_Toc389663592"/>
      <w:bookmarkStart w:id="134" w:name="_Toc384026480"/>
      <w:bookmarkStart w:id="135" w:name="_Toc383941006"/>
      <w:bookmarkStart w:id="136" w:name="_Toc384054035"/>
      <w:bookmarkStart w:id="137" w:name="_Toc384137628"/>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9663596"/>
      <w:bookmarkStart w:id="141" w:name="_Toc384026481"/>
      <w:bookmarkStart w:id="142" w:name="_Toc383941007"/>
      <w:bookmarkStart w:id="143" w:name="_Toc384137629"/>
      <w:bookmarkStart w:id="144" w:name="_Toc389602939"/>
      <w:bookmarkStart w:id="145" w:name="_Toc384054036"/>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137632"/>
      <w:bookmarkStart w:id="151" w:name="_Toc383941010"/>
      <w:bookmarkStart w:id="152" w:name="_Toc384026484"/>
      <w:bookmarkStart w:id="153" w:name="_Toc384054039"/>
      <w:bookmarkStart w:id="154" w:name="_Toc389602947"/>
      <w:bookmarkStart w:id="155" w:name="_Toc389663606"/>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高河能源井下综合管网及其他安装工程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LAGCGSKJFGS（L）065</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7"/>
        <w:gridCol w:w="2156"/>
        <w:gridCol w:w="2157"/>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20" w:type="dxa"/>
            <w:gridSpan w:val="3"/>
            <w:noWrap w:val="0"/>
            <w:vAlign w:val="center"/>
          </w:tcPr>
          <w:p w14:paraId="0DE1E828">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3103661F">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1658465A">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48526AB3">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④</w:t>
            </w: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签证</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工单价（不含税）：井下零星用工：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元/工日，地面零星用工：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20" w:type="dxa"/>
            <w:gridSpan w:val="3"/>
            <w:noWrap w:val="0"/>
            <w:vAlign w:val="center"/>
          </w:tcPr>
          <w:p w14:paraId="3E33576A">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①地面安装工程：企业管理费20.8%，利润11.9%，组织措施费5.7%；</w:t>
            </w:r>
          </w:p>
          <w:p w14:paraId="270B119E">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②井下安装工程：企业管理费15.9%，利润10.7%，组织措施费2.5%；</w:t>
            </w:r>
          </w:p>
          <w:p w14:paraId="73EDF5DE">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③零星签证工程：企业管理费11.3/7.9%，利润7.7/5.3%，组织措施费0.7/0.5%；</w:t>
            </w:r>
          </w:p>
          <w:p w14:paraId="2CB71154">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④签证工单价（不含税）：井下零星用工：191元/工日，地面零星用工：98元/工日。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20" w:type="dxa"/>
            <w:gridSpan w:val="3"/>
            <w:noWrap w:val="0"/>
            <w:vAlign w:val="top"/>
          </w:tcPr>
          <w:p w14:paraId="3213EB2A">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20" w:type="dxa"/>
            <w:gridSpan w:val="3"/>
            <w:noWrap w:val="0"/>
            <w:vAlign w:val="center"/>
          </w:tcPr>
          <w:p w14:paraId="16BC95FC">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353天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07" w:type="dxa"/>
            <w:noWrap w:val="0"/>
            <w:vAlign w:val="center"/>
          </w:tcPr>
          <w:p w14:paraId="4B4CA11E">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56" w:type="dxa"/>
            <w:noWrap w:val="0"/>
            <w:vAlign w:val="center"/>
          </w:tcPr>
          <w:p w14:paraId="502B0E9C">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57" w:type="dxa"/>
            <w:noWrap w:val="0"/>
            <w:vAlign w:val="center"/>
          </w:tcPr>
          <w:p w14:paraId="0903C50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20" w:type="dxa"/>
            <w:gridSpan w:val="3"/>
            <w:noWrap w:val="0"/>
            <w:vAlign w:val="center"/>
          </w:tcPr>
          <w:p w14:paraId="0E8284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20" w:type="dxa"/>
            <w:gridSpan w:val="3"/>
            <w:noWrap w:val="0"/>
            <w:vAlign w:val="center"/>
          </w:tcPr>
          <w:p w14:paraId="77CC3D56">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5481D4B6">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26E6B9C9">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26EEA7C0">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④</w:t>
            </w: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签证</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工单价（不含税）：井下零星用工：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元/工日，地面零星用工：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1FC7F4A2">
      <w:pPr>
        <w:rPr>
          <w:rFonts w:hint="eastAsia" w:ascii="宋体" w:hAnsi="宋体" w:eastAsia="宋体" w:cs="宋体"/>
          <w:color w:val="000000" w:themeColor="text1"/>
          <w:sz w:val="28"/>
          <w:szCs w:val="28"/>
          <w:highlight w:val="none"/>
          <w:u w:val="single"/>
          <w14:textFill>
            <w14:solidFill>
              <w14:schemeClr w14:val="tx1"/>
            </w14:solidFill>
          </w14:textFill>
        </w:rPr>
      </w:pPr>
    </w:p>
    <w:p w14:paraId="0647A824">
      <w:pPr>
        <w:rPr>
          <w:rFonts w:hint="eastAsia" w:ascii="宋体" w:hAnsi="宋体" w:eastAsia="宋体" w:cs="宋体"/>
          <w:color w:val="000000" w:themeColor="text1"/>
          <w:sz w:val="28"/>
          <w:szCs w:val="28"/>
          <w:highlight w:val="none"/>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r>
        <w:rPr>
          <w:rFonts w:hint="eastAsia" w:ascii="宋体" w:hAnsi="宋体" w:eastAsia="宋体" w:cs="宋体"/>
          <w:color w:val="000000" w:themeColor="text1"/>
          <w:sz w:val="28"/>
          <w:szCs w:val="28"/>
          <w:highlight w:val="none"/>
          <w:u w:val="none"/>
          <w14:textFill>
            <w14:solidFill>
              <w14:schemeClr w14:val="tx1"/>
            </w14:solidFill>
          </w14:textFill>
        </w:rPr>
        <w:t>举</w:t>
      </w:r>
      <w:r>
        <w:rPr>
          <w:rFonts w:hint="eastAsia" w:ascii="宋体" w:hAnsi="宋体" w:eastAsia="宋体" w:cs="宋体"/>
          <w:color w:val="000000" w:themeColor="text1"/>
          <w:sz w:val="28"/>
          <w:szCs w:val="28"/>
          <w:highlight w:val="none"/>
          <w:u w:val="none"/>
          <w14:textFill>
            <w14:solidFill>
              <w14:schemeClr w14:val="tx1"/>
            </w14:solidFill>
          </w14:textFill>
        </w:rPr>
        <w:t>行的</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bookmarkEnd w:id="160"/>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305EE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9E3BB6"/>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62EDA"/>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0FB43FE4"/>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669ED"/>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B505C2"/>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501992"/>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62</Words>
  <Characters>77</Characters>
  <Lines>173</Lines>
  <Paragraphs>48</Paragraphs>
  <TotalTime>3</TotalTime>
  <ScaleCrop>false</ScaleCrop>
  <LinksUpToDate>false</LinksUpToDate>
  <CharactersWithSpaces>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寒淼</cp:lastModifiedBy>
  <cp:lastPrinted>2023-12-20T01:37:00Z</cp:lastPrinted>
  <dcterms:modified xsi:type="dcterms:W3CDTF">2026-04-03T08:30:57Z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8DE1C39B95594D3E89FE2438D2087360_13</vt:lpwstr>
  </property>
  <property fmtid="{D5CDD505-2E9C-101B-9397-08002B2CF9AE}" pid="4" name="KSOTemplateDocerSaveRecord">
    <vt:lpwstr>eyJoZGlkIjoiNGJiNzhmZTVhMzYxNjJkMTMwNWU4NTIzNzE4MzBiZjAiLCJ1c2VySWQiOiI0ODk5MTc5MTAifQ==</vt:lpwstr>
  </property>
</Properties>
</file>