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14:textFill>
            <w14:solidFill>
              <w14:schemeClr w14:val="tx1"/>
            </w14:solidFill>
          </w14:textFill>
        </w:rPr>
      </w:pPr>
    </w:p>
    <w:p w14:paraId="1563D1B8">
      <w:pPr>
        <w:pStyle w:val="7"/>
        <w:rPr>
          <w:rFonts w:hint="eastAsia" w:ascii="宋体" w:hAnsi="宋体" w:eastAsia="宋体" w:cs="宋体"/>
          <w:color w:val="000000" w:themeColor="text1"/>
          <w14:textFill>
            <w14:solidFill>
              <w14:schemeClr w14:val="tx1"/>
            </w14:solidFill>
          </w14:textFill>
        </w:rPr>
      </w:pPr>
    </w:p>
    <w:p w14:paraId="23FF26C3">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LAGCGSKJFGS（L）054</w:t>
      </w:r>
    </w:p>
    <w:p w14:paraId="53CAF052">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936BF82">
      <w:pPr>
        <w:pStyle w:val="14"/>
        <w:rPr>
          <w:rFonts w:hint="eastAsia" w:ascii="宋体" w:hAnsi="宋体" w:eastAsia="宋体" w:cs="宋体"/>
          <w:color w:val="000000" w:themeColor="text1"/>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C79511F">
      <w:pPr>
        <w:jc w:val="center"/>
        <w:rPr>
          <w:rFonts w:hint="eastAsia" w:ascii="宋体" w:hAnsi="宋体" w:eastAsia="宋体" w:cs="宋体"/>
          <w:b/>
          <w:bCs/>
          <w:color w:val="000000" w:themeColor="text1"/>
          <w:sz w:val="44"/>
          <w:szCs w:val="44"/>
          <w14:textFill>
            <w14:solidFill>
              <w14:schemeClr w14:val="tx1"/>
            </w14:solidFill>
          </w14:textFill>
        </w:rPr>
      </w:pPr>
    </w:p>
    <w:p w14:paraId="15885ADA">
      <w:pPr>
        <w:jc w:val="center"/>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cs="宋体"/>
          <w:b/>
          <w:bCs/>
          <w:color w:val="000000" w:themeColor="text1"/>
          <w:sz w:val="32"/>
          <w:szCs w:val="32"/>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高河能源井下巷道掘进及附属工程</w:t>
      </w:r>
    </w:p>
    <w:p w14:paraId="2AC63728">
      <w:pPr>
        <w:ind w:left="3514" w:leftChars="1216" w:hanging="960" w:hangingChars="300"/>
        <w:rPr>
          <w:rFonts w:hint="eastAsia" w:ascii="宋体" w:hAnsi="宋体" w:eastAsia="宋体" w:cs="宋体"/>
          <w:color w:val="000000" w:themeColor="text1"/>
          <w:sz w:val="32"/>
          <w:szCs w:val="32"/>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green"/>
          <w:u w:val="none"/>
          <w14:textFill>
            <w14:solidFill>
              <w14:schemeClr w14:val="tx1"/>
            </w14:solidFill>
          </w14:textFill>
        </w:rPr>
      </w:pPr>
      <w:r>
        <w:rPr>
          <w:rFonts w:hint="eastAsia" w:ascii="宋体" w:hAnsi="宋体" w:cs="宋体"/>
          <w:b w:val="0"/>
          <w:bCs w:val="0"/>
          <w:color w:val="000000" w:themeColor="text1"/>
          <w:sz w:val="32"/>
          <w:szCs w:val="32"/>
          <w:highlight w:val="green"/>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第二部分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第三部分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四</w:t>
      </w:r>
      <w:r>
        <w:rPr>
          <w:rFonts w:hint="eastAsia" w:ascii="宋体" w:hAnsi="宋体" w:eastAsia="宋体" w:cs="宋体"/>
          <w:color w:val="000000" w:themeColor="text1"/>
          <w:sz w:val="24"/>
          <w:szCs w:val="24"/>
          <w14:textFill>
            <w14:solidFill>
              <w14:schemeClr w14:val="tx1"/>
            </w14:solidFill>
          </w14:textFill>
        </w:rPr>
        <w:t>部分</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五</w:t>
      </w:r>
      <w:r>
        <w:rPr>
          <w:rFonts w:hint="eastAsia" w:ascii="宋体" w:hAnsi="宋体" w:eastAsia="宋体" w:cs="宋体"/>
          <w:color w:val="000000" w:themeColor="text1"/>
          <w:sz w:val="24"/>
          <w:szCs w:val="24"/>
          <w14:textFill>
            <w14:solidFill>
              <w14:schemeClr w14:val="tx1"/>
            </w14:solidFill>
          </w14:textFill>
        </w:rPr>
        <w:t xml:space="preserve">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报价</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p>
    <w:p w14:paraId="07E700E6">
      <w:pPr>
        <w:rPr>
          <w:rFonts w:hint="eastAsia" w:ascii="宋体" w:hAnsi="宋体" w:eastAsia="宋体" w:cs="宋体"/>
          <w:color w:val="000000" w:themeColor="text1"/>
          <w:sz w:val="28"/>
          <w:szCs w:val="28"/>
          <w14:textFill>
            <w14:solidFill>
              <w14:schemeClr w14:val="tx1"/>
            </w14:solidFill>
          </w14:textFill>
        </w:rPr>
      </w:pPr>
    </w:p>
    <w:p w14:paraId="50BFA066">
      <w:pPr>
        <w:rPr>
          <w:rFonts w:hint="eastAsia" w:ascii="宋体" w:hAnsi="宋体" w:eastAsia="宋体" w:cs="宋体"/>
          <w:color w:val="000000" w:themeColor="text1"/>
          <w:sz w:val="28"/>
          <w:szCs w:val="28"/>
          <w14:textFill>
            <w14:solidFill>
              <w14:schemeClr w14:val="tx1"/>
            </w14:solidFill>
          </w14:textFill>
        </w:rPr>
      </w:pPr>
    </w:p>
    <w:p w14:paraId="1FE54B76">
      <w:pPr>
        <w:rPr>
          <w:rFonts w:hint="eastAsia" w:ascii="宋体" w:hAnsi="宋体" w:eastAsia="宋体" w:cs="宋体"/>
          <w:color w:val="000000" w:themeColor="text1"/>
          <w:sz w:val="28"/>
          <w:szCs w:val="28"/>
          <w14:textFill>
            <w14:solidFill>
              <w14:schemeClr w14:val="tx1"/>
            </w14:solidFill>
          </w14:textFill>
        </w:rPr>
      </w:pPr>
    </w:p>
    <w:p w14:paraId="234B36F1">
      <w:pPr>
        <w:rPr>
          <w:rFonts w:hint="eastAsia" w:ascii="宋体" w:hAnsi="宋体" w:eastAsia="宋体" w:cs="宋体"/>
          <w:color w:val="000000" w:themeColor="text1"/>
          <w:sz w:val="28"/>
          <w:szCs w:val="28"/>
          <w14:textFill>
            <w14:solidFill>
              <w14:schemeClr w14:val="tx1"/>
            </w14:solidFill>
          </w14:textFill>
        </w:rPr>
      </w:pPr>
    </w:p>
    <w:p w14:paraId="640E1547">
      <w:pPr>
        <w:rPr>
          <w:rFonts w:hint="eastAsia" w:ascii="宋体" w:hAnsi="宋体" w:eastAsia="宋体" w:cs="宋体"/>
          <w:color w:val="000000" w:themeColor="text1"/>
          <w:sz w:val="28"/>
          <w:szCs w:val="28"/>
          <w14:textFill>
            <w14:solidFill>
              <w14:schemeClr w14:val="tx1"/>
            </w14:solidFill>
          </w14:textFill>
        </w:rPr>
      </w:pPr>
    </w:p>
    <w:p w14:paraId="31089C37">
      <w:pPr>
        <w:rPr>
          <w:rFonts w:hint="eastAsia" w:ascii="宋体" w:hAnsi="宋体" w:eastAsia="宋体" w:cs="宋体"/>
          <w:color w:val="000000" w:themeColor="text1"/>
          <w:sz w:val="28"/>
          <w:szCs w:val="28"/>
          <w14:textFill>
            <w14:solidFill>
              <w14:schemeClr w14:val="tx1"/>
            </w14:solidFill>
          </w14:textFill>
        </w:rPr>
      </w:pPr>
    </w:p>
    <w:p w14:paraId="1E392B70">
      <w:pPr>
        <w:rPr>
          <w:rFonts w:hint="eastAsia" w:ascii="宋体" w:hAnsi="宋体" w:eastAsia="宋体" w:cs="宋体"/>
          <w:color w:val="000000" w:themeColor="text1"/>
          <w:sz w:val="28"/>
          <w:szCs w:val="28"/>
          <w14:textFill>
            <w14:solidFill>
              <w14:schemeClr w14:val="tx1"/>
            </w14:solidFill>
          </w14:textFill>
        </w:rPr>
      </w:pPr>
    </w:p>
    <w:p w14:paraId="381E9EF3">
      <w:pPr>
        <w:rPr>
          <w:rFonts w:hint="eastAsia" w:ascii="宋体" w:hAnsi="宋体" w:eastAsia="宋体" w:cs="宋体"/>
          <w:color w:val="000000" w:themeColor="text1"/>
          <w:sz w:val="28"/>
          <w:szCs w:val="28"/>
          <w14:textFill>
            <w14:solidFill>
              <w14:schemeClr w14:val="tx1"/>
            </w14:solidFill>
          </w14:textFill>
        </w:rPr>
      </w:pPr>
    </w:p>
    <w:p w14:paraId="51C7608E">
      <w:pPr>
        <w:rPr>
          <w:rFonts w:hint="eastAsia" w:ascii="宋体" w:hAnsi="宋体" w:eastAsia="宋体" w:cs="宋体"/>
          <w:color w:val="000000" w:themeColor="text1"/>
          <w:sz w:val="28"/>
          <w:szCs w:val="28"/>
          <w14:textFill>
            <w14:solidFill>
              <w14:schemeClr w14:val="tx1"/>
            </w14:solidFill>
          </w14:textFill>
        </w:rPr>
      </w:pPr>
    </w:p>
    <w:p w14:paraId="1345D803">
      <w:pPr>
        <w:rPr>
          <w:rFonts w:hint="eastAsia" w:ascii="宋体" w:hAnsi="宋体" w:eastAsia="宋体" w:cs="宋体"/>
          <w:color w:val="000000" w:themeColor="text1"/>
          <w:sz w:val="28"/>
          <w:szCs w:val="28"/>
          <w14:textFill>
            <w14:solidFill>
              <w14:schemeClr w14:val="tx1"/>
            </w14:solidFill>
          </w14:textFill>
        </w:rPr>
      </w:pPr>
    </w:p>
    <w:p w14:paraId="4FC15CD0">
      <w:pPr>
        <w:rPr>
          <w:rFonts w:hint="eastAsia" w:ascii="宋体" w:hAnsi="宋体" w:eastAsia="宋体" w:cs="宋体"/>
          <w:color w:val="000000" w:themeColor="text1"/>
          <w:sz w:val="28"/>
          <w:szCs w:val="28"/>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一、山西潞安工程有限公司就</w:t>
      </w:r>
      <w:r>
        <w:rPr>
          <w:rFonts w:hint="eastAsia" w:ascii="宋体" w:hAnsi="宋体" w:cs="宋体"/>
          <w:color w:val="000000" w:themeColor="text1"/>
          <w:sz w:val="24"/>
          <w:szCs w:val="24"/>
          <w:u w:val="single"/>
          <w:lang w:eastAsia="zh-CN"/>
          <w14:textFill>
            <w14:solidFill>
              <w14:schemeClr w14:val="tx1"/>
            </w14:solidFill>
          </w14:textFill>
        </w:rPr>
        <w:t>高河能源井下巷道掘进及附属工程</w:t>
      </w:r>
      <w:r>
        <w:rPr>
          <w:rFonts w:hint="eastAsia" w:ascii="宋体" w:hAnsi="宋体" w:eastAsia="宋体" w:cs="宋体"/>
          <w:color w:val="000000" w:themeColor="text1"/>
          <w:sz w:val="24"/>
          <w:szCs w:val="24"/>
          <w14:textFill>
            <w14:solidFill>
              <w14:schemeClr w14:val="tx1"/>
            </w14:solidFill>
          </w14:textFill>
        </w:rPr>
        <w:t>以谈判方式进行工程</w:t>
      </w:r>
      <w:r>
        <w:rPr>
          <w:rFonts w:hint="eastAsia" w:ascii="宋体" w:hAnsi="宋体" w:eastAsia="宋体" w:cs="宋体"/>
          <w:color w:val="000000" w:themeColor="text1"/>
          <w:sz w:val="24"/>
          <w:szCs w:val="24"/>
          <w:lang w:val="en-US" w:eastAsia="zh-CN"/>
          <w14:textFill>
            <w14:solidFill>
              <w14:schemeClr w14:val="tx1"/>
            </w14:solidFill>
          </w14:textFill>
        </w:rPr>
        <w:t>施工</w:t>
      </w:r>
      <w:r>
        <w:rPr>
          <w:rFonts w:hint="eastAsia" w:ascii="宋体" w:hAnsi="宋体" w:eastAsia="宋体" w:cs="宋体"/>
          <w:color w:val="000000" w:themeColor="text1"/>
          <w:sz w:val="24"/>
          <w:szCs w:val="24"/>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二、承包人名称：</w:t>
      </w:r>
      <w:r>
        <w:rPr>
          <w:rFonts w:hint="eastAsia" w:ascii="宋体" w:hAnsi="宋体" w:eastAsia="宋体" w:cs="宋体"/>
          <w:color w:val="000000" w:themeColor="text1"/>
          <w:sz w:val="24"/>
          <w:szCs w:val="24"/>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三、项目名称：</w:t>
      </w:r>
      <w:r>
        <w:rPr>
          <w:rFonts w:hint="eastAsia" w:ascii="宋体" w:hAnsi="宋体" w:cs="宋体"/>
          <w:color w:val="000000" w:themeColor="text1"/>
          <w:sz w:val="24"/>
          <w:szCs w:val="24"/>
          <w:highlight w:val="green"/>
          <w:u w:val="single"/>
          <w:lang w:val="en-US" w:eastAsia="zh-CN"/>
          <w14:textFill>
            <w14:solidFill>
              <w14:schemeClr w14:val="tx1"/>
            </w14:solidFill>
          </w14:textFill>
        </w:rPr>
        <w:t>高河能源井下巷道掘进及附属工程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四、施工方资质要求：</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五、资金来源：</w:t>
      </w:r>
      <w:r>
        <w:rPr>
          <w:rFonts w:hint="eastAsia" w:ascii="宋体" w:hAnsi="宋体" w:eastAsia="宋体" w:cs="宋体"/>
          <w:color w:val="000000" w:themeColor="text1"/>
          <w:sz w:val="24"/>
          <w:szCs w:val="24"/>
          <w:lang w:eastAsia="zh-CN"/>
          <w14:textFill>
            <w14:solidFill>
              <w14:schemeClr w14:val="tx1"/>
            </w14:solidFill>
          </w14:textFill>
        </w:rPr>
        <w:t>自筹</w:t>
      </w:r>
      <w:r>
        <w:rPr>
          <w:rFonts w:hint="eastAsia" w:ascii="宋体" w:hAnsi="宋体" w:eastAsia="宋体" w:cs="宋体"/>
          <w:color w:val="000000" w:themeColor="text1"/>
          <w:sz w:val="24"/>
          <w:szCs w:val="24"/>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高河能源井下巷道掘进及附属工程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green"/>
          <w14:textFill>
            <w14:solidFill>
              <w14:schemeClr w14:val="tx1"/>
            </w14:solidFill>
          </w14:textFill>
        </w:rPr>
        <w:t>W1311运输绕道及回风联巷、W1306胶带顺槽等掘进及附属工程；水仓清淤、巷道标准化工程、巷道喷浆、扩帮、挑顶、加固、拉底、硬化，综采工作面派工、风机及巷道看护用工及零星用工等。</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green"/>
          <w:lang w:eastAsia="zh-CN"/>
          <w14:textFill>
            <w14:solidFill>
              <w14:schemeClr w14:val="tx1"/>
            </w14:solidFill>
          </w14:textFill>
        </w:rPr>
        <w:t>2026年1月</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hint="eastAsia" w:ascii="宋体" w:hAnsi="宋体" w:cs="宋体"/>
          <w:color w:val="000000" w:themeColor="text1"/>
          <w:sz w:val="24"/>
          <w:szCs w:val="24"/>
          <w:highlight w:val="green"/>
          <w:lang w:eastAsia="zh-CN"/>
          <w14:textFill>
            <w14:solidFill>
              <w14:schemeClr w14:val="tx1"/>
            </w14:solidFill>
          </w14:textFill>
        </w:rPr>
        <w:t>日，</w:t>
      </w:r>
      <w:r>
        <w:rPr>
          <w:rFonts w:hint="eastAsia" w:ascii="宋体" w:hAnsi="宋体" w:eastAsia="宋体" w:cs="宋体"/>
          <w:color w:val="000000" w:themeColor="text1"/>
          <w:sz w:val="24"/>
          <w:szCs w:val="24"/>
          <w:highlight w:val="green"/>
          <w14:textFill>
            <w14:solidFill>
              <w14:schemeClr w14:val="tx1"/>
            </w14:solidFill>
          </w14:textFill>
        </w:rPr>
        <w:t>计划完工日期：</w:t>
      </w:r>
      <w:r>
        <w:rPr>
          <w:rFonts w:hint="eastAsia" w:ascii="宋体" w:hAnsi="宋体" w:cs="宋体"/>
          <w:color w:val="000000" w:themeColor="text1"/>
          <w:sz w:val="24"/>
          <w:szCs w:val="24"/>
          <w:highlight w:val="green"/>
          <w:lang w:eastAsia="zh-CN"/>
          <w14:textFill>
            <w14:solidFill>
              <w14:schemeClr w14:val="tx1"/>
            </w14:solidFill>
          </w14:textFill>
        </w:rPr>
        <w:t>2026年</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hint="eastAsia" w:ascii="宋体" w:hAnsi="宋体" w:eastAsia="宋体" w:cs="宋体"/>
          <w:color w:val="000000" w:themeColor="text1"/>
          <w:sz w:val="24"/>
          <w:szCs w:val="24"/>
          <w:highlight w:val="green"/>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31</w:t>
      </w:r>
      <w:r>
        <w:rPr>
          <w:rFonts w:hint="eastAsia" w:ascii="宋体" w:hAnsi="宋体" w:eastAsia="宋体" w:cs="宋体"/>
          <w:color w:val="000000" w:themeColor="text1"/>
          <w:sz w:val="24"/>
          <w:szCs w:val="24"/>
          <w:highlight w:val="green"/>
          <w14:textFill>
            <w14:solidFill>
              <w14:schemeClr w14:val="tx1"/>
            </w14:solidFill>
          </w14:textFill>
        </w:rPr>
        <w:t>日</w:t>
      </w:r>
      <w:r>
        <w:rPr>
          <w:rFonts w:hint="eastAsia" w:ascii="宋体" w:hAnsi="宋体" w:cs="宋体"/>
          <w:color w:val="000000" w:themeColor="text1"/>
          <w:sz w:val="24"/>
          <w:szCs w:val="24"/>
          <w:highlight w:val="green"/>
          <w:lang w:eastAsia="zh-CN"/>
          <w14:textFill>
            <w14:solidFill>
              <w14:schemeClr w14:val="tx1"/>
            </w14:solidFill>
          </w14:textFill>
        </w:rPr>
        <w:t>。</w:t>
      </w:r>
      <w:r>
        <w:rPr>
          <w:rFonts w:hint="eastAsia" w:ascii="宋体" w:hAnsi="宋体" w:eastAsia="宋体" w:cs="宋体"/>
          <w:color w:val="000000" w:themeColor="text1"/>
          <w:sz w:val="24"/>
          <w:szCs w:val="24"/>
          <w:highlight w:val="green"/>
          <w14:textFill>
            <w14:solidFill>
              <w14:schemeClr w14:val="tx1"/>
            </w14:solidFill>
          </w14:textFill>
        </w:rPr>
        <w:t>工期总日历天数：</w:t>
      </w:r>
      <w:r>
        <w:rPr>
          <w:rFonts w:hint="eastAsia" w:ascii="宋体" w:hAnsi="宋体" w:cs="宋体"/>
          <w:color w:val="000000" w:themeColor="text1"/>
          <w:sz w:val="24"/>
          <w:szCs w:val="24"/>
          <w:highlight w:val="green"/>
          <w:lang w:val="en-US" w:eastAsia="zh-CN"/>
          <w14:textFill>
            <w14:solidFill>
              <w14:schemeClr w14:val="tx1"/>
            </w14:solidFill>
          </w14:textFill>
        </w:rPr>
        <w:t>354天</w:t>
      </w:r>
      <w:r>
        <w:rPr>
          <w:rFonts w:hint="eastAsia" w:ascii="宋体" w:hAnsi="宋体" w:eastAsia="宋体" w:cs="宋体"/>
          <w:color w:val="000000" w:themeColor="text1"/>
          <w:sz w:val="24"/>
          <w:szCs w:val="24"/>
          <w:highlight w:val="gree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green"/>
          <w:u w:val="single"/>
          <w:lang w:val="en-US" w:eastAsia="zh-CN"/>
          <w14:textFill>
            <w14:solidFill>
              <w14:schemeClr w14:val="tx1"/>
            </w14:solidFill>
          </w14:textFill>
        </w:rPr>
        <w:t>①井巷及附属工程：企业管理费%：11.3/7.9；利润%：7.7/5.3；组织措施费%：0.7/0.5；②巷道自开口施工单位为自身服务的掘进工程：企业管理费%：15.1/10.6；利润%：10.3/7.1；组织措施费%：1/0.7；③地面零星安装工程：企业管理费%：20.8；利润%：11.9；组织措施费%：5.7；井下零星安装工程：企业管理费%：15.9；利润%：10.7；组织措施费%：2.5；④井下零星用工191元/工日（不含税）；地面零星用工98元/工日（不含税）；⑤风机看护、维护用工按270元/工日（不含税）；⑥配合综采队作业时，人工单价（井下）798元/工（不含税）。⑦巷道维护用工按243元/工日（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2026年1月11</w:t>
      </w:r>
      <w:r>
        <w:rPr>
          <w:rFonts w:hint="eastAsia" w:ascii="宋体" w:hAnsi="宋体" w:cs="宋体"/>
          <w:color w:val="000000" w:themeColor="text1"/>
          <w:sz w:val="24"/>
          <w:szCs w:val="24"/>
          <w:highlight w:val="green"/>
          <w:u w:val="single"/>
          <w:lang w:val="en-US" w:eastAsia="zh-CN"/>
          <w14:textFill>
            <w14:solidFill>
              <w14:schemeClr w14:val="tx1"/>
            </w14:solidFill>
          </w14:textFill>
        </w:rPr>
        <w:t>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地点：</w:t>
      </w:r>
      <w:r>
        <w:rPr>
          <w:rFonts w:hint="eastAsia" w:ascii="宋体" w:hAnsi="宋体" w:eastAsia="宋体" w:cs="宋体"/>
          <w:color w:val="000000" w:themeColor="text1"/>
          <w:sz w:val="24"/>
          <w:szCs w:val="24"/>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u w:val="single"/>
          <w:lang w:val="en-US" w:eastAsia="zh-CN"/>
          <w14:textFill>
            <w14:solidFill>
              <w14:schemeClr w14:val="tx1"/>
            </w14:solidFill>
          </w14:textFill>
        </w:rPr>
        <w:t>三</w:t>
      </w:r>
      <w:r>
        <w:rPr>
          <w:rFonts w:hint="eastAsia" w:ascii="宋体" w:hAnsi="宋体" w:eastAsia="宋体" w:cs="宋体"/>
          <w:color w:val="000000" w:themeColor="text1"/>
          <w:sz w:val="24"/>
          <w:szCs w:val="24"/>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九</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w:t>
      </w:r>
      <w:r>
        <w:rPr>
          <w:rFonts w:hint="eastAsia" w:ascii="宋体" w:hAnsi="宋体" w:eastAsia="宋体" w:cs="宋体"/>
          <w:color w:val="000000" w:themeColor="text1"/>
          <w:sz w:val="24"/>
          <w:szCs w:val="24"/>
          <w:highlight w:val="green"/>
          <w14:textFill>
            <w14:solidFill>
              <w14:schemeClr w14:val="tx1"/>
            </w14:solidFill>
          </w14:textFill>
        </w:rPr>
        <w:t xml:space="preserve"> </w:t>
      </w:r>
      <w:r>
        <w:rPr>
          <w:rFonts w:hint="eastAsia" w:ascii="宋体" w:hAnsi="宋体" w:cs="宋体"/>
          <w:color w:val="000000" w:themeColor="text1"/>
          <w:sz w:val="24"/>
          <w:szCs w:val="24"/>
          <w:highlight w:val="green"/>
          <w:lang w:val="en-US" w:eastAsia="zh-CN"/>
          <w14:textFill>
            <w14:solidFill>
              <w14:schemeClr w14:val="tx1"/>
            </w14:solidFill>
          </w14:textFill>
        </w:rPr>
        <w:t>牛云</w:t>
      </w:r>
      <w:r>
        <w:rPr>
          <w:rFonts w:hint="eastAsia" w:ascii="宋体" w:hAnsi="宋体" w:eastAsia="宋体" w:cs="宋体"/>
          <w:color w:val="000000" w:themeColor="text1"/>
          <w:sz w:val="24"/>
          <w:szCs w:val="24"/>
          <w:highlight w:val="green"/>
          <w14:textFill>
            <w14:solidFill>
              <w14:schemeClr w14:val="tx1"/>
            </w14:solidFill>
          </w14:textFill>
        </w:rPr>
        <w:t xml:space="preserve"> 联系方式：</w:t>
      </w:r>
      <w:r>
        <w:rPr>
          <w:rFonts w:hint="eastAsia" w:ascii="宋体" w:hAnsi="宋体" w:cs="宋体"/>
          <w:color w:val="000000" w:themeColor="text1"/>
          <w:sz w:val="24"/>
          <w:szCs w:val="24"/>
          <w:highlight w:val="green"/>
          <w:lang w:val="en-US" w:eastAsia="zh-CN"/>
          <w14:textFill>
            <w14:solidFill>
              <w14:schemeClr w14:val="tx1"/>
            </w14:solidFill>
          </w14:textFill>
        </w:rPr>
        <w:t>18334589696</w:t>
      </w:r>
      <w:r>
        <w:rPr>
          <w:rFonts w:hint="eastAsia" w:ascii="宋体" w:hAnsi="宋体" w:eastAsia="宋体" w:cs="宋体"/>
          <w:color w:val="000000" w:themeColor="text1"/>
          <w:sz w:val="24"/>
          <w:szCs w:val="24"/>
          <w:highlight w:val="green"/>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14:textFill>
            <w14:solidFill>
              <w14:schemeClr w14:val="tx1"/>
            </w14:solidFill>
          </w14:textFill>
        </w:rPr>
        <w:t xml:space="preserve">文件咨询联系人：工程管理办 </w:t>
      </w:r>
      <w:r>
        <w:rPr>
          <w:rFonts w:hint="eastAsia" w:ascii="宋体" w:hAnsi="宋体" w:cs="宋体"/>
          <w:color w:val="000000" w:themeColor="text1"/>
          <w:sz w:val="24"/>
          <w:szCs w:val="24"/>
          <w:lang w:val="en-US" w:eastAsia="zh-CN"/>
          <w14:textFill>
            <w14:solidFill>
              <w14:schemeClr w14:val="tx1"/>
            </w14:solidFill>
          </w14:textFill>
        </w:rPr>
        <w:t>赵莉阳</w:t>
      </w:r>
      <w:r>
        <w:rPr>
          <w:rFonts w:hint="eastAsia" w:ascii="宋体" w:hAnsi="宋体" w:eastAsia="宋体" w:cs="宋体"/>
          <w:color w:val="000000" w:themeColor="text1"/>
          <w:sz w:val="24"/>
          <w:szCs w:val="24"/>
          <w14:textFill>
            <w14:solidFill>
              <w14:schemeClr w14:val="tx1"/>
            </w14:solidFill>
          </w14:textFill>
        </w:rPr>
        <w:t xml:space="preserve"> 联系方式：</w:t>
      </w:r>
      <w:r>
        <w:rPr>
          <w:rFonts w:hint="eastAsia" w:ascii="宋体" w:hAnsi="宋体" w:cs="宋体"/>
          <w:color w:val="000000" w:themeColor="text1"/>
          <w:sz w:val="24"/>
          <w:szCs w:val="24"/>
          <w:lang w:val="en-US" w:eastAsia="zh-CN"/>
          <w14:textFill>
            <w14:solidFill>
              <w14:schemeClr w14:val="tx1"/>
            </w14:solidFill>
          </w14:textFill>
        </w:rPr>
        <w:t>18303556364</w:t>
      </w:r>
      <w:r>
        <w:rPr>
          <w:rFonts w:hint="eastAsia" w:ascii="宋体" w:hAnsi="宋体" w:eastAsia="宋体" w:cs="宋体"/>
          <w:color w:val="000000" w:themeColor="text1"/>
          <w:sz w:val="24"/>
          <w:szCs w:val="24"/>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第二部分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green"/>
          <w:u w:val="single"/>
          <w:lang w:val="en-US" w:eastAsia="zh-CN"/>
          <w14:textFill>
            <w14:solidFill>
              <w14:schemeClr w14:val="tx1"/>
            </w14:solidFill>
          </w14:textFill>
        </w:rPr>
        <w:t>2026年1月10日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DDF853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green"/>
          <w:u w:val="single"/>
          <w14:textFill>
            <w14:solidFill>
              <w14:schemeClr w14:val="tx1"/>
            </w14:solidFill>
          </w14:textFill>
        </w:rPr>
      </w:pPr>
      <w:r>
        <w:rPr>
          <w:rFonts w:hint="eastAsia" w:ascii="宋体" w:hAnsi="宋体" w:cs="宋体"/>
          <w:color w:val="auto"/>
          <w:sz w:val="24"/>
          <w:szCs w:val="24"/>
          <w:highlight w:val="green"/>
          <w:u w:val="single"/>
          <w:lang w:val="en-US" w:eastAsia="zh-CN"/>
        </w:rPr>
        <w:t>(1)</w:t>
      </w:r>
      <w:r>
        <w:rPr>
          <w:rFonts w:hint="eastAsia" w:ascii="宋体" w:hAnsi="宋体" w:eastAsia="宋体" w:cs="宋体"/>
          <w:color w:val="auto"/>
          <w:sz w:val="24"/>
          <w:szCs w:val="24"/>
          <w:highlight w:val="green"/>
          <w:u w:val="single"/>
        </w:rPr>
        <w:t>工程价款按规定的工程造价计算程序计算，井巷及附属工程</w:t>
      </w:r>
      <w:r>
        <w:rPr>
          <w:rFonts w:hint="eastAsia" w:ascii="宋体" w:hAnsi="宋体" w:cs="宋体"/>
          <w:color w:val="auto"/>
          <w:sz w:val="24"/>
          <w:szCs w:val="24"/>
          <w:highlight w:val="green"/>
          <w:u w:val="single"/>
          <w:lang w:eastAsia="zh-CN"/>
        </w:rPr>
        <w:t>、</w:t>
      </w:r>
      <w:r>
        <w:rPr>
          <w:rFonts w:hint="eastAsia" w:ascii="宋体" w:hAnsi="宋体" w:eastAsia="宋体" w:cs="宋体"/>
          <w:color w:val="auto"/>
          <w:sz w:val="24"/>
          <w:szCs w:val="24"/>
          <w:highlight w:val="green"/>
          <w:u w:val="single"/>
        </w:rPr>
        <w:t>巷道自开口施工单位为自身服务的掘进工程</w:t>
      </w:r>
      <w:r>
        <w:rPr>
          <w:rFonts w:hint="eastAsia" w:ascii="宋体" w:hAnsi="宋体" w:cs="宋体"/>
          <w:color w:val="auto"/>
          <w:sz w:val="24"/>
          <w:szCs w:val="24"/>
          <w:highlight w:val="green"/>
          <w:u w:val="single"/>
          <w:lang w:eastAsia="zh-CN"/>
        </w:rPr>
        <w:t>、</w:t>
      </w:r>
      <w:r>
        <w:rPr>
          <w:rFonts w:hint="eastAsia" w:ascii="宋体" w:hAnsi="宋体" w:eastAsia="宋体" w:cs="宋体"/>
          <w:color w:val="auto"/>
          <w:sz w:val="24"/>
          <w:szCs w:val="24"/>
          <w:highlight w:val="green"/>
          <w:u w:val="single"/>
        </w:rPr>
        <w:t>地面零星安装工程</w:t>
      </w:r>
      <w:r>
        <w:rPr>
          <w:rFonts w:hint="eastAsia" w:ascii="宋体" w:hAnsi="宋体" w:cs="宋体"/>
          <w:color w:val="auto"/>
          <w:sz w:val="24"/>
          <w:szCs w:val="24"/>
          <w:highlight w:val="green"/>
          <w:u w:val="single"/>
          <w:lang w:eastAsia="zh-CN"/>
        </w:rPr>
        <w:t>、</w:t>
      </w:r>
      <w:r>
        <w:rPr>
          <w:rFonts w:hint="eastAsia" w:ascii="宋体" w:hAnsi="宋体" w:eastAsia="宋体" w:cs="宋体"/>
          <w:color w:val="auto"/>
          <w:sz w:val="24"/>
          <w:szCs w:val="24"/>
          <w:highlight w:val="green"/>
          <w:u w:val="single"/>
        </w:rPr>
        <w:t>井下零星安装工程</w:t>
      </w:r>
      <w:r>
        <w:rPr>
          <w:rFonts w:hint="eastAsia" w:ascii="宋体" w:hAnsi="宋体" w:eastAsia="宋体" w:cs="宋体"/>
          <w:color w:val="000000" w:themeColor="text1"/>
          <w:sz w:val="24"/>
          <w:szCs w:val="24"/>
          <w:highlight w:val="green"/>
          <w:u w:val="single"/>
          <w14:textFill>
            <w14:solidFill>
              <w14:schemeClr w14:val="tx1"/>
            </w14:solidFill>
          </w14:textFill>
        </w:rPr>
        <w:t>三项费率按双方谈判完成的费率计取；</w:t>
      </w:r>
    </w:p>
    <w:p w14:paraId="76AE1AE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cs="宋体"/>
          <w:color w:val="auto"/>
          <w:sz w:val="24"/>
          <w:szCs w:val="24"/>
          <w:highlight w:val="green"/>
          <w:u w:val="single"/>
          <w:lang w:eastAsia="zh-CN"/>
        </w:rPr>
        <w:t>（</w:t>
      </w:r>
      <w:r>
        <w:rPr>
          <w:rFonts w:hint="eastAsia" w:ascii="宋体" w:hAnsi="宋体" w:cs="宋体"/>
          <w:color w:val="auto"/>
          <w:sz w:val="24"/>
          <w:szCs w:val="24"/>
          <w:highlight w:val="green"/>
          <w:u w:val="single"/>
          <w:lang w:val="en-US" w:eastAsia="zh-CN"/>
        </w:rPr>
        <w:t>2</w:t>
      </w:r>
      <w:r>
        <w:rPr>
          <w:rFonts w:hint="eastAsia" w:ascii="宋体" w:hAnsi="宋体" w:cs="宋体"/>
          <w:color w:val="auto"/>
          <w:sz w:val="24"/>
          <w:szCs w:val="24"/>
          <w:highlight w:val="green"/>
          <w:u w:val="single"/>
          <w:lang w:eastAsia="zh-CN"/>
        </w:rPr>
        <w:t>）</w:t>
      </w:r>
      <w:r>
        <w:rPr>
          <w:rFonts w:hint="eastAsia" w:ascii="宋体" w:hAnsi="宋体" w:eastAsia="宋体" w:cs="宋体"/>
          <w:color w:val="auto"/>
          <w:sz w:val="24"/>
          <w:szCs w:val="24"/>
          <w:highlight w:val="green"/>
          <w:u w:val="single"/>
        </w:rPr>
        <w:t>安全文明施工费按定额规定计取。</w:t>
      </w:r>
    </w:p>
    <w:p w14:paraId="2AC67D4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cs="宋体"/>
          <w:color w:val="auto"/>
          <w:sz w:val="24"/>
          <w:szCs w:val="24"/>
          <w:highlight w:val="green"/>
          <w:u w:val="single"/>
          <w:lang w:eastAsia="zh-CN"/>
        </w:rPr>
        <w:t>（</w:t>
      </w:r>
      <w:r>
        <w:rPr>
          <w:rFonts w:hint="eastAsia" w:ascii="宋体" w:hAnsi="宋体" w:cs="宋体"/>
          <w:color w:val="auto"/>
          <w:sz w:val="24"/>
          <w:szCs w:val="24"/>
          <w:highlight w:val="green"/>
          <w:u w:val="single"/>
          <w:lang w:val="en-US" w:eastAsia="zh-CN"/>
        </w:rPr>
        <w:t>3</w:t>
      </w:r>
      <w:r>
        <w:rPr>
          <w:rFonts w:hint="eastAsia" w:ascii="宋体" w:hAnsi="宋体" w:cs="宋体"/>
          <w:color w:val="auto"/>
          <w:sz w:val="24"/>
          <w:szCs w:val="24"/>
          <w:highlight w:val="green"/>
          <w:u w:val="single"/>
          <w:lang w:eastAsia="zh-CN"/>
        </w:rPr>
        <w:t>）</w:t>
      </w:r>
      <w:r>
        <w:rPr>
          <w:rFonts w:hint="eastAsia" w:ascii="宋体" w:hAnsi="宋体" w:eastAsia="宋体" w:cs="宋体"/>
          <w:color w:val="auto"/>
          <w:sz w:val="24"/>
          <w:szCs w:val="24"/>
          <w:highlight w:val="green"/>
          <w:u w:val="single"/>
        </w:rPr>
        <w:t>辅助费按39.5%结算。</w:t>
      </w:r>
    </w:p>
    <w:p w14:paraId="3A7BAF9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cs="宋体"/>
          <w:color w:val="auto"/>
          <w:sz w:val="24"/>
          <w:szCs w:val="24"/>
          <w:highlight w:val="green"/>
          <w:u w:val="single"/>
          <w:lang w:eastAsia="zh-CN"/>
        </w:rPr>
        <w:t>（</w:t>
      </w:r>
      <w:r>
        <w:rPr>
          <w:rFonts w:hint="eastAsia" w:ascii="宋体" w:hAnsi="宋体" w:cs="宋体"/>
          <w:color w:val="auto"/>
          <w:sz w:val="24"/>
          <w:szCs w:val="24"/>
          <w:highlight w:val="green"/>
          <w:u w:val="single"/>
          <w:lang w:val="en-US" w:eastAsia="zh-CN"/>
        </w:rPr>
        <w:t>4</w:t>
      </w:r>
      <w:r>
        <w:rPr>
          <w:rFonts w:hint="eastAsia" w:ascii="宋体" w:hAnsi="宋体" w:cs="宋体"/>
          <w:color w:val="auto"/>
          <w:sz w:val="24"/>
          <w:szCs w:val="24"/>
          <w:highlight w:val="green"/>
          <w:u w:val="single"/>
          <w:lang w:eastAsia="zh-CN"/>
        </w:rPr>
        <w:t>）</w:t>
      </w:r>
      <w:r>
        <w:rPr>
          <w:rFonts w:hint="eastAsia" w:ascii="宋体" w:hAnsi="宋体" w:eastAsia="宋体" w:cs="宋体"/>
          <w:color w:val="auto"/>
          <w:sz w:val="24"/>
          <w:szCs w:val="24"/>
          <w:highlight w:val="green"/>
          <w:u w:val="single"/>
        </w:rPr>
        <w:t>其他零星及签证工程税前按89%计取，大范围补打锚杆、锚索工程（指连续30米以上或同一地点100根以上）税前按84%计取。</w:t>
      </w:r>
    </w:p>
    <w:p w14:paraId="5DA9981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cs="宋体"/>
          <w:color w:val="auto"/>
          <w:sz w:val="24"/>
          <w:szCs w:val="24"/>
          <w:highlight w:val="green"/>
          <w:u w:val="single"/>
          <w:lang w:eastAsia="zh-CN"/>
        </w:rPr>
        <w:t>（</w:t>
      </w:r>
      <w:r>
        <w:rPr>
          <w:rFonts w:hint="eastAsia" w:ascii="宋体" w:hAnsi="宋体" w:cs="宋体"/>
          <w:color w:val="auto"/>
          <w:sz w:val="24"/>
          <w:szCs w:val="24"/>
          <w:highlight w:val="green"/>
          <w:u w:val="single"/>
          <w:lang w:val="en-US" w:eastAsia="zh-CN"/>
        </w:rPr>
        <w:t>5</w:t>
      </w:r>
      <w:r>
        <w:rPr>
          <w:rFonts w:hint="eastAsia" w:ascii="宋体" w:hAnsi="宋体" w:cs="宋体"/>
          <w:color w:val="auto"/>
          <w:sz w:val="24"/>
          <w:szCs w:val="24"/>
          <w:highlight w:val="green"/>
          <w:u w:val="single"/>
          <w:lang w:eastAsia="zh-CN"/>
        </w:rPr>
        <w:t>）</w:t>
      </w:r>
      <w:r>
        <w:rPr>
          <w:rFonts w:hint="eastAsia" w:ascii="宋体" w:hAnsi="宋体" w:eastAsia="宋体" w:cs="宋体"/>
          <w:color w:val="auto"/>
          <w:sz w:val="24"/>
          <w:szCs w:val="24"/>
          <w:highlight w:val="green"/>
          <w:u w:val="single"/>
        </w:rPr>
        <w:t>人工价差执行集团公司年度结算文件相关规定。</w:t>
      </w:r>
    </w:p>
    <w:p w14:paraId="26F9940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cs="宋体"/>
          <w:color w:val="auto"/>
          <w:sz w:val="24"/>
          <w:szCs w:val="24"/>
          <w:highlight w:val="green"/>
          <w:u w:val="single"/>
          <w:lang w:eastAsia="zh-CN"/>
        </w:rPr>
        <w:t>（</w:t>
      </w:r>
      <w:r>
        <w:rPr>
          <w:rFonts w:hint="eastAsia" w:ascii="宋体" w:hAnsi="宋体" w:cs="宋体"/>
          <w:color w:val="auto"/>
          <w:sz w:val="24"/>
          <w:szCs w:val="24"/>
          <w:highlight w:val="green"/>
          <w:u w:val="single"/>
          <w:lang w:val="en-US" w:eastAsia="zh-CN"/>
        </w:rPr>
        <w:t>6</w:t>
      </w:r>
      <w:r>
        <w:rPr>
          <w:rFonts w:hint="eastAsia" w:ascii="宋体" w:hAnsi="宋体" w:cs="宋体"/>
          <w:color w:val="auto"/>
          <w:sz w:val="24"/>
          <w:szCs w:val="24"/>
          <w:highlight w:val="green"/>
          <w:u w:val="single"/>
          <w:lang w:eastAsia="zh-CN"/>
        </w:rPr>
        <w:t>）</w:t>
      </w:r>
      <w:r>
        <w:rPr>
          <w:rFonts w:hint="eastAsia" w:ascii="宋体" w:hAnsi="宋体" w:eastAsia="宋体" w:cs="宋体"/>
          <w:color w:val="auto"/>
          <w:sz w:val="24"/>
          <w:szCs w:val="24"/>
          <w:highlight w:val="green"/>
          <w:u w:val="single"/>
        </w:rPr>
        <w:t>规费中的社会保障费按乙方在煤炭工业工程造价管理站核准的上一年度的费率执行。</w:t>
      </w:r>
    </w:p>
    <w:p w14:paraId="19BD515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cs="宋体"/>
          <w:color w:val="auto"/>
          <w:sz w:val="24"/>
          <w:szCs w:val="24"/>
          <w:highlight w:val="green"/>
          <w:u w:val="single"/>
          <w:lang w:eastAsia="zh-CN"/>
        </w:rPr>
        <w:t>（</w:t>
      </w:r>
      <w:r>
        <w:rPr>
          <w:rFonts w:hint="eastAsia" w:ascii="宋体" w:hAnsi="宋体" w:cs="宋体"/>
          <w:color w:val="auto"/>
          <w:sz w:val="24"/>
          <w:szCs w:val="24"/>
          <w:highlight w:val="green"/>
          <w:u w:val="single"/>
          <w:lang w:val="en-US" w:eastAsia="zh-CN"/>
        </w:rPr>
        <w:t>7</w:t>
      </w:r>
      <w:r>
        <w:rPr>
          <w:rFonts w:hint="eastAsia" w:ascii="宋体" w:hAnsi="宋体" w:cs="宋体"/>
          <w:color w:val="auto"/>
          <w:sz w:val="24"/>
          <w:szCs w:val="24"/>
          <w:highlight w:val="green"/>
          <w:u w:val="single"/>
          <w:lang w:eastAsia="zh-CN"/>
        </w:rPr>
        <w:t>）</w:t>
      </w:r>
      <w:r>
        <w:rPr>
          <w:rFonts w:hint="eastAsia" w:ascii="宋体" w:hAnsi="宋体" w:eastAsia="宋体" w:cs="宋体"/>
          <w:color w:val="auto"/>
          <w:sz w:val="24"/>
          <w:szCs w:val="24"/>
          <w:highlight w:val="green"/>
          <w:u w:val="single"/>
        </w:rPr>
        <w:t>零星用工单价</w:t>
      </w:r>
      <w:r>
        <w:rPr>
          <w:rFonts w:hint="eastAsia" w:ascii="宋体" w:hAnsi="宋体" w:cs="宋体"/>
          <w:color w:val="auto"/>
          <w:sz w:val="24"/>
          <w:szCs w:val="24"/>
          <w:highlight w:val="green"/>
          <w:u w:val="single"/>
          <w:lang w:eastAsia="zh-CN"/>
        </w:rPr>
        <w:t>、风机看护、维护用工、配合综采队作业井下人工</w:t>
      </w:r>
      <w:r>
        <w:rPr>
          <w:rFonts w:hint="eastAsia" w:ascii="宋体" w:hAnsi="宋体" w:eastAsia="宋体" w:cs="宋体"/>
          <w:color w:val="auto"/>
          <w:sz w:val="24"/>
          <w:szCs w:val="24"/>
          <w:highlight w:val="green"/>
          <w:u w:val="single"/>
        </w:rPr>
        <w:t>（不含税）按照双方谈判完成的价格计取。</w:t>
      </w:r>
    </w:p>
    <w:p w14:paraId="6454911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w:t>
      </w:r>
      <w:r>
        <w:rPr>
          <w:rFonts w:hint="eastAsia" w:ascii="宋体" w:hAnsi="宋体" w:cs="宋体"/>
          <w:color w:val="auto"/>
          <w:sz w:val="24"/>
          <w:szCs w:val="24"/>
          <w:highlight w:val="green"/>
          <w:u w:val="single"/>
          <w:lang w:val="en-US" w:eastAsia="zh-CN"/>
        </w:rPr>
        <w:t>8</w:t>
      </w:r>
      <w:r>
        <w:rPr>
          <w:rFonts w:hint="eastAsia" w:ascii="宋体" w:hAnsi="宋体" w:eastAsia="宋体" w:cs="宋体"/>
          <w:color w:val="auto"/>
          <w:sz w:val="24"/>
          <w:szCs w:val="24"/>
          <w:highlight w:val="green"/>
          <w:u w:val="single"/>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655E862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w:t>
      </w:r>
      <w:r>
        <w:rPr>
          <w:rFonts w:hint="eastAsia" w:ascii="宋体" w:hAnsi="宋体" w:cs="宋体"/>
          <w:color w:val="auto"/>
          <w:sz w:val="24"/>
          <w:szCs w:val="24"/>
          <w:highlight w:val="green"/>
          <w:u w:val="single"/>
          <w:lang w:val="en-US" w:eastAsia="zh-CN"/>
        </w:rPr>
        <w:t>9</w:t>
      </w:r>
      <w:r>
        <w:rPr>
          <w:rFonts w:hint="eastAsia" w:ascii="宋体" w:hAnsi="宋体" w:eastAsia="宋体" w:cs="宋体"/>
          <w:color w:val="auto"/>
          <w:sz w:val="24"/>
          <w:szCs w:val="24"/>
          <w:highlight w:val="green"/>
          <w:u w:val="singl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lang w:val="en-US" w:eastAsia="zh-CN"/>
          <w14:textFill>
            <w14:solidFill>
              <w14:schemeClr w14:val="tx1"/>
            </w14:solidFill>
          </w14:textFill>
        </w:rPr>
      </w:pPr>
      <w:r>
        <w:rPr>
          <w:rFonts w:hint="eastAsia" w:ascii="宋体" w:hAnsi="宋体" w:eastAsia="宋体" w:cs="宋体"/>
          <w:b/>
          <w:bCs/>
          <w:color w:val="000000" w:themeColor="text1"/>
          <w:sz w:val="36"/>
          <w:szCs w:val="36"/>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02796"/>
      <w:bookmarkStart w:id="1" w:name="_Toc389663453"/>
      <w:bookmarkStart w:id="2" w:name="_Toc384026351"/>
      <w:bookmarkStart w:id="3" w:name="_Toc383940877"/>
      <w:bookmarkStart w:id="4" w:name="_Toc384137522"/>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4137523"/>
      <w:bookmarkStart w:id="9" w:name="_Toc383940878"/>
      <w:bookmarkStart w:id="10" w:name="_Toc384026352"/>
      <w:bookmarkStart w:id="11" w:name="_Toc389602797"/>
      <w:bookmarkStart w:id="12" w:name="_Toc389663454"/>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026354"/>
      <w:bookmarkStart w:id="15" w:name="_Toc384137525"/>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137526"/>
      <w:bookmarkStart w:id="19" w:name="_Toc389663457"/>
      <w:bookmarkStart w:id="20" w:name="_Toc389602800"/>
      <w:bookmarkStart w:id="21" w:name="_Toc383940881"/>
      <w:bookmarkStart w:id="22" w:name="_Toc384026355"/>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3940883"/>
      <w:bookmarkStart w:id="24" w:name="_Toc384137528"/>
      <w:bookmarkStart w:id="25" w:name="_Toc389663459"/>
      <w:bookmarkStart w:id="26" w:name="_Toc384026357"/>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4026358"/>
      <w:bookmarkStart w:id="30" w:name="_Toc389602803"/>
      <w:bookmarkStart w:id="31" w:name="_Toc383940884"/>
      <w:bookmarkStart w:id="32" w:name="_Toc384137529"/>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4026467"/>
      <w:bookmarkStart w:id="35" w:name="_Toc384137615"/>
      <w:bookmarkStart w:id="36" w:name="_Toc389602889"/>
      <w:bookmarkStart w:id="37" w:name="_Toc383940993"/>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137617"/>
      <w:bookmarkStart w:id="39" w:name="_Toc384054024"/>
      <w:bookmarkStart w:id="40" w:name="_Toc383940995"/>
      <w:bookmarkStart w:id="41" w:name="_Toc389663548"/>
      <w:bookmarkStart w:id="42" w:name="_Toc384026469"/>
      <w:bookmarkStart w:id="43" w:name="_Toc389602891"/>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137618"/>
      <w:bookmarkStart w:id="55" w:name="_Toc389663554"/>
      <w:bookmarkStart w:id="56" w:name="_Toc384026470"/>
      <w:bookmarkStart w:id="57" w:name="_Toc384054025"/>
      <w:bookmarkStart w:id="58" w:name="_Toc383940996"/>
      <w:bookmarkStart w:id="59" w:name="_Toc389602897"/>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137619"/>
      <w:bookmarkStart w:id="65" w:name="_Toc389602900"/>
      <w:bookmarkStart w:id="66" w:name="_Toc389663557"/>
      <w:bookmarkStart w:id="67" w:name="_Toc383940997"/>
      <w:bookmarkStart w:id="68" w:name="_Toc384054026"/>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26473"/>
      <w:bookmarkStart w:id="82" w:name="_Toc389602908"/>
      <w:bookmarkStart w:id="83" w:name="_Toc389663565"/>
      <w:bookmarkStart w:id="84" w:name="_Toc384137621"/>
      <w:bookmarkStart w:id="85" w:name="_Toc384054028"/>
      <w:bookmarkStart w:id="86" w:name="_Toc383940999"/>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1037618"/>
      <w:bookmarkStart w:id="88" w:name="_Toc389663566"/>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9602913"/>
      <w:bookmarkStart w:id="101" w:name="_Toc389663570"/>
      <w:bookmarkStart w:id="102" w:name="_Toc384026474"/>
      <w:bookmarkStart w:id="103" w:name="_Toc384137622"/>
      <w:bookmarkStart w:id="104" w:name="_Toc384054029"/>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9602925"/>
      <w:bookmarkStart w:id="110" w:name="_Toc384054032"/>
      <w:bookmarkStart w:id="111" w:name="_Toc384026477"/>
      <w:bookmarkStart w:id="112" w:name="_Toc383941003"/>
      <w:bookmarkStart w:id="113" w:name="_Toc384137625"/>
      <w:bookmarkStart w:id="114" w:name="_Toc38966358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26478"/>
      <w:bookmarkStart w:id="118" w:name="_Toc383941004"/>
      <w:bookmarkStart w:id="119" w:name="_Toc389602929"/>
      <w:bookmarkStart w:id="120" w:name="_Toc389663585"/>
      <w:bookmarkStart w:id="121" w:name="_Toc384137626"/>
      <w:bookmarkStart w:id="122" w:name="_Toc384054033"/>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3941005"/>
      <w:bookmarkStart w:id="124" w:name="_Toc389663589"/>
      <w:bookmarkStart w:id="125" w:name="_Toc384054034"/>
      <w:bookmarkStart w:id="126" w:name="_Toc384137627"/>
      <w:bookmarkStart w:id="127" w:name="_Toc389602932"/>
      <w:bookmarkStart w:id="128" w:name="_Toc384026479"/>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4054035"/>
      <w:bookmarkStart w:id="134" w:name="_Toc384137628"/>
      <w:bookmarkStart w:id="135" w:name="_Toc384026480"/>
      <w:bookmarkStart w:id="136" w:name="_Toc383941006"/>
      <w:bookmarkStart w:id="137" w:name="_Toc389663592"/>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9602939"/>
      <w:bookmarkStart w:id="141" w:name="_Toc384026481"/>
      <w:bookmarkStart w:id="142" w:name="_Toc383941007"/>
      <w:bookmarkStart w:id="143" w:name="_Toc389663596"/>
      <w:bookmarkStart w:id="144" w:name="_Toc384054036"/>
      <w:bookmarkStart w:id="145" w:name="_Toc38413762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02947"/>
      <w:bookmarkStart w:id="151" w:name="_Toc384026484"/>
      <w:bookmarkStart w:id="152" w:name="_Toc383941010"/>
      <w:bookmarkStart w:id="153" w:name="_Toc384054039"/>
      <w:bookmarkStart w:id="154" w:name="_Toc384137632"/>
      <w:bookmarkStart w:id="155" w:name="_Toc389663606"/>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报价</w:t>
            </w:r>
            <w:r>
              <w:rPr>
                <w:rFonts w:hint="eastAsia" w:ascii="宋体" w:hAnsi="宋体" w:cs="宋体"/>
                <w:color w:val="000000" w:themeColor="text1"/>
                <w:kern w:val="0"/>
                <w:sz w:val="24"/>
                <w:szCs w:val="24"/>
                <w:lang w:eastAsia="zh-CN" w:bidi="ar"/>
                <w14:textFill>
                  <w14:solidFill>
                    <w14:schemeClr w14:val="tx1"/>
                  </w14:solidFill>
                </w14:textFill>
              </w:rPr>
              <w:t>文件（</w:t>
            </w:r>
            <w:r>
              <w:rPr>
                <w:rFonts w:hint="eastAsia" w:ascii="宋体" w:hAnsi="宋体" w:eastAsia="宋体" w:cs="宋体"/>
                <w:color w:val="000000" w:themeColor="text1"/>
                <w:kern w:val="0"/>
                <w:sz w:val="24"/>
                <w:szCs w:val="24"/>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lang w:bidi="ar"/>
                <w14:textFill>
                  <w14:solidFill>
                    <w14:schemeClr w14:val="tx1"/>
                  </w14:solidFill>
                </w14:textFill>
              </w:rPr>
              <w:t>委托代理人身份证复印件</w:t>
            </w:r>
            <w:r>
              <w:rPr>
                <w:rFonts w:hint="eastAsia" w:ascii="宋体" w:hAnsi="宋体" w:cs="宋体"/>
                <w:color w:val="000000" w:themeColor="text1"/>
                <w:kern w:val="0"/>
                <w:sz w:val="24"/>
                <w:szCs w:val="24"/>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营业执照</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企业资质证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安全生产许可证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eastAsia="zh-CN" w:bidi="ar"/>
                <w14:textFill>
                  <w14:solidFill>
                    <w14:schemeClr w14:val="tx1"/>
                  </w14:solidFill>
                </w14:textFill>
              </w:rPr>
              <w:t>谈判</w:t>
            </w:r>
            <w:r>
              <w:rPr>
                <w:rFonts w:hint="eastAsia" w:ascii="宋体" w:hAnsi="宋体" w:eastAsia="宋体" w:cs="宋体"/>
                <w:color w:val="000000" w:themeColor="text1"/>
                <w:kern w:val="0"/>
                <w:sz w:val="24"/>
                <w:szCs w:val="24"/>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lang w:eastAsia="zh-CN" w:bidi="ar"/>
                <w14:textFill>
                  <w14:solidFill>
                    <w14:schemeClr w14:val="tx1"/>
                  </w14:solidFill>
                </w14:textFill>
              </w:rPr>
              <w:t>项目经理具备二级</w:t>
            </w:r>
            <w:r>
              <w:rPr>
                <w:rFonts w:hint="eastAsia" w:ascii="宋体" w:hAnsi="宋体" w:cs="宋体"/>
                <w:color w:val="000000" w:themeColor="text1"/>
                <w:kern w:val="0"/>
                <w:sz w:val="24"/>
                <w:szCs w:val="24"/>
                <w:lang w:eastAsia="zh-CN" w:bidi="ar"/>
                <w14:textFill>
                  <w14:solidFill>
                    <w14:schemeClr w14:val="tx1"/>
                  </w14:solidFill>
                </w14:textFill>
              </w:rPr>
              <w:t>及以上</w:t>
            </w:r>
            <w:r>
              <w:rPr>
                <w:rFonts w:hint="eastAsia" w:ascii="宋体" w:hAnsi="宋体" w:eastAsia="宋体" w:cs="宋体"/>
                <w:color w:val="000000" w:themeColor="text1"/>
                <w:kern w:val="0"/>
                <w:sz w:val="24"/>
                <w:szCs w:val="24"/>
                <w:lang w:eastAsia="zh-CN" w:bidi="ar"/>
                <w14:textFill>
                  <w14:solidFill>
                    <w14:schemeClr w14:val="tx1"/>
                  </w14:solidFill>
                </w14:textFill>
              </w:rPr>
              <w:t>建造师</w:t>
            </w:r>
            <w:r>
              <w:rPr>
                <w:rFonts w:hint="eastAsia" w:ascii="宋体" w:hAnsi="宋体" w:cs="宋体"/>
                <w:color w:val="000000" w:themeColor="text1"/>
                <w:kern w:val="0"/>
                <w:sz w:val="24"/>
                <w:szCs w:val="24"/>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lang w:eastAsia="zh-CN" w:bidi="ar"/>
                <w14:textFill>
                  <w14:solidFill>
                    <w14:schemeClr w14:val="tx1"/>
                  </w14:solidFill>
                </w14:textFill>
              </w:rPr>
              <w:t>注册证书（</w:t>
            </w:r>
            <w:r>
              <w:rPr>
                <w:rFonts w:hint="eastAsia" w:ascii="宋体" w:hAnsi="宋体" w:cs="宋体"/>
                <w:color w:val="000000" w:themeColor="text1"/>
                <w:kern w:val="0"/>
                <w:sz w:val="24"/>
                <w:szCs w:val="24"/>
                <w:lang w:eastAsia="zh-CN" w:bidi="ar"/>
                <w14:textFill>
                  <w14:solidFill>
                    <w14:schemeClr w14:val="tx1"/>
                  </w14:solidFill>
                </w14:textFill>
              </w:rPr>
              <w:t>矿建</w:t>
            </w:r>
            <w:r>
              <w:rPr>
                <w:rFonts w:hint="eastAsia" w:ascii="宋体" w:hAnsi="宋体" w:eastAsia="宋体" w:cs="宋体"/>
                <w:color w:val="000000" w:themeColor="text1"/>
                <w:kern w:val="0"/>
                <w:sz w:val="24"/>
                <w:szCs w:val="24"/>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5个</w:t>
            </w:r>
            <w:r>
              <w:rPr>
                <w:rFonts w:hint="eastAsia" w:ascii="宋体" w:hAnsi="宋体" w:cs="宋体"/>
                <w:color w:val="000000" w:themeColor="text1"/>
                <w:sz w:val="24"/>
                <w:szCs w:val="24"/>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具备近三年工程业绩</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lang w:val="en-US" w:eastAsia="zh-CN"/>
                <w14:textFill>
                  <w14:solidFill>
                    <w14:schemeClr w14:val="tx1"/>
                  </w14:solidFill>
                </w14:textFill>
              </w:rPr>
              <w:t>1个</w:t>
            </w:r>
            <w:r>
              <w:rPr>
                <w:rFonts w:hint="eastAsia" w:ascii="宋体" w:hAnsi="宋体" w:cs="宋体"/>
                <w:color w:val="000000" w:themeColor="text1"/>
                <w:sz w:val="24"/>
                <w:szCs w:val="24"/>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具有近一年（202</w:t>
            </w:r>
            <w:r>
              <w:rPr>
                <w:rFonts w:hint="eastAsia" w:ascii="宋体" w:hAnsi="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lang w:val="en-US" w:eastAsia="zh-CN"/>
                <w14:textFill>
                  <w14:solidFill>
                    <w14:schemeClr w14:val="tx1"/>
                  </w14:solidFill>
                </w14:textFill>
              </w:rPr>
              <w:t>失信</w:t>
            </w:r>
            <w:r>
              <w:rPr>
                <w:rFonts w:hint="eastAsia" w:ascii="宋体" w:hAnsi="宋体" w:eastAsia="宋体" w:cs="宋体"/>
                <w:color w:val="000000" w:themeColor="text1"/>
                <w:sz w:val="24"/>
                <w:szCs w:val="24"/>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装订要求：</w:t>
      </w:r>
      <w:r>
        <w:rPr>
          <w:rFonts w:hint="eastAsia" w:ascii="宋体" w:hAnsi="宋体" w:cs="宋体"/>
          <w:b/>
          <w:bCs/>
          <w:color w:val="000000" w:themeColor="text1"/>
          <w:sz w:val="21"/>
          <w:szCs w:val="21"/>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br w:type="page"/>
      </w:r>
    </w:p>
    <w:p w14:paraId="2B9339D6">
      <w:pPr>
        <w:pStyle w:val="7"/>
        <w:rPr>
          <w:rFonts w:hint="eastAsia"/>
          <w:color w:val="000000" w:themeColor="text1"/>
          <w14:textFill>
            <w14:solidFill>
              <w14:schemeClr w14:val="tx1"/>
            </w14:solidFill>
          </w14:textFill>
        </w:rPr>
      </w:pPr>
    </w:p>
    <w:p w14:paraId="4BA774A9">
      <w:pPr>
        <w:jc w:val="center"/>
        <w:rPr>
          <w:rFonts w:hint="eastAsia" w:ascii="宋体" w:hAnsi="宋体" w:eastAsia="宋体" w:cs="宋体"/>
          <w:b/>
          <w:bCs/>
          <w:color w:val="000000" w:themeColor="text1"/>
          <w:sz w:val="44"/>
          <w:szCs w:val="44"/>
          <w:lang w:eastAsia="zh-CN"/>
          <w14:textFill>
            <w14:solidFill>
              <w14:schemeClr w14:val="tx1"/>
            </w14:solidFill>
          </w14:textFill>
        </w:rPr>
      </w:pPr>
    </w:p>
    <w:p w14:paraId="2DA99FAA">
      <w:pPr>
        <w:jc w:val="center"/>
        <w:rPr>
          <w:rFonts w:hint="eastAsia" w:ascii="宋体" w:hAnsi="宋体" w:cs="宋体"/>
          <w:b/>
          <w:bCs/>
          <w:color w:val="000000" w:themeColor="text1"/>
          <w:sz w:val="44"/>
          <w:szCs w:val="44"/>
          <w:lang w:val="en-US" w:eastAsia="zh-CN"/>
          <w14:textFill>
            <w14:solidFill>
              <w14:schemeClr w14:val="tx1"/>
            </w14:solidFill>
          </w14:textFill>
        </w:rPr>
      </w:pPr>
      <w:r>
        <w:rPr>
          <w:rFonts w:hint="eastAsia" w:ascii="宋体" w:hAnsi="宋体" w:cs="宋体"/>
          <w:b/>
          <w:bCs/>
          <w:color w:val="000000" w:themeColor="text1"/>
          <w:sz w:val="44"/>
          <w:szCs w:val="44"/>
          <w:lang w:val="en-US" w:eastAsia="zh-CN"/>
          <w14:textFill>
            <w14:solidFill>
              <w14:schemeClr w14:val="tx1"/>
            </w14:solidFill>
          </w14:textFill>
        </w:rPr>
        <w:t>高河能源井下巷道掘进及附属工程</w:t>
      </w:r>
    </w:p>
    <w:p w14:paraId="31607F25">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报价</w:t>
      </w:r>
      <w:r>
        <w:rPr>
          <w:rFonts w:hint="eastAsia" w:ascii="宋体" w:hAnsi="宋体" w:eastAsia="宋体" w:cs="宋体"/>
          <w:b/>
          <w:bCs/>
          <w:color w:val="000000" w:themeColor="text1"/>
          <w:sz w:val="44"/>
          <w:szCs w:val="44"/>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red"/>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lang w:eastAsia="zh-CN"/>
          <w14:textFill>
            <w14:solidFill>
              <w14:schemeClr w14:val="tx1"/>
            </w14:solidFill>
          </w14:textFill>
        </w:rPr>
        <w:t>LAGCGSKJFGS（L）054</w:t>
      </w:r>
    </w:p>
    <w:p w14:paraId="56C5982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A9547BE">
      <w:pPr>
        <w:jc w:val="center"/>
        <w:rPr>
          <w:rFonts w:hint="eastAsia" w:ascii="宋体" w:hAnsi="宋体" w:eastAsia="宋体" w:cs="宋体"/>
          <w:b/>
          <w:bCs/>
          <w:color w:val="000000" w:themeColor="text1"/>
          <w:sz w:val="44"/>
          <w:szCs w:val="44"/>
          <w14:textFill>
            <w14:solidFill>
              <w14:schemeClr w14:val="tx1"/>
            </w14:solidFill>
          </w14:textFill>
        </w:rPr>
      </w:pPr>
    </w:p>
    <w:p w14:paraId="3606207E">
      <w:pPr>
        <w:jc w:val="center"/>
        <w:rPr>
          <w:rFonts w:hint="eastAsia" w:ascii="宋体" w:hAnsi="宋体" w:eastAsia="宋体" w:cs="宋体"/>
          <w:b/>
          <w:bCs/>
          <w:color w:val="000000" w:themeColor="text1"/>
          <w:sz w:val="44"/>
          <w:szCs w:val="44"/>
          <w14:textFill>
            <w14:solidFill>
              <w14:schemeClr w14:val="tx1"/>
            </w14:solidFill>
          </w14:textFill>
        </w:rPr>
      </w:pPr>
    </w:p>
    <w:p w14:paraId="169F47E3">
      <w:pPr>
        <w:jc w:val="center"/>
        <w:rPr>
          <w:rFonts w:hint="eastAsia" w:ascii="宋体" w:hAnsi="宋体" w:eastAsia="宋体" w:cs="宋体"/>
          <w:b/>
          <w:bCs/>
          <w:color w:val="000000" w:themeColor="text1"/>
          <w:sz w:val="44"/>
          <w:szCs w:val="44"/>
          <w14:textFill>
            <w14:solidFill>
              <w14:schemeClr w14:val="tx1"/>
            </w14:solidFill>
          </w14:textFill>
        </w:rPr>
      </w:pPr>
    </w:p>
    <w:p w14:paraId="3C78C85F">
      <w:pPr>
        <w:jc w:val="center"/>
        <w:rPr>
          <w:rFonts w:hint="eastAsia" w:ascii="宋体" w:hAnsi="宋体" w:eastAsia="宋体" w:cs="宋体"/>
          <w:b/>
          <w:bCs/>
          <w:color w:val="000000" w:themeColor="text1"/>
          <w:sz w:val="44"/>
          <w:szCs w:val="44"/>
          <w14:textFill>
            <w14:solidFill>
              <w14:schemeClr w14:val="tx1"/>
            </w14:solidFill>
          </w14:textFill>
        </w:rPr>
      </w:pPr>
    </w:p>
    <w:p w14:paraId="58CDE4BB">
      <w:pPr>
        <w:rPr>
          <w:rFonts w:hint="eastAsia" w:ascii="宋体" w:hAnsi="宋体" w:eastAsia="宋体" w:cs="宋体"/>
          <w:b/>
          <w:bCs/>
          <w:color w:val="000000" w:themeColor="text1"/>
          <w:sz w:val="44"/>
          <w:szCs w:val="44"/>
          <w14:textFill>
            <w14:solidFill>
              <w14:schemeClr w14:val="tx1"/>
            </w14:solidFill>
          </w14:textFill>
        </w:rPr>
      </w:pPr>
    </w:p>
    <w:p w14:paraId="01E5473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eastAsia="zh-CN"/>
          <w14:textFill>
            <w14:solidFill>
              <w14:schemeClr w14:val="tx1"/>
            </w14:solidFill>
          </w14:textFill>
        </w:rPr>
        <w:t>高河能源井下巷道掘进及附属工程</w:t>
      </w: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14:textFill>
            <w14:solidFill>
              <w14:schemeClr w14:val="tx1"/>
            </w14:solidFill>
          </w14:textFill>
        </w:rPr>
      </w:pPr>
    </w:p>
    <w:p w14:paraId="01EC5444">
      <w:pPr>
        <w:jc w:val="center"/>
        <w:rPr>
          <w:rFonts w:hint="eastAsia" w:ascii="宋体" w:hAnsi="宋体" w:eastAsia="宋体" w:cs="宋体"/>
          <w:b/>
          <w:bCs/>
          <w:color w:val="000000" w:themeColor="text1"/>
          <w:sz w:val="32"/>
          <w:szCs w:val="32"/>
          <w14:textFill>
            <w14:solidFill>
              <w14:schemeClr w14:val="tx1"/>
            </w14:solidFill>
          </w14:textFill>
        </w:rPr>
      </w:pPr>
    </w:p>
    <w:p w14:paraId="2E102D17">
      <w:pPr>
        <w:jc w:val="both"/>
        <w:rPr>
          <w:rFonts w:hint="eastAsia" w:ascii="宋体" w:hAnsi="宋体" w:eastAsia="宋体" w:cs="宋体"/>
          <w:color w:val="000000" w:themeColor="text1"/>
          <w:sz w:val="32"/>
          <w:szCs w:val="32"/>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1C3BC433">
      <w:pPr>
        <w:jc w:val="cente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六、纳税人级别</w:t>
      </w:r>
    </w:p>
    <w:p w14:paraId="1A13CFBF">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十二、信用中国</w:t>
      </w:r>
    </w:p>
    <w:p w14:paraId="105111F5">
      <w:pPr>
        <w:rPr>
          <w:rFonts w:hint="eastAsia" w:ascii="宋体" w:hAnsi="宋体" w:cs="宋体"/>
          <w:color w:val="000000" w:themeColor="text1"/>
          <w:sz w:val="28"/>
          <w:szCs w:val="28"/>
          <w:lang w:eastAsia="zh-CN"/>
          <w14:textFill>
            <w14:solidFill>
              <w14:schemeClr w14:val="tx1"/>
            </w14:solidFill>
          </w14:textFill>
        </w:rPr>
      </w:pPr>
    </w:p>
    <w:p w14:paraId="3762C150">
      <w:pPr>
        <w:rPr>
          <w:rFonts w:hint="eastAsia" w:ascii="宋体" w:hAnsi="宋体" w:eastAsia="宋体" w:cs="宋体"/>
          <w:color w:val="000000" w:themeColor="text1"/>
          <w:sz w:val="28"/>
          <w:szCs w:val="28"/>
          <w14:textFill>
            <w14:solidFill>
              <w14:schemeClr w14:val="tx1"/>
            </w14:solidFill>
          </w14:textFill>
        </w:rPr>
      </w:pPr>
    </w:p>
    <w:p w14:paraId="2FA71B6C">
      <w:pPr>
        <w:rPr>
          <w:rFonts w:hint="eastAsia" w:ascii="宋体" w:hAnsi="宋体" w:eastAsia="宋体" w:cs="宋体"/>
          <w:color w:val="000000" w:themeColor="text1"/>
          <w:sz w:val="28"/>
          <w:szCs w:val="28"/>
          <w14:textFill>
            <w14:solidFill>
              <w14:schemeClr w14:val="tx1"/>
            </w14:solidFill>
          </w14:textFill>
        </w:rPr>
      </w:pPr>
    </w:p>
    <w:p w14:paraId="1A3B2516">
      <w:pPr>
        <w:rPr>
          <w:rFonts w:hint="eastAsia" w:ascii="宋体" w:hAnsi="宋体" w:eastAsia="宋体" w:cs="宋体"/>
          <w:color w:val="000000" w:themeColor="text1"/>
          <w:sz w:val="28"/>
          <w:szCs w:val="28"/>
          <w14:textFill>
            <w14:solidFill>
              <w14:schemeClr w14:val="tx1"/>
            </w14:solidFill>
          </w14:textFill>
        </w:rPr>
      </w:pPr>
    </w:p>
    <w:p w14:paraId="130E0006">
      <w:pPr>
        <w:rPr>
          <w:rFonts w:hint="eastAsia" w:ascii="宋体" w:hAnsi="宋体" w:eastAsia="宋体" w:cs="宋体"/>
          <w:color w:val="000000" w:themeColor="text1"/>
          <w:sz w:val="28"/>
          <w:szCs w:val="28"/>
          <w14:textFill>
            <w14:solidFill>
              <w14:schemeClr w14:val="tx1"/>
            </w14:solidFill>
          </w14:textFill>
        </w:rPr>
      </w:pPr>
    </w:p>
    <w:p w14:paraId="17649F36">
      <w:pPr>
        <w:rPr>
          <w:rFonts w:hint="eastAsia" w:ascii="宋体" w:hAnsi="宋体" w:eastAsia="宋体" w:cs="宋体"/>
          <w:color w:val="000000" w:themeColor="text1"/>
          <w:sz w:val="28"/>
          <w:szCs w:val="28"/>
          <w14:textFill>
            <w14:solidFill>
              <w14:schemeClr w14:val="tx1"/>
            </w14:solidFill>
          </w14:textFill>
        </w:rPr>
      </w:pPr>
    </w:p>
    <w:p w14:paraId="5E4DF538">
      <w:pPr>
        <w:rPr>
          <w:rFonts w:hint="eastAsia" w:ascii="宋体" w:hAnsi="宋体" w:eastAsia="宋体" w:cs="宋体"/>
          <w:color w:val="000000" w:themeColor="text1"/>
          <w:sz w:val="28"/>
          <w:szCs w:val="28"/>
          <w14:textFill>
            <w14:solidFill>
              <w14:schemeClr w14:val="tx1"/>
            </w14:solidFill>
          </w14:textFill>
        </w:rPr>
      </w:pPr>
    </w:p>
    <w:p w14:paraId="67A06FDF">
      <w:pPr>
        <w:rPr>
          <w:rFonts w:hint="eastAsia" w:ascii="宋体" w:hAnsi="宋体" w:eastAsia="宋体" w:cs="宋体"/>
          <w:color w:val="000000" w:themeColor="text1"/>
          <w:sz w:val="28"/>
          <w:szCs w:val="28"/>
          <w14:textFill>
            <w14:solidFill>
              <w14:schemeClr w14:val="tx1"/>
            </w14:solidFill>
          </w14:textFill>
        </w:rPr>
      </w:pPr>
    </w:p>
    <w:p w14:paraId="1E5C86B5">
      <w:pPr>
        <w:rPr>
          <w:rFonts w:hint="eastAsia" w:ascii="宋体" w:hAnsi="宋体" w:eastAsia="宋体" w:cs="宋体"/>
          <w:color w:val="000000" w:themeColor="text1"/>
          <w:sz w:val="28"/>
          <w:szCs w:val="28"/>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经研究，我方决定参加</w:t>
      </w:r>
      <w:r>
        <w:rPr>
          <w:rFonts w:hint="eastAsia" w:ascii="宋体" w:hAnsi="宋体" w:cs="宋体"/>
          <w:color w:val="000000" w:themeColor="text1"/>
          <w:sz w:val="28"/>
          <w:szCs w:val="28"/>
          <w:u w:val="none"/>
          <w:lang w:eastAsia="zh-CN"/>
          <w14:textFill>
            <w14:solidFill>
              <w14:schemeClr w14:val="tx1"/>
            </w14:solidFill>
          </w14:textFill>
        </w:rPr>
        <w:t>高河能源井下巷道掘进及附属工程</w:t>
      </w:r>
      <w:r>
        <w:rPr>
          <w:rFonts w:hint="eastAsia" w:ascii="宋体" w:hAnsi="宋体" w:eastAsia="宋体" w:cs="宋体"/>
          <w:color w:val="000000" w:themeColor="text1"/>
          <w:sz w:val="28"/>
          <w:szCs w:val="28"/>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4、我方愿按《中华人民共和国</w:t>
      </w:r>
      <w:r>
        <w:rPr>
          <w:rFonts w:hint="eastAsia" w:ascii="宋体" w:hAnsi="宋体" w:eastAsia="宋体" w:cs="宋体"/>
          <w:color w:val="000000" w:themeColor="text1"/>
          <w:sz w:val="28"/>
          <w:szCs w:val="28"/>
          <w:lang w:eastAsia="zh-CN"/>
          <w14:textFill>
            <w14:solidFill>
              <w14:schemeClr w14:val="tx1"/>
            </w14:solidFill>
          </w14:textFill>
        </w:rPr>
        <w:t>民法典</w:t>
      </w:r>
      <w:r>
        <w:rPr>
          <w:rFonts w:hint="eastAsia" w:ascii="宋体" w:hAnsi="宋体" w:eastAsia="宋体" w:cs="宋体"/>
          <w:color w:val="000000" w:themeColor="text1"/>
          <w:sz w:val="28"/>
          <w:szCs w:val="28"/>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u w:val="none"/>
          <w14:textFill>
            <w14:solidFill>
              <w14:schemeClr w14:val="tx1"/>
            </w14:solidFill>
          </w14:textFill>
        </w:rPr>
        <w:t>3日</w:t>
      </w:r>
      <w:r>
        <w:rPr>
          <w:rFonts w:hint="eastAsia" w:ascii="宋体" w:hAnsi="宋体" w:eastAsia="宋体" w:cs="宋体"/>
          <w:color w:val="000000" w:themeColor="text1"/>
          <w:sz w:val="28"/>
          <w:szCs w:val="28"/>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red"/>
          <w14:textFill>
            <w14:solidFill>
              <w14:schemeClr w14:val="tx1"/>
            </w14:solidFill>
          </w14:textFill>
        </w:rPr>
      </w:pPr>
      <w:r>
        <w:rPr>
          <w:rFonts w:hint="eastAsia" w:ascii="宋体" w:hAnsi="宋体" w:eastAsia="宋体" w:cs="宋体"/>
          <w:color w:val="000000" w:themeColor="text1"/>
          <w:sz w:val="28"/>
          <w:szCs w:val="28"/>
          <w:highlight w:val="red"/>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谈判代表（委托</w:t>
      </w:r>
      <w:r>
        <w:rPr>
          <w:rFonts w:hint="eastAsia" w:ascii="宋体" w:hAnsi="宋体" w:eastAsia="宋体" w:cs="宋体"/>
          <w:color w:val="000000" w:themeColor="text1"/>
          <w:sz w:val="28"/>
          <w:szCs w:val="28"/>
          <w:lang w:eastAsia="zh-CN"/>
          <w14:textFill>
            <w14:solidFill>
              <w14:schemeClr w14:val="tx1"/>
            </w14:solidFill>
          </w14:textFill>
        </w:rPr>
        <w:t>代理</w:t>
      </w:r>
      <w:r>
        <w:rPr>
          <w:rFonts w:hint="eastAsia" w:ascii="宋体" w:hAnsi="宋体" w:eastAsia="宋体" w:cs="宋体"/>
          <w:color w:val="000000" w:themeColor="text1"/>
          <w:sz w:val="28"/>
          <w:szCs w:val="28"/>
          <w14:textFill>
            <w14:solidFill>
              <w14:schemeClr w14:val="tx1"/>
            </w14:solidFill>
          </w14:textFill>
        </w:rPr>
        <w:t>人）姓名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报价</w:t>
      </w:r>
      <w:r>
        <w:rPr>
          <w:rFonts w:hint="eastAsia" w:ascii="宋体" w:hAnsi="宋体" w:eastAsia="宋体" w:cs="宋体"/>
          <w:color w:val="000000" w:themeColor="text1"/>
          <w:sz w:val="28"/>
          <w:szCs w:val="28"/>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w:t>
      </w:r>
      <w:r>
        <w:rPr>
          <w:rFonts w:hint="eastAsia" w:ascii="宋体" w:hAnsi="宋体" w:eastAsia="宋体" w:cs="宋体"/>
          <w:color w:val="000000" w:themeColor="text1"/>
          <w:sz w:val="28"/>
          <w:szCs w:val="28"/>
          <w:lang w:eastAsia="zh-CN"/>
          <w14:textFill>
            <w14:solidFill>
              <w14:schemeClr w14:val="tx1"/>
            </w14:solidFill>
          </w14:textFill>
        </w:rPr>
        <w:t>委托</w:t>
      </w:r>
      <w:r>
        <w:rPr>
          <w:rFonts w:hint="eastAsia" w:ascii="宋体" w:hAnsi="宋体" w:eastAsia="宋体" w:cs="宋体"/>
          <w:color w:val="000000" w:themeColor="text1"/>
          <w:sz w:val="28"/>
          <w:szCs w:val="28"/>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highlight w:val="green"/>
          <w14:textFill>
            <w14:solidFill>
              <w14:schemeClr w14:val="tx1"/>
            </w14:solidFill>
          </w14:textFill>
        </w:rPr>
        <w:t xml:space="preserve"> </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br w:type="page"/>
      </w:r>
      <w:r>
        <w:rPr>
          <w:rFonts w:hint="eastAsia" w:ascii="宋体" w:hAnsi="宋体" w:eastAsia="宋体" w:cs="宋体"/>
          <w:b/>
          <w:bCs/>
          <w:color w:val="000000" w:themeColor="text1"/>
          <w:sz w:val="28"/>
          <w:szCs w:val="28"/>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14:textFill>
            <w14:solidFill>
              <w14:schemeClr w14:val="tx1"/>
            </w14:solidFill>
          </w14:textFill>
        </w:rPr>
        <w:t>授权</w:t>
      </w:r>
      <w:r>
        <w:rPr>
          <w:rFonts w:hint="eastAsia" w:ascii="宋体" w:hAnsi="宋体" w:eastAsia="宋体" w:cs="宋体"/>
          <w:color w:val="000000" w:themeColor="text1"/>
          <w:sz w:val="28"/>
          <w:szCs w:val="28"/>
          <w:u w:val="none"/>
          <w:lang w:eastAsia="zh-CN"/>
          <w14:textFill>
            <w14:solidFill>
              <w14:schemeClr w14:val="tx1"/>
            </w14:solidFill>
          </w14:textFill>
        </w:rPr>
        <w:t>受委托人</w:t>
      </w:r>
      <w:r>
        <w:rPr>
          <w:rFonts w:hint="eastAsia" w:ascii="宋体" w:hAnsi="宋体" w:eastAsia="宋体" w:cs="宋体"/>
          <w:color w:val="000000" w:themeColor="text1"/>
          <w:sz w:val="28"/>
          <w:szCs w:val="28"/>
          <w:u w:val="none"/>
          <w14:textFill>
            <w14:solidFill>
              <w14:schemeClr w14:val="tx1"/>
            </w14:solidFill>
          </w14:textFill>
        </w:rPr>
        <w:t>为我公司</w:t>
      </w:r>
      <w:r>
        <w:rPr>
          <w:rFonts w:hint="eastAsia" w:ascii="宋体" w:hAnsi="宋体" w:eastAsia="宋体" w:cs="宋体"/>
          <w:color w:val="000000" w:themeColor="text1"/>
          <w:sz w:val="28"/>
          <w:szCs w:val="28"/>
          <w:u w:val="none"/>
          <w:lang w:eastAsia="zh-CN"/>
          <w14:textFill>
            <w14:solidFill>
              <w14:schemeClr w14:val="tx1"/>
            </w14:solidFill>
          </w14:textFill>
        </w:rPr>
        <w:t>的</w:t>
      </w:r>
      <w:r>
        <w:rPr>
          <w:rFonts w:hint="eastAsia" w:ascii="宋体" w:hAnsi="宋体" w:eastAsia="宋体" w:cs="宋体"/>
          <w:color w:val="000000" w:themeColor="text1"/>
          <w:sz w:val="28"/>
          <w:szCs w:val="28"/>
          <w:u w:val="none"/>
          <w14:textFill>
            <w14:solidFill>
              <w14:schemeClr w14:val="tx1"/>
            </w14:solidFill>
          </w14:textFill>
        </w:rPr>
        <w:t>合法代理人，</w:t>
      </w:r>
      <w:r>
        <w:rPr>
          <w:rFonts w:hint="eastAsia" w:ascii="宋体" w:hAnsi="宋体" w:eastAsia="宋体" w:cs="宋体"/>
          <w:color w:val="000000" w:themeColor="text1"/>
          <w:sz w:val="28"/>
          <w:szCs w:val="28"/>
          <w:u w:val="none"/>
          <w:lang w:val="en-US" w:eastAsia="zh-CN"/>
          <w14:textFill>
            <w14:solidFill>
              <w14:schemeClr w14:val="tx1"/>
            </w14:solidFill>
          </w14:textFill>
        </w:rPr>
        <w:t>办理</w:t>
      </w:r>
      <w:r>
        <w:rPr>
          <w:rFonts w:hint="eastAsia" w:ascii="宋体" w:hAnsi="宋体" w:cs="宋体"/>
          <w:color w:val="000000" w:themeColor="text1"/>
          <w:sz w:val="28"/>
          <w:szCs w:val="28"/>
          <w:highlight w:val="green"/>
          <w:u w:val="none"/>
          <w:lang w:eastAsia="zh-CN"/>
          <w14:textFill>
            <w14:solidFill>
              <w14:schemeClr w14:val="tx1"/>
            </w14:solidFill>
          </w14:textFill>
        </w:rPr>
        <w:t>高河能源井下巷道掘进及附属工程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14:textFill>
            <w14:solidFill>
              <w14:schemeClr w14:val="tx1"/>
            </w14:solidFill>
          </w14:textFill>
        </w:rPr>
        <w:t>，代表我公司签署与</w:t>
      </w:r>
      <w:r>
        <w:rPr>
          <w:rFonts w:hint="eastAsia" w:ascii="宋体" w:hAnsi="宋体" w:eastAsia="宋体" w:cs="宋体"/>
          <w:color w:val="000000" w:themeColor="text1"/>
          <w:sz w:val="28"/>
          <w:szCs w:val="28"/>
          <w:u w:val="none"/>
          <w:lang w:eastAsia="zh-CN"/>
          <w14:textFill>
            <w14:solidFill>
              <w14:schemeClr w14:val="tx1"/>
            </w14:solidFill>
          </w14:textFill>
        </w:rPr>
        <w:t>此</w:t>
      </w:r>
      <w:r>
        <w:rPr>
          <w:rFonts w:hint="eastAsia" w:ascii="宋体" w:hAnsi="宋体" w:eastAsia="宋体" w:cs="宋体"/>
          <w:color w:val="000000" w:themeColor="text1"/>
          <w:sz w:val="28"/>
          <w:szCs w:val="28"/>
          <w:u w:val="none"/>
          <w14:textFill>
            <w14:solidFill>
              <w14:schemeClr w14:val="tx1"/>
            </w14:solidFill>
          </w14:textFill>
        </w:rPr>
        <w:t>相关的各类</w:t>
      </w:r>
      <w:r>
        <w:rPr>
          <w:rFonts w:hint="eastAsia" w:ascii="宋体" w:hAnsi="宋体" w:eastAsia="宋体" w:cs="宋体"/>
          <w:color w:val="000000" w:themeColor="text1"/>
          <w:sz w:val="28"/>
          <w:szCs w:val="28"/>
          <w:u w:val="none"/>
          <w:lang w:eastAsia="zh-CN"/>
          <w14:textFill>
            <w14:solidFill>
              <w14:schemeClr w14:val="tx1"/>
            </w14:solidFill>
          </w14:textFill>
        </w:rPr>
        <w:t>法律</w:t>
      </w:r>
      <w:r>
        <w:rPr>
          <w:rFonts w:hint="eastAsia" w:ascii="宋体" w:hAnsi="宋体" w:eastAsia="宋体" w:cs="宋体"/>
          <w:color w:val="000000" w:themeColor="text1"/>
          <w:sz w:val="28"/>
          <w:szCs w:val="28"/>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有关</w:t>
      </w:r>
      <w:r>
        <w:rPr>
          <w:rFonts w:hint="eastAsia" w:ascii="宋体" w:hAnsi="宋体" w:cs="宋体"/>
          <w:color w:val="000000" w:themeColor="text1"/>
          <w:sz w:val="28"/>
          <w:szCs w:val="28"/>
          <w:u w:val="none"/>
          <w:lang w:eastAsia="zh-CN"/>
          <w14:textFill>
            <w14:solidFill>
              <w14:schemeClr w14:val="tx1"/>
            </w14:solidFill>
          </w14:textFill>
        </w:rPr>
        <w:t>高河能源井下巷道掘进及附属工程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r>
        <w:rPr>
          <w:rFonts w:hint="eastAsia" w:ascii="宋体" w:hAnsi="宋体" w:eastAsia="宋体" w:cs="宋体"/>
          <w:color w:val="000000" w:themeColor="text1"/>
          <w:sz w:val="28"/>
          <w:szCs w:val="28"/>
          <w:highlight w:val="green"/>
          <w:u w:val="none"/>
          <w:lang w:val="en-US" w:eastAsia="zh-CN"/>
          <w14:textFill>
            <w14:solidFill>
              <w14:schemeClr w14:val="tx1"/>
            </w14:solidFill>
          </w14:textFill>
        </w:rPr>
        <w:t>起至</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r>
        <w:rPr>
          <w:rFonts w:hint="eastAsia" w:ascii="宋体" w:hAnsi="宋体" w:eastAsia="宋体" w:cs="宋体"/>
          <w:color w:val="000000" w:themeColor="text1"/>
          <w:sz w:val="28"/>
          <w:szCs w:val="28"/>
          <w:lang w:val="en-US" w:eastAsia="zh-CN"/>
          <w14:textFill>
            <w14:solidFill>
              <w14:schemeClr w14:val="tx1"/>
            </w14:solidFill>
          </w14:textFill>
        </w:rPr>
        <w:t>止，</w:t>
      </w:r>
      <w:r>
        <w:rPr>
          <w:rFonts w:hint="eastAsia" w:ascii="宋体" w:hAnsi="宋体" w:eastAsia="宋体" w:cs="宋体"/>
          <w:color w:val="000000" w:themeColor="text1"/>
          <w:sz w:val="28"/>
          <w:szCs w:val="28"/>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u w:val="none"/>
          <w:lang w:eastAsia="zh-CN"/>
          <w14:textFill>
            <w14:solidFill>
              <w14:schemeClr w14:val="tx1"/>
            </w14:solidFill>
          </w14:textFill>
        </w:rPr>
        <w:t>回</w:t>
      </w:r>
      <w:r>
        <w:rPr>
          <w:rFonts w:hint="eastAsia" w:ascii="宋体" w:hAnsi="宋体" w:eastAsia="宋体" w:cs="宋体"/>
          <w:color w:val="000000" w:themeColor="text1"/>
          <w:sz w:val="28"/>
          <w:szCs w:val="28"/>
          <w:u w:val="none"/>
          <w14:textFill>
            <w14:solidFill>
              <w14:schemeClr w14:val="tx1"/>
            </w14:solidFill>
          </w14:textFill>
        </w:rPr>
        <w:t>而失效。</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授权日期：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534887E1">
      <w:pPr>
        <w:jc w:val="right"/>
        <w:rPr>
          <w:rFonts w:hint="eastAsia" w:ascii="宋体" w:hAnsi="宋体" w:eastAsia="宋体" w:cs="宋体"/>
          <w:color w:val="000000" w:themeColor="text1"/>
          <w:sz w:val="28"/>
          <w:szCs w:val="28"/>
          <w14:textFill>
            <w14:solidFill>
              <w14:schemeClr w14:val="tx1"/>
            </w14:solidFill>
          </w14:textFill>
        </w:rPr>
      </w:pPr>
    </w:p>
    <w:p w14:paraId="0422DC6E">
      <w:pPr>
        <w:rPr>
          <w:rFonts w:hint="eastAsia" w:ascii="宋体" w:hAnsi="宋体" w:eastAsia="宋体" w:cs="宋体"/>
          <w:bCs/>
          <w:color w:val="000000" w:themeColor="text1"/>
          <w:sz w:val="22"/>
          <w:szCs w:val="22"/>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lang w:eastAsia="zh-CN"/>
          <w14:textFill>
            <w14:solidFill>
              <w14:schemeClr w14:val="tx1"/>
            </w14:solidFill>
          </w14:textFill>
        </w:rPr>
      </w:pPr>
      <w:r>
        <w:rPr>
          <w:rFonts w:hint="eastAsia" w:ascii="宋体" w:hAnsi="宋体" w:eastAsia="宋体" w:cs="宋体"/>
          <w:bCs/>
          <w:color w:val="000000" w:themeColor="text1"/>
          <w:w w:val="90"/>
          <w:sz w:val="22"/>
          <w:szCs w:val="22"/>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6C1D4CD2">
      <w:pPr>
        <w:rPr>
          <w:color w:val="000000" w:themeColor="text1"/>
          <w14:textFill>
            <w14:solidFill>
              <w14:schemeClr w14:val="tx1"/>
            </w14:solidFill>
          </w14:textFill>
        </w:rPr>
      </w:pPr>
    </w:p>
    <w:p w14:paraId="0D404ACB">
      <w:pPr>
        <w:rPr>
          <w:color w:val="000000" w:themeColor="text1"/>
          <w14:textFill>
            <w14:solidFill>
              <w14:schemeClr w14:val="tx1"/>
            </w14:solidFill>
          </w14:textFill>
        </w:rPr>
      </w:pPr>
    </w:p>
    <w:p w14:paraId="7F65A7C5">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br w:type="page"/>
      </w:r>
    </w:p>
    <w:p w14:paraId="29E2336F">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三、报价一览表</w:t>
      </w:r>
    </w:p>
    <w:p w14:paraId="14D0F3BB">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项目名称：</w:t>
      </w:r>
      <w:r>
        <w:rPr>
          <w:rFonts w:hint="eastAsia" w:ascii="宋体" w:hAnsi="宋体" w:cs="宋体"/>
          <w:color w:val="000000" w:themeColor="text1"/>
          <w:sz w:val="28"/>
          <w:szCs w:val="28"/>
          <w:u w:val="none"/>
          <w:lang w:eastAsia="zh-CN"/>
          <w14:textFill>
            <w14:solidFill>
              <w14:schemeClr w14:val="tx1"/>
            </w14:solidFill>
          </w14:textFill>
        </w:rPr>
        <w:t>高河能源井下巷道掘进及附属工程</w:t>
      </w:r>
    </w:p>
    <w:p w14:paraId="05212695">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谈判方名称：</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w:t>
      </w:r>
      <w:r>
        <w:rPr>
          <w:rFonts w:hint="eastAsia" w:ascii="宋体" w:hAnsi="宋体" w:eastAsia="宋体" w:cs="宋体"/>
          <w:color w:val="000000" w:themeColor="text1"/>
          <w:sz w:val="28"/>
          <w:szCs w:val="28"/>
          <w:u w:val="none"/>
          <w:lang w:eastAsia="zh-CN"/>
          <w14:textFill>
            <w14:solidFill>
              <w14:schemeClr w14:val="tx1"/>
            </w14:solidFill>
          </w14:textFill>
        </w:rPr>
        <w:t>公</w:t>
      </w:r>
      <w:r>
        <w:rPr>
          <w:rFonts w:hint="eastAsia" w:ascii="宋体" w:hAnsi="宋体" w:eastAsia="宋体" w:cs="宋体"/>
          <w:color w:val="000000" w:themeColor="text1"/>
          <w:sz w:val="28"/>
          <w:szCs w:val="28"/>
          <w:u w:val="none"/>
          <w14:textFill>
            <w14:solidFill>
              <w14:schemeClr w14:val="tx1"/>
            </w14:solidFill>
          </w14:textFill>
        </w:rPr>
        <w:t>章）</w:t>
      </w:r>
    </w:p>
    <w:p w14:paraId="14EFC3AF">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法定代表人或其授权委托</w:t>
      </w:r>
      <w:r>
        <w:rPr>
          <w:rFonts w:hint="eastAsia" w:ascii="宋体" w:hAnsi="宋体" w:eastAsia="宋体" w:cs="宋体"/>
          <w:color w:val="000000" w:themeColor="text1"/>
          <w:sz w:val="28"/>
          <w:szCs w:val="28"/>
          <w:lang w:eastAsia="zh-CN"/>
          <w14:textFill>
            <w14:solidFill>
              <w14:schemeClr w14:val="tx1"/>
            </w14:solidFill>
          </w14:textFill>
        </w:rPr>
        <w:t>代理人</w:t>
      </w:r>
      <w:r>
        <w:rPr>
          <w:rFonts w:hint="eastAsia" w:ascii="宋体" w:hAnsi="宋体" w:eastAsia="宋体" w:cs="宋体"/>
          <w:color w:val="000000" w:themeColor="text1"/>
          <w:sz w:val="28"/>
          <w:szCs w:val="28"/>
          <w14:textFill>
            <w14:solidFill>
              <w14:schemeClr w14:val="tx1"/>
            </w14:solidFill>
          </w14:textFill>
        </w:rPr>
        <w:t>签字：</w:t>
      </w:r>
      <w:r>
        <w:rPr>
          <w:rFonts w:hint="eastAsia" w:ascii="宋体" w:hAnsi="宋体" w:eastAsia="宋体" w:cs="宋体"/>
          <w:color w:val="000000" w:themeColor="text1"/>
          <w:sz w:val="28"/>
          <w:szCs w:val="28"/>
          <w:u w:val="single"/>
          <w14:textFill>
            <w14:solidFill>
              <w14:schemeClr w14:val="tx1"/>
            </w14:solidFill>
          </w14:textFill>
        </w:rPr>
        <w:t xml:space="preserve">                  </w:t>
      </w:r>
    </w:p>
    <w:tbl>
      <w:tblPr>
        <w:tblStyle w:val="16"/>
        <w:tblW w:w="8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2680"/>
        <w:gridCol w:w="2216"/>
        <w:gridCol w:w="221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1" w:hRule="atLeast"/>
        </w:trPr>
        <w:tc>
          <w:tcPr>
            <w:tcW w:w="1747" w:type="dxa"/>
            <w:noWrap w:val="0"/>
            <w:vAlign w:val="center"/>
          </w:tcPr>
          <w:p w14:paraId="3C10A35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谈判前</w:t>
            </w:r>
          </w:p>
          <w:p w14:paraId="0E01BB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基础报价</w:t>
            </w:r>
          </w:p>
        </w:tc>
        <w:tc>
          <w:tcPr>
            <w:tcW w:w="7112"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default" w:ascii="宋体" w:hAnsi="宋体" w:eastAsia="宋体" w:cs="宋体"/>
                <w:color w:val="000000" w:themeColor="text1"/>
                <w:sz w:val="21"/>
                <w:szCs w:val="21"/>
                <w:highlight w:val="green"/>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①井巷及附属工程：企业管理费%：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；②巷道自开口施工单位为自身服务的掘进工程：企业管理费%：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；③地面零星安装工程：企业管理费%：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；井下零星安装工程：企业管理费%：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；④井下零星用工</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元/工日（不含税）；地面零星用工</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元/工日（不含税）；⑤风机看护、维护用工按</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元/工日（不含税）；⑥配合综采队作业时，人工单价（井下）</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元/工（不含税）。⑦巷道维护用工按</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元/工日（不含税）。</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1747" w:type="dxa"/>
            <w:noWrap w:val="0"/>
            <w:vAlign w:val="center"/>
          </w:tcPr>
          <w:p w14:paraId="15CBA28B">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lang w:val="en-US" w:eastAsia="zh-CN"/>
                <w14:textFill>
                  <w14:solidFill>
                    <w14:schemeClr w14:val="tx1"/>
                  </w14:solidFill>
                </w14:textFill>
              </w:rPr>
              <w:t>谈判限价（最高不超过限价）</w:t>
            </w:r>
          </w:p>
        </w:tc>
        <w:tc>
          <w:tcPr>
            <w:tcW w:w="7112"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井巷及附属工程：企业管理费%：11.3/7.9；利润%：7.7/5.3；组织措施费%：0.7/0.5；②巷道自开口施工单位为自身服务的掘进工程：企业管理费%：15.1/10.6；利润%：10.3/7.1；组织措施费%：1/0.7；③地面零星安装工程：企业管理费%：20.8；利润%：11.9；组织措施费%：5.7；井下零星安装工程：企业管理费%：15.9；利润%：10.7；组织措施费%：2.5；④井下零星用工191元/工日（不含税）；地面零星用工98元/工日（不含税）；⑤风机看护、维护用工按270元/工日（不含税）；⑥配合综采队作业时，人工单价（井下）798元/工（不含税）。⑦巷道维护用工按243元/工日（不含税）。</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747" w:type="dxa"/>
            <w:noWrap w:val="0"/>
            <w:vAlign w:val="center"/>
          </w:tcPr>
          <w:p w14:paraId="4BFDEFDD">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质量标准</w:t>
            </w:r>
          </w:p>
        </w:tc>
        <w:tc>
          <w:tcPr>
            <w:tcW w:w="7112" w:type="dxa"/>
            <w:gridSpan w:val="3"/>
            <w:noWrap w:val="0"/>
            <w:vAlign w:val="top"/>
          </w:tcPr>
          <w:p w14:paraId="3213EB2A">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1747" w:type="dxa"/>
            <w:noWrap w:val="0"/>
            <w:vAlign w:val="center"/>
          </w:tcPr>
          <w:p w14:paraId="26B0A08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承诺工期</w:t>
            </w:r>
          </w:p>
        </w:tc>
        <w:tc>
          <w:tcPr>
            <w:tcW w:w="7112" w:type="dxa"/>
            <w:gridSpan w:val="3"/>
            <w:noWrap w:val="0"/>
            <w:vAlign w:val="center"/>
          </w:tcPr>
          <w:p w14:paraId="16BC95FC">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default" w:ascii="宋体" w:hAnsi="宋体" w:eastAsia="宋体" w:cs="宋体"/>
                <w:color w:val="000000" w:themeColor="text1"/>
                <w:sz w:val="28"/>
                <w:szCs w:val="28"/>
                <w:highlight w:val="green"/>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green"/>
                <w:shd w:val="clear" w:color="auto" w:fill="auto"/>
                <w:lang w:val="en-US" w:eastAsia="zh-CN"/>
                <w14:textFill>
                  <w14:solidFill>
                    <w14:schemeClr w14:val="tx1"/>
                  </w14:solidFill>
                </w14:textFill>
              </w:rPr>
              <w:t>354天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1747" w:type="dxa"/>
            <w:noWrap w:val="0"/>
            <w:vAlign w:val="center"/>
          </w:tcPr>
          <w:p w14:paraId="6E28633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（建造师）</w:t>
            </w:r>
          </w:p>
        </w:tc>
        <w:tc>
          <w:tcPr>
            <w:tcW w:w="2680" w:type="dxa"/>
            <w:noWrap w:val="0"/>
            <w:vAlign w:val="center"/>
          </w:tcPr>
          <w:p w14:paraId="4B4CA11E">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eastAsia="zh-CN"/>
                <w14:textFill>
                  <w14:solidFill>
                    <w14:schemeClr w14:val="tx1"/>
                  </w14:solidFill>
                </w14:textFill>
              </w:rPr>
            </w:pPr>
          </w:p>
        </w:tc>
        <w:tc>
          <w:tcPr>
            <w:tcW w:w="2216" w:type="dxa"/>
            <w:noWrap w:val="0"/>
            <w:vAlign w:val="center"/>
          </w:tcPr>
          <w:p w14:paraId="502B0E9C">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级别及编号</w:t>
            </w:r>
          </w:p>
        </w:tc>
        <w:tc>
          <w:tcPr>
            <w:tcW w:w="2216" w:type="dxa"/>
            <w:noWrap w:val="0"/>
            <w:vAlign w:val="center"/>
          </w:tcPr>
          <w:p w14:paraId="0903C50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747" w:type="dxa"/>
            <w:noWrap w:val="0"/>
            <w:vAlign w:val="center"/>
          </w:tcPr>
          <w:p w14:paraId="1FB58E01">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对谈判文件的认可程度</w:t>
            </w:r>
          </w:p>
        </w:tc>
        <w:tc>
          <w:tcPr>
            <w:tcW w:w="7112" w:type="dxa"/>
            <w:gridSpan w:val="3"/>
            <w:noWrap w:val="0"/>
            <w:vAlign w:val="center"/>
          </w:tcPr>
          <w:p w14:paraId="0E8284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1747" w:type="dxa"/>
            <w:noWrap w:val="0"/>
            <w:vAlign w:val="center"/>
          </w:tcPr>
          <w:p w14:paraId="16BB3CF6">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4"/>
                <w:szCs w:val="24"/>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法定代表人或其授权代表现场签字确认</w:t>
            </w:r>
          </w:p>
        </w:tc>
        <w:tc>
          <w:tcPr>
            <w:tcW w:w="7112" w:type="dxa"/>
            <w:gridSpan w:val="3"/>
            <w:noWrap w:val="0"/>
            <w:vAlign w:val="center"/>
          </w:tcPr>
          <w:p w14:paraId="191057B5">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①井巷及附属工程：企业管理费%：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；②巷道自开口施工单位为自身服务的掘进工程：企业管理费%：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；③地面零星安装工程：企业管理费%：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；井下零星安装工程：企业管理费%：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；④井下零星用工</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元/工日（不含税）；地面零星用工</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元/工日（不含税）；⑤风机看护、维护用工按</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元/工日（不含税）；⑥配合综采队作业时，人工单价（井下）</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元/工（不含税）。⑦巷道维护用工按</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元/工日（不含税）。</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8859" w:type="dxa"/>
            <w:gridSpan w:val="4"/>
            <w:noWrap w:val="0"/>
            <w:vAlign w:val="center"/>
          </w:tcPr>
          <w:p w14:paraId="4B29D7ED">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bookmarkStart w:id="160" w:name="_GoBack"/>
      <w:bookmarkEnd w:id="160"/>
      <w:r>
        <w:rPr>
          <w:rFonts w:hint="eastAsia" w:ascii="宋体" w:hAnsi="宋体" w:eastAsia="宋体" w:cs="宋体"/>
          <w:b/>
          <w:bCs/>
          <w:color w:val="000000" w:themeColor="text1"/>
          <w:sz w:val="28"/>
          <w:szCs w:val="28"/>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u w:val="none"/>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我公司郑重承诺：本次办理</w:t>
      </w:r>
      <w:r>
        <w:rPr>
          <w:rFonts w:hint="eastAsia" w:ascii="宋体" w:hAnsi="宋体" w:cs="宋体"/>
          <w:color w:val="000000" w:themeColor="text1"/>
          <w:sz w:val="28"/>
          <w:szCs w:val="28"/>
          <w:u w:val="none"/>
          <w:lang w:eastAsia="zh-CN"/>
          <w14:textFill>
            <w14:solidFill>
              <w14:schemeClr w14:val="tx1"/>
            </w14:solidFill>
          </w14:textFill>
        </w:rPr>
        <w:t>高河能源井下巷道掘进及附属工程</w:t>
      </w:r>
      <w:r>
        <w:rPr>
          <w:rFonts w:hint="eastAsia" w:ascii="宋体" w:hAnsi="宋体" w:eastAsia="宋体" w:cs="宋体"/>
          <w:color w:val="000000" w:themeColor="text1"/>
          <w:sz w:val="28"/>
          <w:szCs w:val="28"/>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公司名称（签章）：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悉收到</w:t>
      </w:r>
      <w:r>
        <w:rPr>
          <w:rFonts w:hint="eastAsia" w:ascii="宋体" w:hAnsi="宋体" w:eastAsia="宋体" w:cs="宋体"/>
          <w:color w:val="000000" w:themeColor="text1"/>
          <w:sz w:val="28"/>
          <w:szCs w:val="28"/>
          <w:u w:val="none"/>
          <w14:textFill>
            <w14:solidFill>
              <w14:schemeClr w14:val="tx1"/>
            </w14:solidFill>
          </w14:textFill>
        </w:rPr>
        <w:t>山西潞安工程有限公司</w:t>
      </w:r>
      <w:r>
        <w:rPr>
          <w:rFonts w:hint="eastAsia" w:ascii="宋体" w:hAnsi="宋体" w:eastAsia="宋体" w:cs="宋体"/>
          <w:color w:val="000000" w:themeColor="text1"/>
          <w:sz w:val="28"/>
          <w:szCs w:val="28"/>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u w:val="none"/>
          <w14:textFill>
            <w14:solidFill>
              <w14:schemeClr w14:val="tx1"/>
            </w14:solidFill>
          </w14:textFill>
        </w:rPr>
        <w:t>（单位）的关于</w:t>
      </w:r>
      <w:r>
        <w:rPr>
          <w:rFonts w:hint="eastAsia" w:ascii="宋体" w:hAnsi="宋体" w:cs="宋体"/>
          <w:color w:val="000000" w:themeColor="text1"/>
          <w:sz w:val="28"/>
          <w:szCs w:val="28"/>
          <w:u w:val="none"/>
          <w:lang w:eastAsia="zh-CN"/>
          <w14:textFill>
            <w14:solidFill>
              <w14:schemeClr w14:val="tx1"/>
            </w14:solidFill>
          </w14:textFill>
        </w:rPr>
        <w:t>高河能源井下巷道掘进及附属工程</w:t>
      </w:r>
      <w:r>
        <w:rPr>
          <w:rFonts w:hint="eastAsia" w:ascii="宋体" w:hAnsi="宋体" w:eastAsia="宋体" w:cs="宋体"/>
          <w:color w:val="000000" w:themeColor="text1"/>
          <w:sz w:val="28"/>
          <w:szCs w:val="28"/>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u w:val="none"/>
          <w:lang w:val="en-US" w:eastAsia="zh-CN"/>
          <w14:textFill>
            <w14:solidFill>
              <w14:schemeClr w14:val="tx1"/>
            </w14:solidFill>
          </w14:textFill>
        </w:rPr>
        <w:t>和</w:t>
      </w:r>
      <w:r>
        <w:rPr>
          <w:rFonts w:hint="eastAsia" w:ascii="宋体" w:hAnsi="宋体" w:eastAsia="宋体" w:cs="宋体"/>
          <w:color w:val="000000" w:themeColor="text1"/>
          <w:sz w:val="28"/>
          <w:szCs w:val="28"/>
          <w:u w:val="none"/>
          <w14:textFill>
            <w14:solidFill>
              <w14:schemeClr w14:val="tx1"/>
            </w14:solidFill>
          </w14:textFill>
        </w:rPr>
        <w:t>考察，我单位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意愿参加贵单位于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r>
        <w:rPr>
          <w:rFonts w:hint="eastAsia" w:ascii="宋体" w:hAnsi="宋体" w:eastAsia="宋体" w:cs="宋体"/>
          <w:color w:val="000000" w:themeColor="text1"/>
          <w:sz w:val="28"/>
          <w:szCs w:val="28"/>
          <w:highlight w:val="green"/>
          <w:u w:val="none"/>
          <w14:textFill>
            <w14:solidFill>
              <w14:schemeClr w14:val="tx1"/>
            </w14:solidFill>
          </w14:textFill>
        </w:rPr>
        <w:t>举</w:t>
      </w:r>
      <w:r>
        <w:rPr>
          <w:rFonts w:hint="eastAsia" w:ascii="宋体" w:hAnsi="宋体" w:eastAsia="宋体" w:cs="宋体"/>
          <w:color w:val="000000" w:themeColor="text1"/>
          <w:sz w:val="28"/>
          <w:szCs w:val="28"/>
          <w:u w:val="none"/>
          <w14:textFill>
            <w14:solidFill>
              <w14:schemeClr w14:val="tx1"/>
            </w14:solidFill>
          </w14:textFill>
        </w:rPr>
        <w:t>行的</w:t>
      </w:r>
      <w:r>
        <w:rPr>
          <w:rFonts w:hint="eastAsia" w:ascii="宋体" w:hAnsi="宋体" w:cs="宋体"/>
          <w:color w:val="000000" w:themeColor="text1"/>
          <w:sz w:val="28"/>
          <w:szCs w:val="28"/>
          <w:u w:val="none"/>
          <w:lang w:eastAsia="zh-CN"/>
          <w14:textFill>
            <w14:solidFill>
              <w14:schemeClr w14:val="tx1"/>
            </w14:solidFill>
          </w14:textFill>
        </w:rPr>
        <w:t>高河能源井下巷道掘进及附属工程</w:t>
      </w:r>
      <w:r>
        <w:rPr>
          <w:rFonts w:hint="eastAsia" w:ascii="宋体" w:hAnsi="宋体" w:eastAsia="宋体" w:cs="宋体"/>
          <w:color w:val="000000" w:themeColor="text1"/>
          <w:sz w:val="28"/>
          <w:szCs w:val="28"/>
          <w:u w:val="none"/>
          <w14:textFill>
            <w14:solidFill>
              <w14:schemeClr w14:val="tx1"/>
            </w14:solidFill>
          </w14:textFill>
        </w:rPr>
        <w:t>（工程）谈判，并保证按文件要</w:t>
      </w:r>
      <w:r>
        <w:rPr>
          <w:rFonts w:hint="eastAsia" w:ascii="宋体" w:hAnsi="宋体" w:eastAsia="宋体" w:cs="宋体"/>
          <w:color w:val="000000" w:themeColor="text1"/>
          <w:sz w:val="28"/>
          <w:szCs w:val="28"/>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联系方式：</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日期</w:t>
      </w:r>
      <w:r>
        <w:rPr>
          <w:rFonts w:hint="eastAsia" w:ascii="宋体" w:hAnsi="宋体" w:eastAsia="宋体" w:cs="宋体"/>
          <w:color w:val="000000" w:themeColor="text1"/>
          <w:sz w:val="28"/>
          <w:szCs w:val="28"/>
          <w:highlight w:val="green"/>
          <w14:textFill>
            <w14:solidFill>
              <w14:schemeClr w14:val="tx1"/>
            </w14:solidFill>
          </w14:textFill>
        </w:rPr>
        <w:t>：</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5610CE4B">
      <w:pPr>
        <w:spacing w:line="560" w:lineRule="exact"/>
        <w:rPr>
          <w:rFonts w:hint="eastAsia" w:ascii="宋体" w:hAnsi="宋体" w:eastAsia="宋体" w:cs="宋体"/>
          <w:color w:val="000000" w:themeColor="text1"/>
          <w:sz w:val="28"/>
          <w:szCs w:val="28"/>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0A46D1"/>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3E5A69"/>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7B5BDA"/>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16812</Words>
  <Characters>17549</Characters>
  <Lines>173</Lines>
  <Paragraphs>48</Paragraphs>
  <TotalTime>3</TotalTime>
  <ScaleCrop>false</ScaleCrop>
  <LinksUpToDate>false</LinksUpToDate>
  <CharactersWithSpaces>19231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2026-03-26T10:35:51Z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4914E42D75214276933CD335B722FF32_13</vt:lpwstr>
  </property>
  <property fmtid="{D5CDD505-2E9C-101B-9397-08002B2CF9AE}" pid="4" name="KSOTemplateDocerSaveRecord">
    <vt:lpwstr>eyJoZGlkIjoiOGM3MzFjN2VmYWE3ZjVlZWQwZWRiMzBmNzAzZmVkZjkiLCJ1c2VySWQiOiIzOTUxOTg4NTgifQ==</vt:lpwstr>
  </property>
</Properties>
</file>