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rPr>
          <w:rFonts w:ascii="宋体" w:hAnsi="宋体" w:cs="宋体"/>
        </w:rPr>
      </w:pPr>
    </w:p>
    <w:p>
      <w:pPr>
        <w:jc w:val="center"/>
        <w:rPr>
          <w:rFonts w:ascii="宋体" w:hAnsi="宋体" w:cs="宋体"/>
          <w:b/>
          <w:bCs/>
          <w:sz w:val="44"/>
          <w:szCs w:val="44"/>
        </w:rPr>
      </w:pPr>
      <w:r>
        <w:rPr>
          <w:rFonts w:hint="eastAsia" w:ascii="宋体" w:hAnsi="宋体" w:cs="宋体"/>
          <w:b/>
          <w:bCs/>
          <w:sz w:val="44"/>
          <w:szCs w:val="44"/>
        </w:rPr>
        <w:t>山西潞安</w:t>
      </w:r>
      <w:r>
        <w:rPr>
          <w:rFonts w:hint="eastAsia" w:ascii="宋体" w:hAnsi="宋体" w:cs="宋体"/>
          <w:b/>
          <w:bCs/>
          <w:sz w:val="44"/>
          <w:szCs w:val="44"/>
          <w:lang w:val="en-US" w:eastAsia="zh-CN"/>
        </w:rPr>
        <w:t>环保科技</w:t>
      </w:r>
      <w:r>
        <w:rPr>
          <w:rFonts w:hint="eastAsia" w:ascii="宋体" w:hAnsi="宋体" w:cs="宋体"/>
          <w:b/>
          <w:bCs/>
          <w:sz w:val="44"/>
          <w:szCs w:val="44"/>
        </w:rPr>
        <w:t>有限公司谈判文件</w:t>
      </w:r>
    </w:p>
    <w:p>
      <w:pPr>
        <w:jc w:val="center"/>
        <w:rPr>
          <w:rFonts w:ascii="宋体" w:hAnsi="宋体" w:cs="宋体"/>
          <w:b/>
          <w:bCs/>
          <w:sz w:val="44"/>
          <w:szCs w:val="44"/>
        </w:rPr>
      </w:pPr>
    </w:p>
    <w:p>
      <w:pPr>
        <w:ind w:firstLine="1590" w:firstLineChars="495"/>
        <w:rPr>
          <w:rFonts w:hint="default" w:ascii="宋体" w:hAnsi="宋体" w:eastAsia="宋体" w:cs="宋体"/>
          <w:b/>
          <w:bCs/>
          <w:sz w:val="44"/>
          <w:szCs w:val="44"/>
          <w:lang w:val="en-US" w:eastAsia="zh-CN"/>
        </w:rPr>
      </w:pPr>
      <w:r>
        <w:rPr>
          <w:rFonts w:hint="eastAsia" w:ascii="宋体" w:hAnsi="宋体" w:cs="宋体"/>
          <w:b/>
          <w:bCs/>
          <w:sz w:val="32"/>
          <w:szCs w:val="32"/>
        </w:rPr>
        <w:t xml:space="preserve">文件编号： </w:t>
      </w:r>
      <w:r>
        <w:rPr>
          <w:rFonts w:hint="eastAsia" w:ascii="宋体" w:hAnsi="宋体" w:cs="宋体"/>
          <w:b/>
          <w:bCs/>
          <w:sz w:val="32"/>
          <w:szCs w:val="32"/>
          <w:lang w:val="en-US" w:eastAsia="zh-CN"/>
        </w:rPr>
        <w:t>HBGS</w:t>
      </w:r>
      <w:r>
        <w:rPr>
          <w:rFonts w:hint="eastAsia" w:ascii="宋体" w:hAnsi="宋体" w:cs="宋体"/>
          <w:b/>
          <w:bCs/>
          <w:sz w:val="32"/>
          <w:szCs w:val="32"/>
        </w:rPr>
        <w:t>-</w:t>
      </w:r>
      <w:r>
        <w:rPr>
          <w:rFonts w:hint="eastAsia" w:ascii="宋体" w:hAnsi="宋体" w:cs="宋体"/>
          <w:b/>
          <w:bCs/>
          <w:sz w:val="32"/>
          <w:szCs w:val="32"/>
          <w:lang w:val="en-US" w:eastAsia="zh-CN"/>
        </w:rPr>
        <w:t>SG</w:t>
      </w:r>
      <w:r>
        <w:rPr>
          <w:rFonts w:hint="eastAsia" w:ascii="宋体" w:hAnsi="宋体" w:cs="宋体"/>
          <w:b/>
          <w:bCs/>
          <w:sz w:val="32"/>
          <w:szCs w:val="32"/>
        </w:rPr>
        <w:t>-202</w:t>
      </w:r>
      <w:r>
        <w:rPr>
          <w:rFonts w:hint="eastAsia" w:ascii="宋体" w:hAnsi="宋体" w:cs="宋体"/>
          <w:b/>
          <w:bCs/>
          <w:sz w:val="32"/>
          <w:szCs w:val="32"/>
          <w:lang w:val="en-US" w:eastAsia="zh-CN"/>
        </w:rPr>
        <w:t>6-001</w:t>
      </w:r>
    </w:p>
    <w:p>
      <w:pPr>
        <w:ind w:firstLine="2187" w:firstLineChars="495"/>
        <w:rPr>
          <w:rFonts w:ascii="宋体" w:hAnsi="宋体" w:cs="宋体"/>
          <w:b/>
          <w:bCs/>
          <w:sz w:val="44"/>
          <w:szCs w:val="44"/>
        </w:rPr>
      </w:pPr>
    </w:p>
    <w:p>
      <w:pPr>
        <w:ind w:firstLine="2187" w:firstLineChars="495"/>
        <w:rPr>
          <w:rFonts w:ascii="宋体" w:hAnsi="宋体" w:cs="宋体"/>
          <w:b/>
          <w:bCs/>
          <w:sz w:val="44"/>
          <w:szCs w:val="44"/>
        </w:rPr>
      </w:pPr>
    </w:p>
    <w:p>
      <w:pPr>
        <w:pStyle w:val="7"/>
        <w:ind w:firstLine="883"/>
        <w:rPr>
          <w:rFonts w:ascii="宋体" w:hAnsi="宋体" w:cs="宋体"/>
          <w:b/>
          <w:bCs/>
          <w:sz w:val="44"/>
          <w:szCs w:val="44"/>
        </w:rPr>
      </w:pPr>
    </w:p>
    <w:p/>
    <w:p>
      <w:pPr>
        <w:ind w:firstLine="2187" w:firstLineChars="495"/>
        <w:rPr>
          <w:rFonts w:ascii="宋体" w:hAnsi="宋体" w:cs="宋体"/>
          <w:b/>
          <w:bCs/>
          <w:sz w:val="44"/>
          <w:szCs w:val="44"/>
        </w:rPr>
      </w:pPr>
    </w:p>
    <w:p>
      <w:pPr>
        <w:rPr>
          <w:rFonts w:ascii="宋体" w:hAnsi="宋体" w:cs="宋体"/>
          <w:b/>
          <w:bCs/>
          <w:sz w:val="44"/>
          <w:szCs w:val="44"/>
        </w:rPr>
      </w:pPr>
    </w:p>
    <w:p>
      <w:pPr>
        <w:pStyle w:val="7"/>
        <w:ind w:firstLine="883"/>
        <w:rPr>
          <w:rFonts w:ascii="宋体" w:hAnsi="宋体" w:cs="宋体"/>
          <w:b/>
          <w:bCs/>
          <w:sz w:val="44"/>
          <w:szCs w:val="44"/>
        </w:rPr>
      </w:pPr>
    </w:p>
    <w:p>
      <w:pPr>
        <w:rPr>
          <w:rFonts w:ascii="宋体" w:hAnsi="宋体" w:cs="宋体"/>
          <w:b/>
          <w:bCs/>
          <w:sz w:val="44"/>
          <w:szCs w:val="44"/>
        </w:rPr>
      </w:pPr>
    </w:p>
    <w:p>
      <w:pPr>
        <w:pStyle w:val="7"/>
      </w:pPr>
    </w:p>
    <w:p>
      <w:pPr>
        <w:pStyle w:val="7"/>
      </w:pPr>
    </w:p>
    <w:p>
      <w:pPr>
        <w:jc w:val="center"/>
        <w:rPr>
          <w:rFonts w:ascii="宋体" w:hAnsi="宋体" w:cs="宋体"/>
          <w:b/>
          <w:bCs/>
          <w:sz w:val="44"/>
          <w:szCs w:val="44"/>
        </w:rPr>
      </w:pPr>
    </w:p>
    <w:p>
      <w:pPr>
        <w:ind w:firstLine="2249" w:firstLineChars="700"/>
        <w:jc w:val="both"/>
        <w:rPr>
          <w:rFonts w:hint="default" w:ascii="宋体" w:hAnsi="宋体" w:cs="宋体"/>
          <w:sz w:val="32"/>
          <w:szCs w:val="32"/>
          <w:lang w:val="en-US"/>
        </w:rPr>
      </w:pPr>
      <w:r>
        <w:rPr>
          <w:rFonts w:hint="eastAsia" w:ascii="宋体" w:hAnsi="宋体" w:cs="宋体"/>
          <w:b/>
          <w:bCs/>
          <w:sz w:val="32"/>
          <w:szCs w:val="32"/>
          <w:lang w:val="en-US" w:eastAsia="zh-CN"/>
        </w:rPr>
        <w:t>项目</w:t>
      </w:r>
      <w:r>
        <w:rPr>
          <w:rFonts w:hint="eastAsia" w:ascii="宋体" w:hAnsi="宋体" w:cs="宋体"/>
          <w:b/>
          <w:bCs/>
          <w:sz w:val="32"/>
          <w:szCs w:val="32"/>
        </w:rPr>
        <w:t>名称：</w:t>
      </w:r>
      <w:r>
        <w:rPr>
          <w:rFonts w:hint="eastAsia" w:ascii="宋体" w:hAnsi="宋体" w:cs="宋体"/>
          <w:b/>
          <w:bCs/>
          <w:sz w:val="32"/>
          <w:szCs w:val="32"/>
          <w:u w:val="single"/>
          <w:lang w:val="en-US" w:eastAsia="zh-CN"/>
        </w:rPr>
        <w:t xml:space="preserve"> </w:t>
      </w:r>
      <w:r>
        <w:rPr>
          <w:rFonts w:hint="eastAsia" w:ascii="宋体" w:hAnsi="宋体" w:eastAsia="宋体" w:cs="宋体"/>
          <w:color w:val="auto"/>
          <w:sz w:val="24"/>
          <w:szCs w:val="24"/>
          <w:u w:val="single"/>
          <w:lang w:val="en-US" w:eastAsia="zh-CN"/>
        </w:rPr>
        <w:t>环保公司</w:t>
      </w:r>
      <w:r>
        <w:rPr>
          <w:rFonts w:hint="eastAsia" w:ascii="宋体" w:hAnsi="宋体" w:cs="宋体"/>
          <w:color w:val="auto"/>
          <w:sz w:val="24"/>
          <w:szCs w:val="24"/>
          <w:u w:val="single"/>
          <w:lang w:val="en-US" w:eastAsia="zh-CN"/>
        </w:rPr>
        <w:t>施工项目</w:t>
      </w:r>
    </w:p>
    <w:p>
      <w:pPr>
        <w:ind w:left="3514" w:leftChars="1216" w:hanging="960" w:hangingChars="300"/>
        <w:rPr>
          <w:rFonts w:ascii="宋体" w:hAnsi="宋体" w:cs="宋体"/>
          <w:sz w:val="32"/>
          <w:szCs w:val="32"/>
        </w:rPr>
      </w:pPr>
    </w:p>
    <w:p>
      <w:pPr>
        <w:jc w:val="center"/>
        <w:rPr>
          <w:rFonts w:ascii="宋体" w:hAnsi="宋体" w:cs="宋体"/>
          <w:sz w:val="32"/>
          <w:szCs w:val="32"/>
        </w:rPr>
      </w:pPr>
      <w:r>
        <w:rPr>
          <w:rFonts w:hint="eastAsia" w:ascii="宋体" w:hAnsi="宋体" w:cs="宋体"/>
          <w:sz w:val="32"/>
          <w:szCs w:val="32"/>
        </w:rPr>
        <w:t>山西潞安</w:t>
      </w:r>
      <w:r>
        <w:rPr>
          <w:rFonts w:hint="eastAsia" w:ascii="宋体" w:hAnsi="宋体" w:cs="宋体"/>
          <w:sz w:val="32"/>
          <w:szCs w:val="32"/>
          <w:lang w:val="en-US" w:eastAsia="zh-CN"/>
        </w:rPr>
        <w:t>环保科技</w:t>
      </w:r>
      <w:r>
        <w:rPr>
          <w:rFonts w:hint="eastAsia" w:ascii="宋体" w:hAnsi="宋体" w:cs="宋体"/>
          <w:sz w:val="32"/>
          <w:szCs w:val="32"/>
        </w:rPr>
        <w:t>有限公司</w:t>
      </w:r>
    </w:p>
    <w:p>
      <w:pPr>
        <w:jc w:val="center"/>
        <w:rPr>
          <w:rFonts w:ascii="宋体" w:hAnsi="宋体" w:cs="宋体"/>
          <w:sz w:val="32"/>
          <w:szCs w:val="32"/>
        </w:rPr>
      </w:pPr>
      <w:r>
        <w:rPr>
          <w:rFonts w:hint="eastAsia" w:ascii="宋体" w:hAnsi="宋体" w:cs="宋体"/>
          <w:sz w:val="32"/>
          <w:szCs w:val="32"/>
          <w:u w:val="single"/>
        </w:rPr>
        <w:t xml:space="preserve">  202</w:t>
      </w:r>
      <w:r>
        <w:rPr>
          <w:rFonts w:hint="eastAsia" w:ascii="宋体" w:hAnsi="宋体" w:cs="宋体"/>
          <w:sz w:val="32"/>
          <w:szCs w:val="32"/>
          <w:u w:val="single"/>
          <w:lang w:val="en-US" w:eastAsia="zh-CN"/>
        </w:rPr>
        <w:t>6</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3 </w:t>
      </w:r>
      <w:r>
        <w:rPr>
          <w:rFonts w:hint="eastAsia" w:ascii="宋体" w:hAnsi="宋体" w:cs="宋体"/>
          <w:sz w:val="32"/>
          <w:szCs w:val="32"/>
          <w:u w:val="single"/>
        </w:rPr>
        <w:t xml:space="preserve"> </w:t>
      </w:r>
      <w:r>
        <w:rPr>
          <w:rFonts w:hint="eastAsia" w:ascii="宋体" w:hAnsi="宋体" w:cs="宋体"/>
          <w:sz w:val="32"/>
          <w:szCs w:val="32"/>
        </w:rPr>
        <w:t>月</w:t>
      </w:r>
    </w:p>
    <w:p>
      <w:pPr>
        <w:jc w:val="center"/>
        <w:rPr>
          <w:rFonts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pPr>
        <w:pStyle w:val="15"/>
        <w:ind w:firstLine="0" w:firstLineChars="0"/>
        <w:rPr>
          <w:rFonts w:ascii="宋体" w:hAnsi="宋体" w:cs="宋体"/>
        </w:rPr>
      </w:pPr>
    </w:p>
    <w:p>
      <w:pPr>
        <w:spacing w:line="480" w:lineRule="auto"/>
        <w:jc w:val="center"/>
        <w:rPr>
          <w:rFonts w:ascii="宋体" w:hAnsi="宋体" w:cs="宋体"/>
          <w:b/>
          <w:bCs/>
          <w:sz w:val="44"/>
          <w:szCs w:val="44"/>
        </w:rPr>
      </w:pPr>
      <w:r>
        <w:rPr>
          <w:rFonts w:hint="eastAsia" w:ascii="宋体" w:hAnsi="宋体" w:cs="宋体"/>
          <w:b/>
          <w:bCs/>
          <w:sz w:val="44"/>
          <w:szCs w:val="44"/>
        </w:rPr>
        <w:t>目 录</w:t>
      </w:r>
    </w:p>
    <w:p>
      <w:pPr>
        <w:spacing w:line="480" w:lineRule="auto"/>
        <w:rPr>
          <w:rFonts w:ascii="宋体" w:hAnsi="宋体" w:cs="宋体"/>
          <w:sz w:val="28"/>
          <w:szCs w:val="28"/>
        </w:rPr>
      </w:pPr>
    </w:p>
    <w:p>
      <w:pPr>
        <w:spacing w:line="700" w:lineRule="exact"/>
        <w:rPr>
          <w:rFonts w:ascii="宋体" w:hAnsi="宋体" w:cs="宋体"/>
          <w:sz w:val="24"/>
          <w:szCs w:val="24"/>
        </w:rPr>
      </w:pPr>
      <w:r>
        <w:rPr>
          <w:rFonts w:hint="eastAsia" w:ascii="宋体" w:hAnsi="宋体" w:cs="宋体"/>
          <w:sz w:val="24"/>
          <w:szCs w:val="24"/>
        </w:rPr>
        <w:t>第一部分 邀请通知 .................................... ...........2</w:t>
      </w:r>
    </w:p>
    <w:p>
      <w:pPr>
        <w:spacing w:line="700" w:lineRule="exact"/>
        <w:rPr>
          <w:rFonts w:hint="eastAsia" w:ascii="宋体" w:hAnsi="宋体" w:eastAsia="宋体" w:cs="宋体"/>
          <w:sz w:val="24"/>
          <w:szCs w:val="24"/>
          <w:lang w:eastAsia="zh-CN"/>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w:t>
      </w:r>
      <w:r>
        <w:rPr>
          <w:rFonts w:hint="eastAsia" w:ascii="宋体" w:hAnsi="宋体" w:cs="宋体"/>
          <w:sz w:val="24"/>
          <w:szCs w:val="24"/>
          <w:lang w:val="en-US" w:eastAsia="zh-CN"/>
        </w:rPr>
        <w:t>4</w:t>
      </w:r>
    </w:p>
    <w:p>
      <w:pPr>
        <w:spacing w:line="700" w:lineRule="exact"/>
        <w:rPr>
          <w:rFonts w:hint="eastAsia" w:ascii="宋体" w:hAnsi="宋体" w:eastAsia="宋体" w:cs="宋体"/>
          <w:sz w:val="24"/>
          <w:szCs w:val="24"/>
          <w:lang w:eastAsia="zh-CN"/>
        </w:rPr>
      </w:pPr>
      <w:r>
        <w:rPr>
          <w:rFonts w:hint="eastAsia" w:ascii="宋体" w:hAnsi="宋体" w:cs="宋体"/>
          <w:sz w:val="24"/>
          <w:szCs w:val="24"/>
        </w:rPr>
        <w:t>第三部分 合同条款.................................................</w:t>
      </w:r>
      <w:r>
        <w:rPr>
          <w:rFonts w:hint="eastAsia" w:ascii="宋体" w:hAnsi="宋体" w:cs="宋体"/>
          <w:sz w:val="24"/>
          <w:szCs w:val="24"/>
          <w:lang w:val="en-US" w:eastAsia="zh-CN"/>
        </w:rPr>
        <w:t>5</w:t>
      </w:r>
    </w:p>
    <w:p>
      <w:pPr>
        <w:spacing w:line="700" w:lineRule="exact"/>
        <w:rPr>
          <w:rFonts w:hint="eastAsia" w:ascii="宋体" w:hAnsi="宋体" w:eastAsia="宋体" w:cs="宋体"/>
          <w:sz w:val="24"/>
          <w:szCs w:val="24"/>
          <w:lang w:eastAsia="zh-CN"/>
        </w:rPr>
      </w:pPr>
      <w:r>
        <w:rPr>
          <w:rFonts w:hint="eastAsia" w:ascii="宋体" w:hAnsi="宋体" w:cs="宋体"/>
          <w:sz w:val="24"/>
          <w:szCs w:val="24"/>
        </w:rPr>
        <w:t>第四部分 谈判文件装订顺序及标准...................................3</w:t>
      </w:r>
      <w:r>
        <w:rPr>
          <w:rFonts w:hint="eastAsia" w:ascii="宋体" w:hAnsi="宋体" w:cs="宋体"/>
          <w:sz w:val="24"/>
          <w:szCs w:val="24"/>
          <w:lang w:val="en-US" w:eastAsia="zh-CN"/>
        </w:rPr>
        <w:t>4</w:t>
      </w:r>
    </w:p>
    <w:p>
      <w:pPr>
        <w:spacing w:line="700" w:lineRule="exact"/>
        <w:rPr>
          <w:rFonts w:hint="default" w:ascii="宋体" w:hAnsi="宋体" w:eastAsia="宋体" w:cs="宋体"/>
          <w:sz w:val="24"/>
          <w:szCs w:val="24"/>
          <w:lang w:val="en-US" w:eastAsia="zh-CN"/>
        </w:rPr>
      </w:pPr>
      <w:r>
        <w:rPr>
          <w:rFonts w:hint="eastAsia" w:ascii="宋体" w:hAnsi="宋体" w:cs="宋体"/>
          <w:sz w:val="24"/>
          <w:szCs w:val="24"/>
        </w:rPr>
        <w:t>第五部分 报价函部分格式 ..........................................</w:t>
      </w:r>
      <w:r>
        <w:rPr>
          <w:rFonts w:hint="eastAsia" w:ascii="宋体" w:hAnsi="宋体" w:cs="宋体"/>
          <w:sz w:val="24"/>
          <w:szCs w:val="24"/>
          <w:lang w:val="en-US" w:eastAsia="zh-CN"/>
        </w:rPr>
        <w:t>35</w:t>
      </w:r>
    </w:p>
    <w:p>
      <w:pPr>
        <w:spacing w:line="700" w:lineRule="exact"/>
        <w:rPr>
          <w:rFonts w:hint="default" w:ascii="宋体" w:hAnsi="宋体" w:eastAsia="宋体" w:cs="宋体"/>
          <w:sz w:val="24"/>
          <w:szCs w:val="24"/>
          <w:lang w:val="en-US" w:eastAsia="zh-CN"/>
        </w:rPr>
      </w:pPr>
      <w:r>
        <w:rPr>
          <w:rFonts w:hint="eastAsia" w:ascii="宋体" w:hAnsi="宋体" w:cs="宋体"/>
          <w:sz w:val="24"/>
          <w:szCs w:val="24"/>
        </w:rPr>
        <w:t>附件   邀请回复 ..................................................</w:t>
      </w:r>
      <w:r>
        <w:rPr>
          <w:rFonts w:hint="eastAsia" w:ascii="宋体" w:hAnsi="宋体" w:cs="宋体"/>
          <w:sz w:val="24"/>
          <w:szCs w:val="24"/>
          <w:lang w:val="en-US" w:eastAsia="zh-CN"/>
        </w:rPr>
        <w:t>40</w:t>
      </w:r>
    </w:p>
    <w:p>
      <w:pPr>
        <w:spacing w:line="700" w:lineRule="exact"/>
        <w:rPr>
          <w:rFonts w:ascii="宋体" w:hAnsi="宋体" w:cs="宋体"/>
          <w:sz w:val="24"/>
          <w:szCs w:val="24"/>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spacing w:line="500" w:lineRule="exact"/>
        <w:jc w:val="center"/>
        <w:rPr>
          <w:rFonts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pPr>
        <w:spacing w:line="500" w:lineRule="exact"/>
        <w:jc w:val="center"/>
        <w:rPr>
          <w:rFonts w:ascii="宋体" w:hAnsi="宋体" w:cs="宋体"/>
          <w:sz w:val="24"/>
          <w:szCs w:val="24"/>
        </w:rPr>
      </w:pPr>
      <w:r>
        <w:rPr>
          <w:rFonts w:hint="eastAsia" w:ascii="宋体" w:hAnsi="宋体" w:cs="宋体"/>
          <w:b/>
          <w:bCs/>
          <w:sz w:val="24"/>
          <w:szCs w:val="24"/>
        </w:rPr>
        <w:t>第一部分   邀请通知</w:t>
      </w:r>
    </w:p>
    <w:p>
      <w:pPr>
        <w:spacing w:line="360" w:lineRule="auto"/>
        <w:ind w:firstLine="480" w:firstLineChars="200"/>
        <w:rPr>
          <w:rFonts w:ascii="宋体" w:hAnsi="宋体" w:cs="宋体"/>
          <w:sz w:val="24"/>
          <w:szCs w:val="24"/>
        </w:rPr>
      </w:pPr>
      <w:r>
        <w:rPr>
          <w:rFonts w:hint="eastAsia" w:ascii="宋体" w:hAnsi="宋体" w:cs="宋体"/>
          <w:sz w:val="24"/>
          <w:szCs w:val="24"/>
        </w:rPr>
        <w:t>一、山西潞安</w:t>
      </w:r>
      <w:r>
        <w:rPr>
          <w:rFonts w:hint="eastAsia" w:ascii="宋体" w:hAnsi="宋体" w:cs="宋体"/>
          <w:sz w:val="24"/>
          <w:szCs w:val="24"/>
          <w:lang w:val="en-US" w:eastAsia="zh-CN"/>
        </w:rPr>
        <w:t>环保科技</w:t>
      </w:r>
      <w:r>
        <w:rPr>
          <w:rFonts w:hint="eastAsia" w:ascii="宋体" w:hAnsi="宋体" w:cs="宋体"/>
          <w:sz w:val="24"/>
          <w:szCs w:val="24"/>
        </w:rPr>
        <w:t>有限公司就</w:t>
      </w:r>
      <w:r>
        <w:rPr>
          <w:rFonts w:hint="eastAsia" w:ascii="宋体" w:hAnsi="宋体" w:eastAsia="宋体" w:cs="宋体"/>
          <w:color w:val="auto"/>
          <w:sz w:val="24"/>
          <w:szCs w:val="24"/>
          <w:u w:val="single"/>
          <w:lang w:val="en-US" w:eastAsia="zh-CN"/>
        </w:rPr>
        <w:t>环保公司</w:t>
      </w:r>
      <w:r>
        <w:rPr>
          <w:rFonts w:hint="eastAsia" w:ascii="宋体" w:hAnsi="宋体" w:cs="宋体"/>
          <w:color w:val="auto"/>
          <w:sz w:val="24"/>
          <w:szCs w:val="24"/>
          <w:u w:val="single"/>
          <w:lang w:val="en-US" w:eastAsia="zh-CN"/>
        </w:rPr>
        <w:t>施工项目</w:t>
      </w:r>
      <w:r>
        <w:rPr>
          <w:rFonts w:hint="eastAsia" w:ascii="宋体" w:hAnsi="宋体" w:cs="宋体"/>
          <w:color w:val="auto"/>
          <w:sz w:val="24"/>
          <w:szCs w:val="24"/>
          <w:u w:val="none"/>
          <w:lang w:val="en-US" w:eastAsia="zh-CN"/>
        </w:rPr>
        <w:t>（寺家庄煤业矸石排放项目矸石运输）</w:t>
      </w:r>
      <w:r>
        <w:rPr>
          <w:rFonts w:hint="eastAsia" w:ascii="宋体" w:hAnsi="宋体" w:cs="宋体"/>
          <w:sz w:val="24"/>
          <w:szCs w:val="24"/>
        </w:rPr>
        <w:t>以谈判方式进行</w:t>
      </w:r>
      <w:r>
        <w:rPr>
          <w:rFonts w:hint="eastAsia" w:ascii="宋体" w:hAnsi="宋体" w:cs="宋体"/>
          <w:sz w:val="24"/>
          <w:szCs w:val="24"/>
          <w:lang w:val="en-US" w:eastAsia="zh-CN"/>
        </w:rPr>
        <w:t>合作队伍</w:t>
      </w:r>
      <w:r>
        <w:rPr>
          <w:rFonts w:hint="eastAsia" w:ascii="宋体" w:hAnsi="宋体" w:cs="宋体"/>
          <w:sz w:val="24"/>
          <w:szCs w:val="24"/>
        </w:rPr>
        <w:t>合同谈判。欢迎符合相应资格的单位前来报价。</w:t>
      </w:r>
    </w:p>
    <w:p>
      <w:pPr>
        <w:spacing w:line="360" w:lineRule="auto"/>
        <w:ind w:firstLine="480" w:firstLineChars="200"/>
        <w:rPr>
          <w:rFonts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w:t>
      </w:r>
      <w:r>
        <w:rPr>
          <w:rFonts w:hint="eastAsia" w:ascii="宋体" w:hAnsi="宋体" w:cs="宋体"/>
          <w:sz w:val="24"/>
          <w:szCs w:val="24"/>
          <w:u w:val="single"/>
          <w:lang w:val="en-US" w:eastAsia="zh-CN"/>
        </w:rPr>
        <w:t>环保科技</w:t>
      </w:r>
      <w:r>
        <w:rPr>
          <w:rFonts w:hint="eastAsia" w:ascii="宋体" w:hAnsi="宋体" w:cs="宋体"/>
          <w:sz w:val="24"/>
          <w:szCs w:val="24"/>
          <w:u w:val="single"/>
        </w:rPr>
        <w:t xml:space="preserve">有限公司       </w:t>
      </w:r>
    </w:p>
    <w:p>
      <w:pPr>
        <w:spacing w:line="360" w:lineRule="auto"/>
        <w:ind w:firstLine="480" w:firstLineChars="200"/>
        <w:rPr>
          <w:rFonts w:hint="default" w:ascii="宋体" w:hAnsi="宋体" w:cs="宋体"/>
          <w:sz w:val="24"/>
          <w:szCs w:val="24"/>
          <w:u w:val="single"/>
          <w:lang w:val="en-US"/>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eastAsia="宋体" w:cs="宋体"/>
          <w:color w:val="auto"/>
          <w:sz w:val="24"/>
          <w:szCs w:val="24"/>
          <w:u w:val="single"/>
          <w:lang w:val="en-US" w:eastAsia="zh-CN"/>
        </w:rPr>
        <w:t>环保公司</w:t>
      </w:r>
      <w:r>
        <w:rPr>
          <w:rFonts w:hint="eastAsia" w:ascii="宋体" w:hAnsi="宋体" w:cs="宋体"/>
          <w:color w:val="auto"/>
          <w:sz w:val="24"/>
          <w:szCs w:val="24"/>
          <w:u w:val="single"/>
          <w:lang w:val="en-US" w:eastAsia="zh-CN"/>
        </w:rPr>
        <w:t>施工项目</w:t>
      </w:r>
    </w:p>
    <w:p>
      <w:pPr>
        <w:spacing w:line="360" w:lineRule="auto"/>
        <w:ind w:firstLine="480" w:firstLineChars="200"/>
        <w:rPr>
          <w:rFonts w:ascii="宋体" w:hAnsi="宋体" w:cs="宋体"/>
          <w:sz w:val="24"/>
          <w:szCs w:val="24"/>
        </w:rPr>
      </w:pPr>
      <w:r>
        <w:rPr>
          <w:rFonts w:hint="eastAsia" w:ascii="宋体" w:hAnsi="宋体" w:cs="宋体"/>
          <w:sz w:val="24"/>
          <w:szCs w:val="24"/>
        </w:rPr>
        <w:t>四、资质要求：</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道路运输许可证</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五、资金来源：自筹。</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六、</w:t>
      </w:r>
      <w:r>
        <w:rPr>
          <w:rFonts w:hint="eastAsia" w:ascii="宋体" w:hAnsi="宋体" w:cs="宋体"/>
          <w:sz w:val="24"/>
          <w:szCs w:val="24"/>
          <w:lang w:val="en-US" w:eastAsia="zh-CN"/>
        </w:rPr>
        <w:t>项目</w:t>
      </w:r>
      <w:r>
        <w:rPr>
          <w:rFonts w:hint="eastAsia" w:ascii="宋体" w:hAnsi="宋体" w:cs="宋体"/>
          <w:sz w:val="24"/>
          <w:szCs w:val="24"/>
        </w:rPr>
        <w:t>概况：</w:t>
      </w:r>
    </w:p>
    <w:p>
      <w:pPr>
        <w:spacing w:line="360" w:lineRule="auto"/>
        <w:ind w:firstLine="480" w:firstLineChars="200"/>
        <w:rPr>
          <w:rFonts w:hint="eastAsia" w:ascii="宋体" w:hAnsi="宋体" w:cs="宋体"/>
          <w:sz w:val="24"/>
          <w:szCs w:val="24"/>
          <w:u w:val="single"/>
          <w:lang w:val="en-US" w:eastAsia="zh-CN"/>
        </w:rPr>
      </w:pPr>
      <w:r>
        <w:rPr>
          <w:rFonts w:hint="eastAsia" w:ascii="宋体" w:hAnsi="宋体" w:cs="宋体"/>
          <w:sz w:val="24"/>
          <w:szCs w:val="24"/>
          <w:u w:val="none"/>
          <w:lang w:val="en-US" w:eastAsia="zh-CN"/>
        </w:rPr>
        <w:t>1、本项目为：</w:t>
      </w:r>
      <w:r>
        <w:rPr>
          <w:rFonts w:hint="eastAsia" w:ascii="宋体" w:hAnsi="宋体" w:cs="宋体"/>
          <w:sz w:val="24"/>
          <w:szCs w:val="24"/>
          <w:u w:val="single"/>
          <w:lang w:val="en-US" w:eastAsia="zh-CN"/>
        </w:rPr>
        <w:t>环保公司施工项目（寺家庄煤业矸石排放项目）。</w:t>
      </w:r>
    </w:p>
    <w:p>
      <w:pPr>
        <w:spacing w:line="360" w:lineRule="auto"/>
        <w:ind w:firstLine="480" w:firstLineChars="200"/>
        <w:rPr>
          <w:rFonts w:hint="eastAsia" w:ascii="宋体" w:hAnsi="宋体" w:cs="宋体"/>
          <w:color w:val="auto"/>
          <w:sz w:val="24"/>
          <w:szCs w:val="24"/>
          <w:u w:val="single"/>
          <w:lang w:val="en-US" w:eastAsia="en-US"/>
        </w:rPr>
      </w:pPr>
      <w:r>
        <w:rPr>
          <w:rFonts w:hint="eastAsia" w:ascii="宋体" w:hAnsi="宋体" w:cs="宋体"/>
          <w:sz w:val="24"/>
          <w:szCs w:val="24"/>
          <w:u w:val="none"/>
          <w:lang w:val="en-US" w:eastAsia="zh-CN"/>
        </w:rPr>
        <w:t>2、运输内容：</w:t>
      </w:r>
      <w:r>
        <w:rPr>
          <w:rFonts w:hint="eastAsia" w:ascii="宋体" w:hAnsi="宋体" w:cs="宋体"/>
          <w:sz w:val="24"/>
          <w:szCs w:val="24"/>
          <w:u w:val="single"/>
          <w:lang w:val="en-US" w:eastAsia="en-US"/>
        </w:rPr>
        <w:t>从寺家庄选煤厂矸仓运至矿外北翼排矸场，预计排矸量约</w:t>
      </w:r>
      <w:r>
        <w:rPr>
          <w:rFonts w:hint="eastAsia" w:ascii="宋体" w:hAnsi="宋体" w:cs="宋体"/>
          <w:color w:val="FF0000"/>
          <w:sz w:val="24"/>
          <w:szCs w:val="24"/>
          <w:u w:val="single"/>
          <w:lang w:val="en-US" w:eastAsia="en-US"/>
        </w:rPr>
        <w:t xml:space="preserve"> </w:t>
      </w:r>
      <w:r>
        <w:rPr>
          <w:rFonts w:hint="eastAsia" w:ascii="宋体" w:hAnsi="宋体" w:cs="宋体"/>
          <w:color w:val="FF0000"/>
          <w:sz w:val="24"/>
          <w:szCs w:val="24"/>
          <w:u w:val="single"/>
          <w:lang w:val="en-US" w:eastAsia="zh-CN"/>
        </w:rPr>
        <w:t>65</w:t>
      </w:r>
      <w:r>
        <w:rPr>
          <w:rFonts w:hint="eastAsia" w:ascii="宋体" w:hAnsi="宋体" w:cs="宋体"/>
          <w:sz w:val="24"/>
          <w:szCs w:val="24"/>
          <w:u w:val="single"/>
          <w:lang w:val="en-US" w:eastAsia="en-US"/>
        </w:rPr>
        <w:t xml:space="preserve"> 万吨，运距为9.5KM。运输车辆必须满足甲方排矸要求，性能良好，尾气检测达相关部门要求标准（须是</w:t>
      </w:r>
      <w:r>
        <w:rPr>
          <w:rFonts w:hint="eastAsia" w:ascii="宋体" w:hAnsi="宋体" w:cs="宋体"/>
          <w:color w:val="auto"/>
          <w:sz w:val="24"/>
          <w:szCs w:val="24"/>
          <w:u w:val="single"/>
          <w:lang w:val="en-US" w:eastAsia="en-US"/>
        </w:rPr>
        <w:t>新能源车辆或达到国六及以上排放标准的车辆</w:t>
      </w:r>
      <w:r>
        <w:rPr>
          <w:rFonts w:hint="eastAsia" w:ascii="宋体" w:hAnsi="宋体" w:cs="宋体"/>
          <w:color w:val="auto"/>
          <w:sz w:val="24"/>
          <w:szCs w:val="24"/>
          <w:u w:val="single"/>
          <w:lang w:val="en-US" w:eastAsia="zh-CN"/>
        </w:rPr>
        <w:t>）</w:t>
      </w:r>
      <w:r>
        <w:rPr>
          <w:rFonts w:hint="eastAsia" w:ascii="宋体" w:hAnsi="宋体" w:cs="宋体"/>
          <w:color w:val="auto"/>
          <w:sz w:val="24"/>
          <w:szCs w:val="24"/>
          <w:u w:val="single"/>
          <w:lang w:val="en-US" w:eastAsia="en-US"/>
        </w:rPr>
        <w:t>自重加载重量不超过 31 吨的自卸车，出矿前冲洗干净，加装 GPS 定位系统，排矸过程中要对车上矸石进行苫盖；</w:t>
      </w:r>
    </w:p>
    <w:p>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3、计划工期：</w:t>
      </w:r>
      <w:r>
        <w:rPr>
          <w:rFonts w:hint="eastAsia" w:ascii="宋体" w:hAnsi="宋体" w:cs="宋体"/>
          <w:color w:val="auto"/>
          <w:sz w:val="24"/>
          <w:szCs w:val="24"/>
          <w:u w:val="single"/>
          <w:lang w:val="en-US" w:eastAsia="zh-CN"/>
        </w:rPr>
        <w:t xml:space="preserve"> 2026年3月28日-2026年8月20日</w:t>
      </w:r>
      <w:r>
        <w:rPr>
          <w:rFonts w:hint="eastAsia" w:ascii="宋体" w:hAnsi="宋体" w:cs="宋体"/>
          <w:color w:val="auto"/>
          <w:sz w:val="24"/>
          <w:szCs w:val="24"/>
        </w:rPr>
        <w:t>。实际开工日期与计划开工日期不一致的，以承包人签发的开工通知载明的日期为准。</w:t>
      </w:r>
    </w:p>
    <w:p>
      <w:pPr>
        <w:widowControl/>
        <w:spacing w:line="360" w:lineRule="auto"/>
        <w:ind w:firstLine="480" w:firstLineChars="200"/>
        <w:jc w:val="left"/>
        <w:rPr>
          <w:color w:val="auto"/>
          <w:u w:val="single"/>
        </w:rPr>
      </w:pPr>
      <w:r>
        <w:rPr>
          <w:rFonts w:hint="eastAsia" w:ascii="宋体" w:hAnsi="宋体" w:cs="宋体"/>
          <w:color w:val="auto"/>
          <w:sz w:val="24"/>
          <w:szCs w:val="24"/>
        </w:rPr>
        <w:t>4、质量要求：</w:t>
      </w:r>
      <w:r>
        <w:rPr>
          <w:rFonts w:hint="eastAsia" w:ascii="宋体" w:hAnsi="宋体" w:cs="宋体"/>
          <w:color w:val="auto"/>
          <w:sz w:val="24"/>
          <w:szCs w:val="24"/>
          <w:u w:val="single"/>
        </w:rPr>
        <w:t>合格</w:t>
      </w:r>
    </w:p>
    <w:p>
      <w:pPr>
        <w:spacing w:line="360" w:lineRule="auto"/>
        <w:ind w:firstLine="480" w:firstLineChars="200"/>
        <w:rPr>
          <w:rFonts w:hint="default" w:eastAsia="宋体"/>
          <w:color w:val="auto"/>
          <w:lang w:val="en-US" w:eastAsia="zh-CN"/>
        </w:rPr>
      </w:pPr>
      <w:r>
        <w:rPr>
          <w:rFonts w:hint="eastAsia" w:ascii="宋体" w:hAnsi="宋体" w:cs="宋体"/>
          <w:color w:val="auto"/>
          <w:sz w:val="24"/>
          <w:szCs w:val="24"/>
        </w:rPr>
        <w:t>5、布置图未详尽的部分按现场实际需要施工。</w:t>
      </w:r>
    </w:p>
    <w:p>
      <w:pPr>
        <w:spacing w:line="360" w:lineRule="auto"/>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七</w:t>
      </w:r>
      <w:r>
        <w:rPr>
          <w:rFonts w:hint="eastAsia" w:ascii="宋体" w:hAnsi="宋体" w:cs="宋体"/>
          <w:color w:val="auto"/>
          <w:sz w:val="24"/>
          <w:szCs w:val="24"/>
        </w:rPr>
        <w:t>、工程最高控制价（不含税）：</w:t>
      </w:r>
      <w:r>
        <w:rPr>
          <w:rFonts w:hint="eastAsia" w:ascii="宋体" w:hAnsi="宋体" w:cs="宋体"/>
          <w:color w:val="auto"/>
          <w:sz w:val="24"/>
          <w:szCs w:val="24"/>
          <w:lang w:val="en-US" w:eastAsia="zh-CN"/>
        </w:rPr>
        <w:t>1072500元</w:t>
      </w:r>
      <w:r>
        <w:rPr>
          <w:rFonts w:hint="eastAsia" w:ascii="宋体" w:hAnsi="宋体" w:cs="宋体"/>
          <w:color w:val="auto"/>
          <w:sz w:val="24"/>
          <w:szCs w:val="24"/>
          <w:lang w:val="en-US" w:eastAsia="zh-CN"/>
        </w:rPr>
        <w:t xml:space="preserve">  </w:t>
      </w:r>
      <w:bookmarkStart w:id="5" w:name="_GoBack"/>
      <w:bookmarkEnd w:id="5"/>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八</w:t>
      </w:r>
      <w:r>
        <w:rPr>
          <w:rFonts w:hint="eastAsia" w:ascii="宋体" w:hAnsi="宋体" w:cs="宋体"/>
          <w:color w:val="auto"/>
          <w:sz w:val="24"/>
          <w:szCs w:val="24"/>
        </w:rPr>
        <w:t>、谈判时间、地点：</w:t>
      </w:r>
    </w:p>
    <w:p>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 xml:space="preserve">时间： </w:t>
      </w:r>
      <w:r>
        <w:rPr>
          <w:rFonts w:hint="eastAsia" w:ascii="宋体" w:hAnsi="宋体" w:cs="宋体"/>
          <w:color w:val="auto"/>
          <w:sz w:val="24"/>
          <w:szCs w:val="24"/>
        </w:rPr>
        <w:t>202</w:t>
      </w:r>
      <w:r>
        <w:rPr>
          <w:rFonts w:hint="eastAsia" w:ascii="宋体" w:hAnsi="宋体" w:cs="宋体"/>
          <w:color w:val="auto"/>
          <w:sz w:val="24"/>
          <w:szCs w:val="24"/>
          <w:lang w:val="en-US" w:eastAsia="zh-CN"/>
        </w:rPr>
        <w:t>6</w:t>
      </w:r>
      <w:r>
        <w:rPr>
          <w:rFonts w:hint="eastAsia" w:ascii="宋体" w:hAnsi="宋体" w:cs="宋体"/>
          <w:color w:val="auto"/>
          <w:sz w:val="24"/>
          <w:szCs w:val="24"/>
        </w:rPr>
        <w:t xml:space="preserve">年 </w:t>
      </w:r>
      <w:r>
        <w:rPr>
          <w:rFonts w:hint="eastAsia" w:ascii="宋体" w:hAnsi="宋体" w:cs="宋体"/>
          <w:color w:val="auto"/>
          <w:sz w:val="24"/>
          <w:szCs w:val="24"/>
          <w:lang w:val="en-US" w:eastAsia="zh-CN"/>
        </w:rPr>
        <w:t>3</w:t>
      </w:r>
      <w:r>
        <w:rPr>
          <w:rFonts w:hint="eastAsia" w:ascii="宋体" w:hAnsi="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上午10:00  </w:t>
      </w:r>
    </w:p>
    <w:p>
      <w:pPr>
        <w:spacing w:line="360" w:lineRule="auto"/>
        <w:ind w:firstLine="480" w:firstLineChars="200"/>
        <w:rPr>
          <w:rFonts w:ascii="宋体" w:hAnsi="宋体" w:cs="宋体"/>
          <w:color w:val="auto"/>
          <w:sz w:val="24"/>
          <w:szCs w:val="24"/>
          <w:u w:val="single"/>
        </w:rPr>
      </w:pPr>
      <w:r>
        <w:rPr>
          <w:rFonts w:hint="eastAsia" w:ascii="宋体" w:hAnsi="宋体" w:cs="宋体"/>
          <w:color w:val="auto"/>
          <w:sz w:val="24"/>
          <w:szCs w:val="24"/>
        </w:rPr>
        <w:t>地点：</w:t>
      </w:r>
      <w:r>
        <w:rPr>
          <w:rFonts w:hint="eastAsia" w:ascii="宋体" w:hAnsi="宋体" w:cs="宋体"/>
          <w:color w:val="auto"/>
          <w:sz w:val="24"/>
          <w:szCs w:val="24"/>
          <w:u w:val="single"/>
        </w:rPr>
        <w:t xml:space="preserve"> 山西潞安</w:t>
      </w:r>
      <w:r>
        <w:rPr>
          <w:rFonts w:hint="eastAsia" w:ascii="宋体" w:hAnsi="宋体" w:cs="宋体"/>
          <w:color w:val="auto"/>
          <w:sz w:val="24"/>
          <w:szCs w:val="24"/>
          <w:u w:val="single"/>
          <w:lang w:val="en-US" w:eastAsia="zh-CN"/>
        </w:rPr>
        <w:t>环保科技</w:t>
      </w:r>
      <w:r>
        <w:rPr>
          <w:rFonts w:hint="eastAsia" w:ascii="宋体" w:hAnsi="宋体" w:cs="宋体"/>
          <w:color w:val="auto"/>
          <w:sz w:val="24"/>
          <w:szCs w:val="24"/>
          <w:u w:val="single"/>
        </w:rPr>
        <w:t>有限公司会议室</w:t>
      </w:r>
    </w:p>
    <w:p>
      <w:pPr>
        <w:tabs>
          <w:tab w:val="left" w:pos="3855"/>
        </w:tabs>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十</w:t>
      </w:r>
      <w:r>
        <w:rPr>
          <w:rFonts w:hint="eastAsia" w:ascii="宋体" w:hAnsi="宋体" w:cs="宋体"/>
          <w:color w:val="auto"/>
          <w:sz w:val="24"/>
          <w:szCs w:val="24"/>
        </w:rPr>
        <w:t>、联系人：</w:t>
      </w:r>
      <w:r>
        <w:rPr>
          <w:rFonts w:hint="eastAsia" w:ascii="宋体" w:hAnsi="宋体" w:cs="宋体"/>
          <w:color w:val="auto"/>
          <w:sz w:val="24"/>
          <w:szCs w:val="24"/>
          <w:lang w:val="en-US" w:eastAsia="zh-CN"/>
        </w:rPr>
        <w:t xml:space="preserve">李高峰 </w:t>
      </w:r>
      <w:r>
        <w:rPr>
          <w:rFonts w:hint="eastAsia" w:ascii="宋体" w:hAnsi="宋体" w:cs="宋体"/>
          <w:color w:val="auto"/>
          <w:sz w:val="24"/>
          <w:szCs w:val="24"/>
        </w:rPr>
        <w:t xml:space="preserve">  联系方式：</w:t>
      </w:r>
      <w:r>
        <w:rPr>
          <w:rFonts w:hint="eastAsia" w:ascii="宋体" w:hAnsi="宋体" w:cs="宋体"/>
          <w:color w:val="auto"/>
          <w:sz w:val="24"/>
          <w:szCs w:val="24"/>
          <w:lang w:val="en-US" w:eastAsia="zh-CN"/>
        </w:rPr>
        <w:t>18636500060</w:t>
      </w:r>
      <w:r>
        <w:rPr>
          <w:rFonts w:hint="eastAsia" w:ascii="宋体" w:hAnsi="宋体" w:cs="宋体"/>
          <w:color w:val="auto"/>
          <w:sz w:val="24"/>
          <w:szCs w:val="24"/>
        </w:rPr>
        <w:t>。</w:t>
      </w:r>
    </w:p>
    <w:p>
      <w:pPr>
        <w:spacing w:line="500" w:lineRule="exact"/>
        <w:rPr>
          <w:rFonts w:ascii="宋体" w:hAnsi="宋体" w:cs="宋体"/>
          <w:b/>
          <w:bCs/>
          <w:sz w:val="24"/>
          <w:szCs w:val="24"/>
        </w:rPr>
      </w:pPr>
    </w:p>
    <w:p>
      <w:pPr>
        <w:pStyle w:val="7"/>
        <w:ind w:firstLine="0" w:firstLineChars="0"/>
      </w:pPr>
    </w:p>
    <w:p>
      <w:pPr>
        <w:rPr>
          <w:rFonts w:hint="eastAsia" w:ascii="宋体" w:hAnsi="宋体" w:cs="宋体"/>
          <w:b/>
          <w:bCs/>
          <w:sz w:val="24"/>
          <w:szCs w:val="24"/>
        </w:rPr>
      </w:pPr>
      <w:r>
        <w:rPr>
          <w:rFonts w:hint="eastAsia" w:ascii="宋体" w:hAnsi="宋体" w:cs="宋体"/>
          <w:b/>
          <w:bCs/>
          <w:sz w:val="24"/>
          <w:szCs w:val="24"/>
        </w:rPr>
        <w:br w:type="page"/>
      </w:r>
    </w:p>
    <w:p>
      <w:pPr>
        <w:spacing w:line="400" w:lineRule="exact"/>
        <w:jc w:val="center"/>
        <w:rPr>
          <w:rFonts w:ascii="宋体" w:hAnsi="宋体" w:cs="宋体"/>
          <w:sz w:val="24"/>
          <w:szCs w:val="24"/>
        </w:rPr>
      </w:pPr>
      <w:r>
        <w:rPr>
          <w:rFonts w:hint="eastAsia" w:ascii="宋体" w:hAnsi="宋体" w:cs="宋体"/>
          <w:b/>
          <w:bCs/>
          <w:sz w:val="24"/>
          <w:szCs w:val="24"/>
        </w:rPr>
        <w:t>第二部分    须知</w:t>
      </w:r>
    </w:p>
    <w:p>
      <w:pPr>
        <w:widowControl/>
        <w:spacing w:line="360" w:lineRule="auto"/>
        <w:ind w:firstLine="480" w:firstLineChars="200"/>
        <w:jc w:val="left"/>
        <w:rPr>
          <w:rFonts w:ascii="宋体" w:hAnsi="宋体" w:cs="宋体"/>
          <w:sz w:val="24"/>
          <w:szCs w:val="24"/>
        </w:rPr>
      </w:pPr>
      <w:r>
        <w:rPr>
          <w:rFonts w:hint="eastAsia" w:ascii="宋体" w:hAnsi="宋体" w:cs="宋体"/>
          <w:sz w:val="24"/>
          <w:szCs w:val="24"/>
        </w:rPr>
        <w:t>一、本次谈判依据《潞安工程公司工程施工分包管理办法（修订）》，采用谈判方式选择项目</w:t>
      </w:r>
      <w:r>
        <w:rPr>
          <w:rFonts w:hint="eastAsia" w:ascii="宋体" w:hAnsi="宋体" w:cs="宋体"/>
          <w:sz w:val="24"/>
          <w:szCs w:val="24"/>
          <w:lang w:val="en-US" w:eastAsia="zh-CN"/>
        </w:rPr>
        <w:t>合作</w:t>
      </w:r>
      <w:r>
        <w:rPr>
          <w:rFonts w:hint="eastAsia" w:ascii="宋体" w:hAnsi="宋体" w:cs="宋体"/>
          <w:sz w:val="24"/>
          <w:szCs w:val="24"/>
        </w:rPr>
        <w:t>队伍，诚邀具有</w:t>
      </w:r>
      <w:r>
        <w:rPr>
          <w:rFonts w:hint="eastAsia" w:ascii="宋体" w:hAnsi="宋体" w:cs="宋体"/>
          <w:sz w:val="24"/>
          <w:szCs w:val="24"/>
          <w:u w:val="single"/>
          <w:lang w:val="en-US" w:eastAsia="zh-CN"/>
        </w:rPr>
        <w:t>道路运输许可证</w:t>
      </w:r>
      <w:r>
        <w:rPr>
          <w:rFonts w:hint="eastAsia" w:ascii="宋体" w:hAnsi="宋体" w:cs="宋体"/>
          <w:sz w:val="24"/>
          <w:szCs w:val="24"/>
          <w:u w:val="single"/>
        </w:rPr>
        <w:t xml:space="preserve"> </w:t>
      </w:r>
      <w:r>
        <w:rPr>
          <w:rFonts w:hint="eastAsia" w:ascii="宋体" w:hAnsi="宋体" w:cs="宋体"/>
          <w:sz w:val="24"/>
          <w:szCs w:val="24"/>
        </w:rPr>
        <w:t>资质的单位踊跃参与谈判。</w:t>
      </w:r>
    </w:p>
    <w:p>
      <w:pPr>
        <w:widowControl/>
        <w:spacing w:line="360" w:lineRule="auto"/>
        <w:jc w:val="left"/>
        <w:rPr>
          <w:rFonts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color w:val="auto"/>
          <w:sz w:val="24"/>
          <w:szCs w:val="24"/>
          <w:lang w:val="en-US" w:eastAsia="zh-CN"/>
        </w:rPr>
        <w:t xml:space="preserve"> 2026年 3月24日</w:t>
      </w:r>
      <w:r>
        <w:rPr>
          <w:rFonts w:hint="eastAsia" w:ascii="宋体" w:hAnsi="宋体" w:cs="宋体"/>
          <w:sz w:val="24"/>
          <w:szCs w:val="24"/>
          <w:lang w:val="en-US" w:eastAsia="zh-CN"/>
        </w:rPr>
        <w:t>下午 18:00</w:t>
      </w:r>
      <w:r>
        <w:rPr>
          <w:rFonts w:hint="eastAsia" w:ascii="宋体" w:hAnsi="宋体" w:cs="宋体"/>
          <w:sz w:val="24"/>
          <w:szCs w:val="24"/>
        </w:rPr>
        <w:t>点前做出参与谈判的邀请回复，邀请回复须以电子版形式发送至指定邮箱：</w:t>
      </w:r>
      <w:r>
        <w:rPr>
          <w:rFonts w:hint="eastAsia" w:ascii="宋体" w:hAnsi="宋体" w:cs="宋体"/>
          <w:color w:val="auto"/>
          <w:sz w:val="24"/>
          <w:szCs w:val="24"/>
          <w:u w:val="single"/>
        </w:rPr>
        <w:t>la</w:t>
      </w:r>
      <w:r>
        <w:rPr>
          <w:rFonts w:hint="eastAsia" w:ascii="宋体" w:hAnsi="宋体" w:cs="宋体"/>
          <w:color w:val="auto"/>
          <w:sz w:val="24"/>
          <w:szCs w:val="24"/>
          <w:u w:val="single"/>
          <w:lang w:val="en-US" w:eastAsia="zh-CN"/>
        </w:rPr>
        <w:t>hbkjscjsb</w:t>
      </w:r>
      <w:r>
        <w:rPr>
          <w:rFonts w:hint="eastAsia" w:ascii="宋体" w:hAnsi="宋体" w:cs="宋体"/>
          <w:color w:val="auto"/>
          <w:sz w:val="24"/>
          <w:szCs w:val="24"/>
          <w:u w:val="single"/>
        </w:rPr>
        <w:t>@126.com</w:t>
      </w:r>
      <w:r>
        <w:rPr>
          <w:rFonts w:hint="eastAsia" w:ascii="宋体" w:hAnsi="宋体" w:cs="宋体"/>
          <w:color w:val="auto"/>
          <w:sz w:val="24"/>
          <w:szCs w:val="24"/>
        </w:rPr>
        <w:t>。</w:t>
      </w:r>
    </w:p>
    <w:p>
      <w:pPr>
        <w:widowControl/>
        <w:spacing w:line="360" w:lineRule="auto"/>
        <w:ind w:firstLine="480" w:firstLineChars="200"/>
        <w:jc w:val="left"/>
        <w:rPr>
          <w:rFonts w:ascii="宋体" w:hAnsi="宋体" w:cs="宋体"/>
          <w:sz w:val="24"/>
          <w:szCs w:val="24"/>
          <w:u w:val="single"/>
        </w:rPr>
      </w:pPr>
      <w:r>
        <w:rPr>
          <w:rFonts w:hint="eastAsia" w:ascii="宋体" w:hAnsi="宋体" w:cs="宋体"/>
          <w:sz w:val="24"/>
          <w:szCs w:val="24"/>
        </w:rPr>
        <w:t>有意向参加谈判的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w:t>
      </w:r>
      <w:r>
        <w:rPr>
          <w:rFonts w:hint="eastAsia" w:ascii="宋体" w:hAnsi="宋体" w:cs="宋体"/>
          <w:sz w:val="24"/>
          <w:szCs w:val="24"/>
          <w:lang w:val="en-US" w:eastAsia="zh-CN"/>
        </w:rPr>
        <w:t>相关</w:t>
      </w:r>
      <w:r>
        <w:rPr>
          <w:rFonts w:hint="eastAsia" w:ascii="宋体" w:hAnsi="宋体" w:cs="宋体"/>
          <w:sz w:val="24"/>
          <w:szCs w:val="24"/>
        </w:rPr>
        <w:t>业务。</w:t>
      </w:r>
    </w:p>
    <w:p>
      <w:pPr>
        <w:widowControl/>
        <w:spacing w:line="360" w:lineRule="auto"/>
        <w:jc w:val="left"/>
        <w:rPr>
          <w:rFonts w:ascii="宋体" w:hAnsi="宋体" w:cs="宋体"/>
          <w:sz w:val="24"/>
          <w:szCs w:val="24"/>
        </w:rPr>
      </w:pPr>
      <w:r>
        <w:rPr>
          <w:rFonts w:hint="eastAsia" w:ascii="宋体" w:hAnsi="宋体" w:cs="宋体"/>
          <w:sz w:val="24"/>
          <w:szCs w:val="24"/>
          <w:lang w:val="en-US" w:eastAsia="zh-CN"/>
        </w:rPr>
        <w:t>三</w:t>
      </w:r>
      <w:r>
        <w:rPr>
          <w:rFonts w:hint="eastAsia" w:ascii="宋体" w:hAnsi="宋体" w:cs="宋体"/>
          <w:sz w:val="24"/>
          <w:szCs w:val="24"/>
        </w:rPr>
        <w:t>、参加谈判的单位必须按要求同时提交委托人与单位签订的劳动合同和保险证明、法人、委托人身份证复印件（加盖公章）；</w:t>
      </w:r>
    </w:p>
    <w:p>
      <w:pPr>
        <w:widowControl/>
        <w:spacing w:line="360" w:lineRule="auto"/>
        <w:jc w:val="left"/>
        <w:rPr>
          <w:rFonts w:ascii="宋体" w:hAnsi="宋体" w:cs="宋体"/>
          <w:sz w:val="24"/>
          <w:szCs w:val="24"/>
        </w:rPr>
      </w:pPr>
      <w:r>
        <w:rPr>
          <w:rFonts w:hint="eastAsia" w:ascii="宋体" w:hAnsi="宋体" w:cs="宋体"/>
          <w:sz w:val="24"/>
          <w:szCs w:val="24"/>
          <w:lang w:val="en-US" w:eastAsia="zh-CN"/>
        </w:rPr>
        <w:t>四</w:t>
      </w:r>
      <w:r>
        <w:rPr>
          <w:rFonts w:hint="eastAsia" w:ascii="宋体" w:hAnsi="宋体" w:cs="宋体"/>
          <w:sz w:val="24"/>
          <w:szCs w:val="24"/>
        </w:rPr>
        <w:t>、谈判原则：</w:t>
      </w:r>
    </w:p>
    <w:p>
      <w:pPr>
        <w:widowControl/>
        <w:spacing w:line="360" w:lineRule="auto"/>
        <w:ind w:firstLine="480" w:firstLineChars="200"/>
        <w:jc w:val="left"/>
        <w:rPr>
          <w:rFonts w:ascii="宋体" w:hAnsi="宋体" w:cs="宋体"/>
          <w:sz w:val="24"/>
          <w:szCs w:val="24"/>
        </w:rPr>
      </w:pPr>
      <w:r>
        <w:rPr>
          <w:rFonts w:hint="eastAsia" w:ascii="宋体" w:hAnsi="宋体" w:cs="宋体"/>
          <w:sz w:val="24"/>
          <w:szCs w:val="24"/>
        </w:rPr>
        <w:t>一）合理低价原则；</w:t>
      </w:r>
    </w:p>
    <w:p>
      <w:pPr>
        <w:widowControl/>
        <w:spacing w:line="360" w:lineRule="auto"/>
        <w:ind w:firstLine="480" w:firstLineChars="200"/>
        <w:jc w:val="left"/>
        <w:rPr>
          <w:rFonts w:ascii="宋体" w:hAnsi="宋体" w:cs="宋体"/>
          <w:sz w:val="24"/>
          <w:szCs w:val="24"/>
        </w:rPr>
      </w:pPr>
      <w:r>
        <w:rPr>
          <w:rFonts w:hint="eastAsia" w:ascii="宋体" w:hAnsi="宋体" w:cs="宋体"/>
          <w:sz w:val="24"/>
          <w:szCs w:val="24"/>
        </w:rPr>
        <w:t>二）“公平、择优、效益”原则；</w:t>
      </w:r>
    </w:p>
    <w:p>
      <w:pPr>
        <w:widowControl/>
        <w:spacing w:line="360" w:lineRule="auto"/>
        <w:ind w:firstLine="480" w:firstLineChars="200"/>
        <w:jc w:val="left"/>
        <w:rPr>
          <w:rFonts w:ascii="宋体" w:hAnsi="宋体" w:cs="宋体"/>
          <w:sz w:val="24"/>
          <w:szCs w:val="24"/>
        </w:rPr>
      </w:pPr>
      <w:r>
        <w:rPr>
          <w:rFonts w:hint="eastAsia" w:ascii="宋体" w:hAnsi="宋体" w:cs="宋体"/>
          <w:sz w:val="24"/>
          <w:szCs w:val="24"/>
        </w:rPr>
        <w:t>三）保密性原则。</w:t>
      </w:r>
    </w:p>
    <w:p>
      <w:pPr>
        <w:widowControl/>
        <w:spacing w:line="360" w:lineRule="auto"/>
        <w:jc w:val="left"/>
        <w:rPr>
          <w:rFonts w:ascii="宋体" w:hAnsi="宋体" w:cs="宋体"/>
          <w:sz w:val="24"/>
          <w:szCs w:val="24"/>
        </w:rPr>
      </w:pPr>
      <w:r>
        <w:rPr>
          <w:rFonts w:hint="eastAsia" w:ascii="宋体" w:hAnsi="宋体" w:cs="宋体"/>
          <w:sz w:val="24"/>
          <w:szCs w:val="24"/>
          <w:lang w:val="en-US" w:eastAsia="zh-CN"/>
        </w:rPr>
        <w:t>五</w:t>
      </w:r>
      <w:r>
        <w:rPr>
          <w:rFonts w:hint="eastAsia" w:ascii="宋体" w:hAnsi="宋体" w:cs="宋体"/>
          <w:sz w:val="24"/>
          <w:szCs w:val="24"/>
        </w:rPr>
        <w:t>、参加谈判的单位必须按照谈判文件要求填写，未按要求填写或未提交相应资料，我单位有权取消其谈判资格。</w:t>
      </w:r>
    </w:p>
    <w:p>
      <w:pPr>
        <w:spacing w:line="400" w:lineRule="exact"/>
        <w:jc w:val="center"/>
        <w:rPr>
          <w:rFonts w:ascii="宋体" w:hAnsi="宋体" w:cs="宋体"/>
          <w:b/>
          <w:bCs/>
          <w:sz w:val="24"/>
          <w:szCs w:val="24"/>
        </w:rPr>
      </w:pPr>
      <w:r>
        <w:rPr>
          <w:rFonts w:hint="eastAsia" w:ascii="宋体" w:hAnsi="宋体" w:cs="宋体"/>
          <w:b/>
          <w:bCs/>
          <w:sz w:val="24"/>
          <w:szCs w:val="24"/>
        </w:rPr>
        <w:br w:type="page"/>
      </w:r>
    </w:p>
    <w:p>
      <w:pPr>
        <w:numPr>
          <w:ilvl w:val="0"/>
          <w:numId w:val="1"/>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pPr>
        <w:keepNext w:val="0"/>
        <w:keepLines w:val="0"/>
        <w:pageBreakBefore w:val="0"/>
        <w:widowControl w:val="0"/>
        <w:kinsoku/>
        <w:wordWrap/>
        <w:overflowPunct/>
        <w:topLinePunct w:val="0"/>
        <w:autoSpaceDE/>
        <w:autoSpaceDN/>
        <w:bidi w:val="0"/>
        <w:adjustRightInd/>
        <w:snapToGrid/>
        <w:spacing w:after="157" w:afterLines="50" w:line="240" w:lineRule="auto"/>
        <w:jc w:val="both"/>
        <w:textAlignment w:val="auto"/>
        <w:rPr>
          <w:rFonts w:hint="eastAsia"/>
          <w:b/>
          <w:bCs/>
          <w:sz w:val="72"/>
          <w:szCs w:val="72"/>
          <w:lang w:val="en-US" w:eastAsia="zh-CN"/>
        </w:rPr>
      </w:pPr>
      <w:bookmarkStart w:id="0" w:name="_Toc389663452"/>
      <w:bookmarkStart w:id="1" w:name="_Toc383940876"/>
      <w:bookmarkStart w:id="2" w:name="_Toc384026350"/>
      <w:bookmarkStart w:id="3" w:name="_Toc389602795"/>
      <w:bookmarkStart w:id="4" w:name="_Toc384137521"/>
    </w:p>
    <w:p>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240" w:lineRule="auto"/>
        <w:jc w:val="center"/>
        <w:textAlignment w:val="auto"/>
        <w:rPr>
          <w:rFonts w:hint="eastAsia"/>
          <w:b/>
          <w:bCs/>
          <w:sz w:val="32"/>
          <w:szCs w:val="32"/>
          <w:lang w:val="en-US" w:eastAsia="zh-CN"/>
        </w:rPr>
      </w:pPr>
      <w:r>
        <w:rPr>
          <w:rFonts w:hint="eastAsia"/>
          <w:b/>
          <w:bCs/>
          <w:sz w:val="72"/>
          <w:szCs w:val="72"/>
          <w:lang w:val="en-US" w:eastAsia="zh-CN"/>
        </w:rPr>
        <w:t>矸石转运合同</w:t>
      </w:r>
    </w:p>
    <w:p>
      <w:pPr>
        <w:keepNext w:val="0"/>
        <w:keepLines w:val="0"/>
        <w:pageBreakBefore w:val="0"/>
        <w:widowControl w:val="0"/>
        <w:kinsoku/>
        <w:wordWrap/>
        <w:overflowPunct/>
        <w:topLinePunct w:val="0"/>
        <w:autoSpaceDE/>
        <w:autoSpaceDN/>
        <w:bidi w:val="0"/>
        <w:adjustRightInd/>
        <w:snapToGrid/>
        <w:spacing w:line="560" w:lineRule="exact"/>
        <w:ind w:firstLine="3935" w:firstLineChars="1400"/>
        <w:jc w:val="both"/>
        <w:textAlignment w:val="auto"/>
        <w:rPr>
          <w:rFonts w:hint="default" w:eastAsia="宋体"/>
          <w:color w:val="FF0000"/>
          <w:sz w:val="28"/>
          <w:szCs w:val="28"/>
          <w:lang w:val="en-US" w:eastAsia="zh-CN"/>
        </w:rPr>
      </w:pPr>
      <w:r>
        <w:rPr>
          <w:rFonts w:hint="eastAsia" w:ascii="宋体" w:hAnsi="宋体"/>
          <w:b/>
          <w:sz w:val="28"/>
          <w:szCs w:val="28"/>
        </w:rPr>
        <w:t>合同编号：</w:t>
      </w:r>
    </w:p>
    <w:p>
      <w:pPr>
        <w:keepNext w:val="0"/>
        <w:keepLines w:val="0"/>
        <w:pageBreakBefore w:val="0"/>
        <w:widowControl w:val="0"/>
        <w:kinsoku/>
        <w:wordWrap/>
        <w:overflowPunct/>
        <w:topLinePunct w:val="0"/>
        <w:autoSpaceDE/>
        <w:autoSpaceDN/>
        <w:bidi w:val="0"/>
        <w:adjustRightInd/>
        <w:snapToGrid/>
        <w:spacing w:line="560" w:lineRule="exact"/>
        <w:ind w:firstLine="3920" w:firstLineChars="1400"/>
        <w:textAlignment w:val="auto"/>
        <w:rPr>
          <w:rFonts w:hint="default"/>
          <w:sz w:val="28"/>
          <w:szCs w:val="28"/>
          <w:lang w:val="en-US" w:eastAsia="zh-CN"/>
        </w:rPr>
      </w:pPr>
      <w:r>
        <w:rPr>
          <w:rFonts w:hint="eastAsia"/>
          <w:sz w:val="28"/>
          <w:szCs w:val="28"/>
          <w:lang w:val="en-US" w:eastAsia="zh-CN"/>
        </w:rPr>
        <w:t>流程单号：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1968" w:firstLineChars="700"/>
        <w:jc w:val="left"/>
        <w:textAlignment w:val="auto"/>
        <w:rPr>
          <w:rFonts w:hint="default"/>
          <w:sz w:val="28"/>
          <w:szCs w:val="28"/>
          <w:u w:val="none"/>
          <w:lang w:val="en-US" w:eastAsia="zh-CN"/>
        </w:rPr>
      </w:pPr>
      <w:r>
        <w:rPr>
          <w:rFonts w:hint="eastAsia"/>
          <w:b/>
          <w:bCs/>
          <w:sz w:val="28"/>
          <w:szCs w:val="28"/>
          <w:lang w:val="en-US" w:eastAsia="zh-CN"/>
        </w:rPr>
        <w:t>甲    方</w:t>
      </w:r>
      <w:r>
        <w:rPr>
          <w:rFonts w:hint="eastAsia"/>
          <w:sz w:val="28"/>
          <w:szCs w:val="28"/>
          <w:lang w:val="en-US" w:eastAsia="zh-CN"/>
        </w:rPr>
        <w:t>：</w:t>
      </w:r>
      <w:r>
        <w:rPr>
          <w:rFonts w:hint="eastAsia"/>
          <w:sz w:val="28"/>
          <w:szCs w:val="28"/>
          <w:u w:val="single"/>
          <w:lang w:val="en-US" w:eastAsia="zh-CN"/>
        </w:rPr>
        <w:t xml:space="preserve">   山西潞安环保科技有限公司  </w:t>
      </w:r>
    </w:p>
    <w:p>
      <w:pPr>
        <w:keepNext w:val="0"/>
        <w:keepLines w:val="0"/>
        <w:pageBreakBefore w:val="0"/>
        <w:widowControl w:val="0"/>
        <w:kinsoku/>
        <w:wordWrap/>
        <w:overflowPunct/>
        <w:topLinePunct w:val="0"/>
        <w:autoSpaceDE/>
        <w:autoSpaceDN/>
        <w:bidi w:val="0"/>
        <w:adjustRightInd/>
        <w:snapToGrid/>
        <w:spacing w:line="560" w:lineRule="exact"/>
        <w:ind w:firstLine="1968" w:firstLineChars="700"/>
        <w:jc w:val="left"/>
        <w:textAlignment w:val="auto"/>
        <w:rPr>
          <w:rFonts w:hint="default"/>
          <w:sz w:val="28"/>
          <w:szCs w:val="28"/>
          <w:u w:val="none"/>
          <w:lang w:val="en-US" w:eastAsia="zh-CN"/>
        </w:rPr>
      </w:pPr>
      <w:r>
        <w:rPr>
          <w:rFonts w:hint="eastAsia"/>
          <w:b/>
          <w:bCs/>
          <w:sz w:val="28"/>
          <w:szCs w:val="28"/>
          <w:lang w:val="en-US" w:eastAsia="zh-CN"/>
        </w:rPr>
        <w:t>乙    方</w:t>
      </w:r>
      <w:r>
        <w:rPr>
          <w:rFonts w:hint="eastAsia"/>
          <w:sz w:val="28"/>
          <w:szCs w:val="28"/>
          <w:lang w:val="en-US" w:eastAsia="zh-CN"/>
        </w:rPr>
        <w:t>：</w:t>
      </w:r>
      <w:r>
        <w:rPr>
          <w:rFonts w:hint="eastAsia"/>
          <w:sz w:val="28"/>
          <w:szCs w:val="28"/>
          <w:u w:val="single"/>
          <w:lang w:val="en-US" w:eastAsia="zh-CN"/>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1968" w:firstLineChars="700"/>
        <w:jc w:val="left"/>
        <w:textAlignment w:val="auto"/>
        <w:rPr>
          <w:rFonts w:hint="default"/>
          <w:sz w:val="28"/>
          <w:szCs w:val="28"/>
          <w:u w:val="none"/>
          <w:lang w:val="en-US" w:eastAsia="zh-CN"/>
        </w:rPr>
      </w:pPr>
      <w:r>
        <w:rPr>
          <w:rFonts w:hint="eastAsia"/>
          <w:b/>
          <w:bCs/>
          <w:sz w:val="28"/>
          <w:szCs w:val="28"/>
          <w:u w:val="none"/>
          <w:lang w:val="en-US" w:eastAsia="zh-CN"/>
        </w:rPr>
        <w:t>签订时间</w:t>
      </w:r>
      <w:r>
        <w:rPr>
          <w:rFonts w:hint="eastAsia"/>
          <w:sz w:val="28"/>
          <w:szCs w:val="28"/>
          <w:u w:val="none"/>
          <w:lang w:val="en-US" w:eastAsia="zh-CN"/>
        </w:rPr>
        <w:t>：</w:t>
      </w:r>
      <w:r>
        <w:rPr>
          <w:rFonts w:hint="eastAsia"/>
          <w:sz w:val="28"/>
          <w:szCs w:val="28"/>
          <w:u w:val="single"/>
          <w:lang w:val="en-US" w:eastAsia="zh-CN"/>
        </w:rPr>
        <w:t xml:space="preserve">    </w:t>
      </w:r>
      <w:r>
        <w:rPr>
          <w:rFonts w:hint="eastAsia"/>
          <w:color w:val="auto"/>
          <w:sz w:val="28"/>
          <w:szCs w:val="28"/>
          <w:u w:val="single"/>
          <w:lang w:val="en-US" w:eastAsia="zh-CN"/>
        </w:rPr>
        <w:t xml:space="preserve">   年     月     日 </w:t>
      </w:r>
      <w:r>
        <w:rPr>
          <w:rFonts w:hint="eastAsia"/>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1968" w:firstLineChars="700"/>
        <w:jc w:val="left"/>
        <w:textAlignment w:val="auto"/>
        <w:rPr>
          <w:rFonts w:hint="default" w:eastAsia="宋体"/>
          <w:sz w:val="28"/>
          <w:szCs w:val="28"/>
          <w:u w:val="single"/>
          <w:lang w:val="en-US" w:eastAsia="zh-CN"/>
        </w:rPr>
      </w:pPr>
      <w:r>
        <w:rPr>
          <w:rFonts w:hint="eastAsia"/>
          <w:b/>
          <w:bCs/>
          <w:sz w:val="28"/>
          <w:szCs w:val="28"/>
          <w:u w:val="none"/>
          <w:lang w:val="en-US" w:eastAsia="zh-CN"/>
        </w:rPr>
        <w:t>签订地点</w:t>
      </w:r>
      <w:r>
        <w:rPr>
          <w:rFonts w:hint="eastAsia"/>
          <w:sz w:val="28"/>
          <w:szCs w:val="28"/>
          <w:u w:val="none"/>
          <w:lang w:val="en-US" w:eastAsia="zh-CN"/>
        </w:rPr>
        <w:t>：</w:t>
      </w:r>
      <w:r>
        <w:rPr>
          <w:rFonts w:hint="eastAsia"/>
          <w:sz w:val="28"/>
          <w:szCs w:val="28"/>
          <w:u w:val="single"/>
          <w:lang w:val="en-US" w:eastAsia="zh-CN"/>
        </w:rPr>
        <w:t xml:space="preserve">   山西潞安环保科技有限公司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8"/>
          <w:szCs w:val="28"/>
          <w:u w:val="none"/>
          <w:lang w:val="en-US" w:eastAsia="zh-CN"/>
        </w:rPr>
        <w:sectPr>
          <w:footerReference r:id="rId6" w:type="default"/>
          <w:pgSz w:w="11906" w:h="16838"/>
          <w:pgMar w:top="1440" w:right="1406" w:bottom="1440" w:left="1406" w:header="851" w:footer="992"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u w:val="none"/>
          <w:lang w:val="en-US" w:eastAsia="zh-CN"/>
        </w:rPr>
      </w:pPr>
      <w:r>
        <w:rPr>
          <w:rFonts w:hint="eastAsia"/>
          <w:sz w:val="24"/>
          <w:szCs w:val="24"/>
          <w:u w:val="none"/>
          <w:lang w:val="en-US" w:eastAsia="zh-CN"/>
        </w:rPr>
        <w:t>需方（简称“甲方”）：山西潞安环保科技有限公司</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注册地址:山西省长治市郊区西白兔乡光明路一号</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电话：0355-5120006</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纳税人身份：一般纳税人</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 xml:space="preserve">纳税人识别号：91140481346772710Q </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开户银行名称：上海浦东发展银行股份有限公司襄垣支行</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sz w:val="24"/>
          <w:szCs w:val="24"/>
          <w:u w:val="none"/>
          <w:lang w:val="en-US" w:eastAsia="zh-CN"/>
        </w:rPr>
      </w:pPr>
      <w:r>
        <w:rPr>
          <w:rFonts w:hint="eastAsia"/>
          <w:sz w:val="24"/>
          <w:szCs w:val="24"/>
          <w:u w:val="none"/>
          <w:lang w:val="en-US" w:eastAsia="zh-CN"/>
        </w:rPr>
        <w:t xml:space="preserve">开户银行账号：16630154700000016 </w:t>
      </w:r>
    </w:p>
    <w:p>
      <w:pPr>
        <w:keepNext w:val="0"/>
        <w:keepLines w:val="0"/>
        <w:pageBreakBefore w:val="0"/>
        <w:widowControl w:val="0"/>
        <w:tabs>
          <w:tab w:val="left" w:pos="354"/>
        </w:tabs>
        <w:kinsoku/>
        <w:wordWrap/>
        <w:overflowPunct/>
        <w:topLinePunct w:val="0"/>
        <w:autoSpaceDE/>
        <w:autoSpaceDN/>
        <w:bidi w:val="0"/>
        <w:adjustRightInd/>
        <w:snapToGrid/>
        <w:spacing w:line="560" w:lineRule="exact"/>
        <w:textAlignment w:val="auto"/>
        <w:rPr>
          <w:rFonts w:hint="default"/>
          <w:color w:val="000000" w:themeColor="text1"/>
          <w:sz w:val="24"/>
          <w:szCs w:val="24"/>
          <w:u w:val="none"/>
          <w:lang w:val="en-US" w:eastAsia="zh-CN"/>
          <w14:textFill>
            <w14:solidFill>
              <w14:schemeClr w14:val="tx1"/>
            </w14:solidFill>
          </w14:textFill>
        </w:rPr>
      </w:pPr>
      <w:r>
        <w:rPr>
          <w:rFonts w:hint="eastAsia"/>
          <w:sz w:val="24"/>
          <w:szCs w:val="24"/>
          <w:u w:val="none"/>
          <w:lang w:val="en-US" w:eastAsia="zh-CN"/>
        </w:rPr>
        <w:t>供方（简称“乙方”）：</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default"/>
          <w:color w:val="000000" w:themeColor="text1"/>
          <w:sz w:val="24"/>
          <w:szCs w:val="24"/>
          <w:u w:val="none"/>
          <w:lang w:val="en-US" w:eastAsia="zh-CN"/>
          <w14:textFill>
            <w14:solidFill>
              <w14:schemeClr w14:val="tx1"/>
            </w14:solidFill>
          </w14:textFill>
        </w:rPr>
      </w:pPr>
      <w:r>
        <w:rPr>
          <w:rFonts w:hint="eastAsia"/>
          <w:color w:val="000000" w:themeColor="text1"/>
          <w:sz w:val="24"/>
          <w:szCs w:val="24"/>
          <w:u w:val="none"/>
          <w:lang w:val="en-US" w:eastAsia="zh-CN"/>
          <w14:textFill>
            <w14:solidFill>
              <w14:schemeClr w14:val="tx1"/>
            </w14:solidFill>
          </w14:textFill>
        </w:rPr>
        <w:t>注册地址:</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default"/>
          <w:color w:val="FF0000"/>
          <w:sz w:val="24"/>
          <w:szCs w:val="24"/>
          <w:u w:val="none"/>
          <w:lang w:val="en-US" w:eastAsia="zh-CN"/>
        </w:rPr>
      </w:pPr>
      <w:r>
        <w:rPr>
          <w:rFonts w:hint="eastAsia"/>
          <w:color w:val="000000" w:themeColor="text1"/>
          <w:sz w:val="24"/>
          <w:szCs w:val="24"/>
          <w:u w:val="none"/>
          <w:lang w:val="en-US" w:eastAsia="zh-CN"/>
          <w14:textFill>
            <w14:solidFill>
              <w14:schemeClr w14:val="tx1"/>
            </w14:solidFill>
          </w14:textFill>
        </w:rPr>
        <w:t>电话：</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color w:val="000000" w:themeColor="text1"/>
          <w:sz w:val="24"/>
          <w:szCs w:val="24"/>
          <w:u w:val="none"/>
          <w:lang w:val="en-US" w:eastAsia="zh-CN"/>
          <w14:textFill>
            <w14:solidFill>
              <w14:schemeClr w14:val="tx1"/>
            </w14:solidFill>
          </w14:textFill>
        </w:rPr>
      </w:pPr>
      <w:r>
        <w:rPr>
          <w:rFonts w:hint="eastAsia"/>
          <w:color w:val="000000" w:themeColor="text1"/>
          <w:sz w:val="24"/>
          <w:szCs w:val="24"/>
          <w:u w:val="none"/>
          <w:lang w:val="en-US" w:eastAsia="zh-CN"/>
          <w14:textFill>
            <w14:solidFill>
              <w14:schemeClr w14:val="tx1"/>
            </w14:solidFill>
          </w14:textFill>
        </w:rPr>
        <w:t>纳税人身份：</w:t>
      </w:r>
    </w:p>
    <w:p>
      <w:pPr>
        <w:keepNext w:val="0"/>
        <w:keepLines w:val="0"/>
        <w:pageBreakBefore w:val="0"/>
        <w:widowControl w:val="0"/>
        <w:tabs>
          <w:tab w:val="center" w:pos="4547"/>
        </w:tabs>
        <w:kinsoku/>
        <w:wordWrap/>
        <w:overflowPunct/>
        <w:topLinePunct w:val="0"/>
        <w:autoSpaceDE/>
        <w:autoSpaceDN/>
        <w:bidi w:val="0"/>
        <w:adjustRightInd/>
        <w:snapToGrid/>
        <w:spacing w:line="560" w:lineRule="exact"/>
        <w:ind w:firstLine="960" w:firstLineChars="400"/>
        <w:textAlignment w:val="auto"/>
        <w:rPr>
          <w:rFonts w:hint="default"/>
          <w:color w:val="000000" w:themeColor="text1"/>
          <w:sz w:val="24"/>
          <w:szCs w:val="24"/>
          <w:u w:val="none"/>
          <w:lang w:val="en-US" w:eastAsia="zh-CN"/>
          <w14:textFill>
            <w14:solidFill>
              <w14:schemeClr w14:val="tx1"/>
            </w14:solidFill>
          </w14:textFill>
        </w:rPr>
      </w:pPr>
      <w:r>
        <w:rPr>
          <w:rFonts w:hint="eastAsia"/>
          <w:color w:val="000000" w:themeColor="text1"/>
          <w:sz w:val="24"/>
          <w:szCs w:val="24"/>
          <w:u w:val="none"/>
          <w:lang w:val="en-US" w:eastAsia="zh-CN"/>
          <w14:textFill>
            <w14:solidFill>
              <w14:schemeClr w14:val="tx1"/>
            </w14:solidFill>
          </w14:textFill>
        </w:rPr>
        <w:t>纳税人识别号：</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eastAsia"/>
          <w:color w:val="000000" w:themeColor="text1"/>
          <w:sz w:val="24"/>
          <w:szCs w:val="24"/>
          <w:u w:val="none"/>
          <w:lang w:val="en-US" w:eastAsia="zh-CN"/>
          <w14:textFill>
            <w14:solidFill>
              <w14:schemeClr w14:val="tx1"/>
            </w14:solidFill>
          </w14:textFill>
        </w:rPr>
      </w:pPr>
      <w:r>
        <w:rPr>
          <w:rFonts w:hint="eastAsia"/>
          <w:color w:val="000000" w:themeColor="text1"/>
          <w:sz w:val="24"/>
          <w:szCs w:val="24"/>
          <w:u w:val="none"/>
          <w:lang w:val="en-US" w:eastAsia="zh-CN"/>
          <w14:textFill>
            <w14:solidFill>
              <w14:schemeClr w14:val="tx1"/>
            </w14:solidFill>
          </w14:textFill>
        </w:rPr>
        <w:t>开户银行名称：</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400"/>
        <w:textAlignment w:val="auto"/>
        <w:rPr>
          <w:rFonts w:hint="default"/>
          <w:color w:val="000000" w:themeColor="text1"/>
          <w:sz w:val="24"/>
          <w:szCs w:val="24"/>
          <w:u w:val="none"/>
          <w:lang w:val="en-US" w:eastAsia="zh-CN"/>
          <w14:textFill>
            <w14:solidFill>
              <w14:schemeClr w14:val="tx1"/>
            </w14:solidFill>
          </w14:textFill>
        </w:rPr>
      </w:pPr>
      <w:r>
        <w:rPr>
          <w:rFonts w:hint="eastAsia"/>
          <w:color w:val="000000" w:themeColor="text1"/>
          <w:sz w:val="24"/>
          <w:szCs w:val="24"/>
          <w:u w:val="none"/>
          <w:lang w:val="en-US" w:eastAsia="zh-CN"/>
          <w14:textFill>
            <w14:solidFill>
              <w14:schemeClr w14:val="tx1"/>
            </w14:solidFill>
          </w14:textFill>
        </w:rPr>
        <w:t>开户银行账号：</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根据《中华人民共和国</w:t>
      </w:r>
      <w:r>
        <w:rPr>
          <w:rFonts w:hint="default"/>
          <w:sz w:val="24"/>
          <w:szCs w:val="24"/>
          <w:u w:val="none"/>
          <w:lang w:val="en-US" w:eastAsia="zh-CN"/>
        </w:rPr>
        <w:t>民法典》</w:t>
      </w:r>
      <w:r>
        <w:rPr>
          <w:rFonts w:hint="eastAsia"/>
          <w:sz w:val="24"/>
          <w:szCs w:val="24"/>
          <w:u w:val="none"/>
          <w:lang w:val="en-US" w:eastAsia="zh-CN"/>
        </w:rPr>
        <w:t>及其它相关法律、法规，遵循平等、自愿、公平、诚实信用的原则。双方就山西潞安环保科技有限公司</w:t>
      </w:r>
      <w:r>
        <w:rPr>
          <w:rFonts w:hint="eastAsia"/>
          <w:color w:val="000000" w:themeColor="text1"/>
          <w:sz w:val="24"/>
          <w:szCs w:val="24"/>
          <w:u w:val="none"/>
          <w:lang w:val="en-US" w:eastAsia="zh-CN"/>
          <w14:textFill>
            <w14:solidFill>
              <w14:schemeClr w14:val="tx1"/>
            </w14:solidFill>
          </w14:textFill>
        </w:rPr>
        <w:t>施工项目寺家庄矸石服务矸石</w:t>
      </w:r>
      <w:r>
        <w:rPr>
          <w:rFonts w:hint="eastAsia"/>
          <w:sz w:val="24"/>
          <w:szCs w:val="24"/>
          <w:u w:val="none"/>
          <w:lang w:val="en-US" w:eastAsia="zh-CN"/>
        </w:rPr>
        <w:t>运输服务事宜协商一致，签订本合同。</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第一条  工作内容及范围</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1.1乙方自备自卸车辆（排放标准为国六及以上重型自卸货车或新能源车辆）并配置司机将甲方矸石转运至甲方指定的地点。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1.2转运至甲方指定地点的矸石应当整齐堆放，符合甲方相关管理规定，符合安全环保和文明生产要求。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第二条  合同期限</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自   年  月  日起至   年  月  日止。</w:t>
      </w:r>
    </w:p>
    <w:p>
      <w:pPr>
        <w:keepNext w:val="0"/>
        <w:keepLines w:val="0"/>
        <w:pageBreakBefore w:val="0"/>
        <w:widowControl w:val="0"/>
        <w:kinsoku/>
        <w:wordWrap/>
        <w:overflowPunct/>
        <w:topLinePunct w:val="0"/>
        <w:autoSpaceDE/>
        <w:autoSpaceDN/>
        <w:bidi w:val="0"/>
        <w:adjustRightInd/>
        <w:snapToGrid/>
        <w:spacing w:after="0" w:afterLines="50"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第三条  合同价款结算和支付</w:t>
      </w:r>
    </w:p>
    <w:p>
      <w:pPr>
        <w:keepNext w:val="0"/>
        <w:keepLines w:val="0"/>
        <w:pageBreakBefore w:val="0"/>
        <w:widowControl w:val="0"/>
        <w:kinsoku/>
        <w:wordWrap/>
        <w:overflowPunct/>
        <w:topLinePunct w:val="0"/>
        <w:autoSpaceDE/>
        <w:autoSpaceDN/>
        <w:bidi w:val="0"/>
        <w:adjustRightInd/>
        <w:snapToGrid/>
        <w:spacing w:after="0" w:afterLines="50" w:line="560" w:lineRule="exact"/>
        <w:ind w:firstLine="480" w:firstLineChars="200"/>
        <w:textAlignment w:val="auto"/>
        <w:rPr>
          <w:rFonts w:hint="default"/>
          <w:sz w:val="24"/>
          <w:szCs w:val="24"/>
          <w:u w:val="none"/>
          <w:lang w:val="en-US" w:eastAsia="zh-CN"/>
        </w:rPr>
      </w:pPr>
      <w:r>
        <w:rPr>
          <w:rFonts w:hint="eastAsia"/>
          <w:sz w:val="24"/>
          <w:szCs w:val="24"/>
          <w:u w:val="none"/>
          <w:lang w:val="en-US" w:eastAsia="zh-CN"/>
        </w:rPr>
        <w:t>3.1 价款结算</w:t>
      </w:r>
    </w:p>
    <w:tbl>
      <w:tblPr>
        <w:tblStyle w:val="17"/>
        <w:tblW w:w="922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
        <w:gridCol w:w="1635"/>
        <w:gridCol w:w="660"/>
        <w:gridCol w:w="1018"/>
        <w:gridCol w:w="1151"/>
        <w:gridCol w:w="1426"/>
        <w:gridCol w:w="1321"/>
        <w:gridCol w:w="1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rPr>
              <w:t>起始</w:t>
            </w:r>
            <w:r>
              <w:rPr>
                <w:rFonts w:hint="eastAsia" w:ascii="宋体" w:hAnsi="宋体" w:eastAsia="宋体" w:cs="宋体"/>
                <w:i w:val="0"/>
                <w:iCs w:val="0"/>
                <w:color w:val="000000"/>
                <w:kern w:val="0"/>
                <w:sz w:val="21"/>
                <w:szCs w:val="21"/>
                <w:u w:val="none"/>
                <w:lang w:val="en-US" w:eastAsia="zh-CN"/>
              </w:rPr>
              <w:t>地点</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单位</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运距</w:t>
            </w:r>
          </w:p>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（公里）</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数量</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w:t>
            </w:r>
            <w:r>
              <w:rPr>
                <w:rFonts w:hint="eastAsia" w:ascii="宋体" w:hAnsi="宋体" w:cs="宋体"/>
                <w:i w:val="0"/>
                <w:iCs w:val="0"/>
                <w:color w:val="000000"/>
                <w:kern w:val="0"/>
                <w:sz w:val="21"/>
                <w:szCs w:val="21"/>
                <w:u w:val="none"/>
                <w:lang w:val="en-US" w:eastAsia="zh-CN"/>
              </w:rPr>
              <w:t>趟</w:t>
            </w:r>
            <w:r>
              <w:rPr>
                <w:rFonts w:hint="eastAsia" w:ascii="宋体" w:hAnsi="宋体" w:eastAsia="宋体" w:cs="宋体"/>
                <w:i w:val="0"/>
                <w:iCs w:val="0"/>
                <w:color w:val="000000"/>
                <w:kern w:val="0"/>
                <w:sz w:val="21"/>
                <w:szCs w:val="21"/>
                <w:u w:val="none"/>
                <w:lang w:val="en-US" w:eastAsia="zh-CN"/>
              </w:rPr>
              <w:t>）</w:t>
            </w:r>
          </w:p>
        </w:tc>
        <w:tc>
          <w:tcPr>
            <w:tcW w:w="142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含税单价</w:t>
            </w:r>
          </w:p>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（元）</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含税总价</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（元）</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exact"/>
        </w:trPr>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rPr>
              <w:t>寺家庄矿</w:t>
            </w:r>
            <w:r>
              <w:rPr>
                <w:rFonts w:hint="eastAsia" w:ascii="宋体" w:hAnsi="宋体" w:eastAsia="宋体" w:cs="宋体"/>
                <w:i w:val="0"/>
                <w:iCs w:val="0"/>
                <w:color w:val="000000"/>
                <w:kern w:val="0"/>
                <w:sz w:val="21"/>
                <w:szCs w:val="21"/>
                <w:u w:val="none"/>
                <w:lang w:val="en-US" w:eastAsia="zh-CN"/>
              </w:rPr>
              <w:t>—北翼</w:t>
            </w:r>
            <w:r>
              <w:rPr>
                <w:rFonts w:hint="eastAsia" w:ascii="宋体" w:hAnsi="宋体" w:cs="宋体"/>
                <w:i w:val="0"/>
                <w:iCs w:val="0"/>
                <w:color w:val="000000"/>
                <w:kern w:val="0"/>
                <w:sz w:val="21"/>
                <w:szCs w:val="21"/>
                <w:u w:val="none"/>
                <w:lang w:val="en-US" w:eastAsia="zh-CN"/>
              </w:rPr>
              <w:t>排矸场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趟</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9.5</w:t>
            </w:r>
          </w:p>
        </w:tc>
        <w:tc>
          <w:tcPr>
            <w:tcW w:w="1151"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i w:val="0"/>
                <w:iCs w:val="0"/>
                <w:color w:val="000000"/>
                <w:sz w:val="21"/>
                <w:szCs w:val="21"/>
                <w:u w:val="none"/>
                <w:lang w:val="en-US" w:eastAsia="zh-CN"/>
              </w:rPr>
            </w:pPr>
          </w:p>
        </w:tc>
        <w:tc>
          <w:tcPr>
            <w:tcW w:w="142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宋体" w:hAnsi="宋体" w:eastAsia="宋体" w:cs="宋体"/>
                <w:i w:val="0"/>
                <w:iCs w:val="0"/>
                <w:color w:val="000000"/>
                <w:sz w:val="21"/>
                <w:szCs w:val="21"/>
                <w:u w:val="none"/>
                <w:lang w:val="en-US" w:eastAsia="zh-CN"/>
              </w:rPr>
            </w:pPr>
          </w:p>
        </w:tc>
        <w:tc>
          <w:tcPr>
            <w:tcW w:w="132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p>
        </w:tc>
        <w:tc>
          <w:tcPr>
            <w:tcW w:w="156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每趟载重不超18吨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exact"/>
        </w:trPr>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cs="宋体"/>
                <w:i w:val="0"/>
                <w:iCs w:val="0"/>
                <w:color w:val="000000"/>
                <w:kern w:val="0"/>
                <w:sz w:val="21"/>
                <w:szCs w:val="21"/>
                <w:u w:val="none"/>
                <w:lang w:val="en-US" w:eastAsia="zh-CN"/>
              </w:rPr>
              <w:t>合计</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cs="宋体"/>
                <w:i w:val="0"/>
                <w:iCs w:val="0"/>
                <w:color w:val="000000"/>
                <w:kern w:val="0"/>
                <w:sz w:val="21"/>
                <w:szCs w:val="21"/>
                <w:u w:val="none"/>
                <w:lang w:val="en-US" w:eastAsia="zh-CN"/>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cs="宋体"/>
                <w:i w:val="0"/>
                <w:iCs w:val="0"/>
                <w:color w:val="000000"/>
                <w:sz w:val="21"/>
                <w:szCs w:val="21"/>
                <w:u w:val="none"/>
                <w:lang w:val="en-US" w:eastAsia="zh-CN"/>
              </w:rPr>
            </w:pPr>
          </w:p>
        </w:tc>
        <w:tc>
          <w:tcPr>
            <w:tcW w:w="1426"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1"/>
                <w:szCs w:val="21"/>
                <w:u w:val="none"/>
                <w:lang w:val="en-US" w:eastAsia="zh-CN"/>
              </w:rPr>
            </w:pPr>
          </w:p>
        </w:tc>
        <w:tc>
          <w:tcPr>
            <w:tcW w:w="1564"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rPr>
              <w:t>说明</w:t>
            </w:r>
          </w:p>
        </w:tc>
        <w:tc>
          <w:tcPr>
            <w:tcW w:w="877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default" w:ascii="宋体" w:hAnsi="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备注：1）</w:t>
            </w:r>
            <w:r>
              <w:rPr>
                <w:rFonts w:hint="eastAsia" w:ascii="宋体" w:hAnsi="宋体" w:cs="宋体"/>
                <w:i w:val="0"/>
                <w:iCs w:val="0"/>
                <w:color w:val="000000"/>
                <w:sz w:val="21"/>
                <w:szCs w:val="21"/>
                <w:u w:val="none"/>
                <w:lang w:eastAsia="zh-CN"/>
              </w:rPr>
              <w:t>以上为含税单价，含</w:t>
            </w:r>
            <w:r>
              <w:rPr>
                <w:rFonts w:hint="eastAsia" w:ascii="宋体" w:hAnsi="宋体" w:cs="宋体"/>
                <w:i w:val="0"/>
                <w:iCs w:val="0"/>
                <w:color w:val="000000"/>
                <w:sz w:val="21"/>
                <w:szCs w:val="21"/>
                <w:u w:val="none"/>
                <w:lang w:val="en-US" w:eastAsia="zh-CN"/>
              </w:rPr>
              <w:t>燃油费、</w:t>
            </w:r>
            <w:r>
              <w:rPr>
                <w:rFonts w:hint="eastAsia" w:ascii="宋体" w:hAnsi="宋体" w:cs="宋体"/>
                <w:i w:val="0"/>
                <w:iCs w:val="0"/>
                <w:color w:val="000000"/>
                <w:sz w:val="21"/>
                <w:szCs w:val="21"/>
                <w:u w:val="none"/>
                <w:lang w:eastAsia="zh-CN"/>
              </w:rPr>
              <w:t>运费、</w:t>
            </w:r>
            <w:r>
              <w:rPr>
                <w:rFonts w:hint="eastAsia" w:ascii="宋体" w:hAnsi="宋体" w:cs="宋体"/>
                <w:i w:val="0"/>
                <w:iCs w:val="0"/>
                <w:color w:val="000000"/>
                <w:sz w:val="21"/>
                <w:szCs w:val="21"/>
                <w:u w:val="none"/>
                <w:lang w:val="en-US" w:eastAsia="zh-CN"/>
              </w:rPr>
              <w:t>司机</w:t>
            </w:r>
            <w:r>
              <w:rPr>
                <w:rFonts w:hint="eastAsia" w:ascii="宋体" w:hAnsi="宋体" w:cs="宋体"/>
                <w:i w:val="0"/>
                <w:iCs w:val="0"/>
                <w:color w:val="000000"/>
                <w:sz w:val="21"/>
                <w:szCs w:val="21"/>
                <w:u w:val="none"/>
                <w:lang w:eastAsia="zh-CN"/>
              </w:rPr>
              <w:t>费用、</w:t>
            </w:r>
            <w:r>
              <w:rPr>
                <w:rFonts w:hint="eastAsia" w:ascii="宋体" w:hAnsi="宋体" w:cs="宋体"/>
                <w:i w:val="0"/>
                <w:iCs w:val="0"/>
                <w:color w:val="000000"/>
                <w:sz w:val="21"/>
                <w:szCs w:val="21"/>
                <w:u w:val="none"/>
                <w:lang w:val="en-US" w:eastAsia="zh-CN"/>
              </w:rPr>
              <w:t>车辆维修养护费、劳动保护、</w:t>
            </w:r>
            <w:r>
              <w:rPr>
                <w:rFonts w:hint="eastAsia" w:ascii="宋体" w:hAnsi="宋体" w:cs="宋体"/>
                <w:i w:val="0"/>
                <w:iCs w:val="0"/>
                <w:color w:val="000000"/>
                <w:sz w:val="21"/>
                <w:szCs w:val="21"/>
                <w:u w:val="none"/>
                <w:lang w:eastAsia="zh-CN"/>
              </w:rPr>
              <w:t>税金等</w:t>
            </w:r>
            <w:r>
              <w:rPr>
                <w:rFonts w:hint="eastAsia" w:ascii="宋体" w:hAnsi="宋体" w:cs="宋体"/>
                <w:i w:val="0"/>
                <w:iCs w:val="0"/>
                <w:color w:val="000000"/>
                <w:sz w:val="21"/>
                <w:szCs w:val="21"/>
                <w:u w:val="none"/>
                <w:lang w:val="en-US" w:eastAsia="zh-CN"/>
              </w:rPr>
              <w:t>与服务有关的所有费用,税率为9%。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7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3.2 结算方式：本合同为单价合同，甲方每月出具一次工程量结算书，乙方每月按甲方结算书实际发生运输费用，向甲方开具等额增值税专用发票，到甲方办理结算，甲方收到乙方发票后为乙方办理挂账手续，挂账后，甲方根据资金计划向乙方支付合同价款，乙方未提供合格发票造成无法挂账，无法结算的，甲方不承担违约责任。合同总金额上限为</w:t>
      </w:r>
      <w:r>
        <w:rPr>
          <w:rFonts w:hint="eastAsia"/>
          <w:sz w:val="24"/>
          <w:szCs w:val="24"/>
          <w:u w:val="single"/>
          <w:lang w:val="en-US" w:eastAsia="zh-CN"/>
        </w:rPr>
        <w:t xml:space="preserve">     </w:t>
      </w:r>
      <w:r>
        <w:rPr>
          <w:rFonts w:hint="eastAsia"/>
          <w:sz w:val="24"/>
          <w:szCs w:val="24"/>
          <w:u w:val="none"/>
          <w:lang w:val="en-US" w:eastAsia="zh-CN"/>
        </w:rPr>
        <w:t>元（大写：</w:t>
      </w:r>
      <w:r>
        <w:rPr>
          <w:rFonts w:hint="eastAsia"/>
          <w:sz w:val="24"/>
          <w:szCs w:val="24"/>
          <w:u w:val="single"/>
          <w:lang w:val="en-US" w:eastAsia="zh-CN"/>
        </w:rPr>
        <w:t xml:space="preserve">          </w:t>
      </w:r>
      <w:r>
        <w:rPr>
          <w:rFonts w:hint="eastAsia"/>
          <w:sz w:val="24"/>
          <w:szCs w:val="24"/>
          <w:u w:val="none"/>
          <w:lang w:val="en-US" w:eastAsia="zh-CN"/>
        </w:rPr>
        <w:t xml:space="preserve"> </w:t>
      </w:r>
      <w:r>
        <w:rPr>
          <w:rFonts w:hint="eastAsia"/>
          <w:color w:val="auto"/>
          <w:sz w:val="24"/>
          <w:szCs w:val="24"/>
          <w:u w:val="none"/>
          <w:lang w:val="en-US" w:eastAsia="zh-CN"/>
        </w:rPr>
        <w:t>元整</w:t>
      </w:r>
      <w:r>
        <w:rPr>
          <w:rFonts w:hint="eastAsia"/>
          <w:sz w:val="24"/>
          <w:szCs w:val="24"/>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 xml:space="preserve">3.3 支付方式：电子银行承兑汇票。 </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第四条  安全管理责任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4.1 乙方车辆必须购买人身意外伤害保险、第三方责任险等相关保险手续，在工作期间，乙方工作人员发生人身伤亡事故，均由乙方负责并承担由此发生的所有费用与赔偿。</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4.2 乙方原因造成的甲方或第三方安全事故（包括对客户的车辆、人员造成的损伤），均由乙方负责并承担由此发生的所有费用和赔偿。</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4.3 乙方违反甲方安全管理规定的行为时，甲方有权对其进行考核处罚。</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4.4 乙方拒绝支付或延误支付应承担的以上费用、赔偿及处罚时，甲方有权从应支付给乙方的转运费用中扣除。</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第五条  双方的权利和义务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5.1 甲方的权利和义务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（1）甲方依据生产经营实际情况指导和协调乙方具体工作。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（2）甲方有权并依据其有关规定和制度对乙方转运工作的安全、质量及任务完成情况进行监督检查和考核，并依据考核情况进行处罚。</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sz w:val="24"/>
          <w:szCs w:val="24"/>
          <w:u w:val="none"/>
          <w:lang w:val="en-US" w:eastAsia="zh-CN"/>
        </w:rPr>
      </w:pPr>
      <w:r>
        <w:rPr>
          <w:rFonts w:hint="eastAsia"/>
          <w:sz w:val="24"/>
          <w:szCs w:val="24"/>
          <w:u w:val="none"/>
          <w:lang w:val="en-US" w:eastAsia="zh-CN"/>
        </w:rPr>
        <w:t>（3）甲方有权制定运输计划，包括运输起止时间、运输车辆数量、运输趟数等具体细节。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5.2 乙方的权利和义务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（1）乙方应遵守甲方的管理制度和规定，无条件接受甲方依据生产实际情况做出的转运安排和调度。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（2）乙方应自备符合国家法定的营运条件的车辆完成转运工作，并定期对车辆进行维护保养和维修，确保车辆安全正常运转。</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（3）乙方司机必须持有合格有效的B2及以上的驾驶证。</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（4）乙方应积极配合甲方做好检查考核工作。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sz w:val="24"/>
          <w:szCs w:val="24"/>
          <w:u w:val="none"/>
          <w:lang w:val="en-US" w:eastAsia="zh-CN"/>
        </w:rPr>
      </w:pPr>
      <w:r>
        <w:rPr>
          <w:rFonts w:hint="eastAsia"/>
          <w:sz w:val="24"/>
          <w:szCs w:val="24"/>
          <w:u w:val="none"/>
          <w:lang w:val="en-US" w:eastAsia="zh-CN"/>
        </w:rPr>
        <w:t>（5）乙方应当按照甲方安排的运输计划完成工作，运输期间应对遵守交通规则和环境卫生法规，完善车辆苫盖措施，不得随意抛洒，不得随意将运输货物抛弃到运输目的地之外的地方，如因违反交通规则、环境卫生法规受到处罚，由乙方承担全部责任，如果此类事件造成甲方被管理部门罚款或者影响到甲方正常生产和正常排矸的，造成损失的，乙方应当承担全部赔偿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第六条  违约责任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u w:val="none"/>
          <w:lang w:val="en-US" w:eastAsia="zh-CN"/>
        </w:rPr>
      </w:pPr>
      <w:r>
        <w:rPr>
          <w:rFonts w:hint="eastAsia"/>
          <w:color w:val="auto"/>
          <w:sz w:val="24"/>
          <w:szCs w:val="24"/>
          <w:u w:val="none"/>
          <w:lang w:val="en-US" w:eastAsia="zh-CN"/>
        </w:rPr>
        <w:t>6.1乙方工作质量未达到甲方要求标准的，甲方有权要求乙方立即整改。乙方不及时整改的，甲方再以书面形式通知乙方，乙方仍不整改时，乙方应当向甲方承担1000元／次的违约金。</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u w:val="none"/>
          <w:lang w:val="en-US" w:eastAsia="zh-CN"/>
        </w:rPr>
      </w:pPr>
      <w:r>
        <w:rPr>
          <w:rFonts w:hint="eastAsia"/>
          <w:color w:val="auto"/>
          <w:sz w:val="24"/>
          <w:szCs w:val="24"/>
          <w:u w:val="none"/>
          <w:lang w:val="en-US" w:eastAsia="zh-CN"/>
        </w:rPr>
        <w:t>6.2乙方原因导致甲方生产受到影响，每影响1小时，乙方应当向甲方承担违约金1000元。同时，乙方还应当赔偿给甲方造成的实际损失。</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color w:val="auto"/>
          <w:sz w:val="24"/>
          <w:szCs w:val="24"/>
          <w:u w:val="none"/>
          <w:lang w:val="en-US" w:eastAsia="zh-CN"/>
        </w:rPr>
        <w:t>6.3乙方发生其他违反甲方管理规定的行为，按甲方有关规定进行处罚。该</w:t>
      </w:r>
      <w:r>
        <w:rPr>
          <w:rFonts w:hint="eastAsia"/>
          <w:sz w:val="24"/>
          <w:szCs w:val="24"/>
          <w:u w:val="none"/>
          <w:lang w:val="en-US" w:eastAsia="zh-CN"/>
        </w:rPr>
        <w:t>处罚视同乙方向甲方承担的违约金。违约金从应支付给乙方当月的转运费中予以扣除。</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6.4乙方疲劳驾驶、带病驾驶或无证驾驶的，每发现一次，乙方应当向甲方承担违约金1000元。同时，甲方有权将乙方清出工作现场。</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6.5乙方饮酒驾驶或醉酒驾驶的，每发现一次，乙方应当向甲方承担违约金1000元。同时，甲方有权将乙方清出工作现场。也可以同时向道路交通管理部门举报乙方的醉酒驾驶行为。</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6.6乙方原因造成的第三方对甲方的各类安全罚款视同乙方应当向甲方承担的违约金。</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6.7甲方对乙方的考核处罚款项（视同违约金），由从甲方应支付给乙方的合同价款中予以扣除，不足部分仍由乙方承担。</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6.8乙方发生其他违反甲方管理规定的行为，情节严重的，甲方有权拒绝支付乙方已结算未支付的费用。给甲方造成损失的，甲方有权追究乙方的责任。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第七条  合同的变更和解除</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7.1乙方拒绝甲方的考核时，甲方有权解除合同。对此，甲方不向乙方承担任何责任。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7.2乙方发生重大安全、治安等责任事故的，甲方有权解除合同。对此，甲方不向乙方承担任何责任。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7.3乙方不处理或不及时处理安全事故或重大安全隐患时，甲方有权解除合同。对此，甲方不向乙方承担任何责任。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7.4乙方盗窃甲方物资的，甲方有权解除合同。同时，乙方应当赔偿由此给甲方造成实际损失5倍的违约金。</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第八条  不可抗力</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本合同在履行的过程中，发生地震、洪水等不可抗力情形及矿井关停等宏观政策性因素，致使本合同部分或全部不能履行时。甲乙双方互不承担违约责任。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第九条  重要事项及声明</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甲方安排车辆的需用量将随计划调整。同时，甲方不向乙方承诺转运，转运量将据实结算。</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第十条  争议解决</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sz w:val="24"/>
          <w:szCs w:val="24"/>
          <w:u w:val="none"/>
          <w:lang w:val="en-US" w:eastAsia="zh-CN"/>
        </w:rPr>
      </w:pPr>
      <w:r>
        <w:rPr>
          <w:rFonts w:hint="eastAsia"/>
          <w:sz w:val="24"/>
          <w:szCs w:val="24"/>
          <w:u w:val="none"/>
          <w:lang w:val="en-US" w:eastAsia="zh-CN"/>
        </w:rPr>
        <w:t>本合同在履行过程中发生的争议，由双方当事人协商解决，协商不成，向甲方所在地人民法院提起诉讼。</w:t>
      </w:r>
    </w:p>
    <w:p>
      <w:pPr>
        <w:spacing w:line="480" w:lineRule="exact"/>
        <w:ind w:firstLine="480" w:firstLineChars="200"/>
        <w:rPr>
          <w:rFonts w:hint="eastAsia" w:ascii="宋体" w:hAnsi="宋体"/>
          <w:sz w:val="24"/>
          <w:szCs w:val="28"/>
        </w:rPr>
      </w:pPr>
      <w:r>
        <w:rPr>
          <w:rFonts w:hint="eastAsia" w:ascii="宋体" w:hAnsi="宋体"/>
          <w:sz w:val="24"/>
          <w:szCs w:val="28"/>
        </w:rPr>
        <w:t>第十一</w:t>
      </w:r>
      <w:r>
        <w:rPr>
          <w:rFonts w:ascii="宋体" w:hAnsi="宋体"/>
          <w:sz w:val="24"/>
          <w:szCs w:val="28"/>
        </w:rPr>
        <w:t>条</w:t>
      </w:r>
      <w:r>
        <w:rPr>
          <w:rFonts w:hint="eastAsia" w:ascii="宋体" w:hAnsi="宋体"/>
          <w:sz w:val="24"/>
          <w:szCs w:val="28"/>
        </w:rPr>
        <w:t xml:space="preserve">  其他约定</w:t>
      </w:r>
    </w:p>
    <w:p>
      <w:pPr>
        <w:spacing w:line="480" w:lineRule="exact"/>
        <w:ind w:firstLine="480" w:firstLineChars="200"/>
        <w:rPr>
          <w:rFonts w:hint="eastAsia" w:ascii="宋体" w:hAnsi="宋体"/>
          <w:b w:val="0"/>
          <w:sz w:val="24"/>
          <w:szCs w:val="28"/>
        </w:rPr>
      </w:pPr>
      <w:r>
        <w:rPr>
          <w:rFonts w:hint="eastAsia" w:ascii="宋体" w:hAnsi="宋体"/>
          <w:b w:val="0"/>
          <w:sz w:val="24"/>
          <w:szCs w:val="28"/>
          <w:lang w:val="en-US" w:eastAsia="zh-CN"/>
        </w:rPr>
        <w:t xml:space="preserve">11.1 </w:t>
      </w:r>
      <w:r>
        <w:rPr>
          <w:rFonts w:hint="eastAsia" w:ascii="宋体" w:hAnsi="宋体"/>
          <w:b w:val="0"/>
          <w:sz w:val="24"/>
          <w:szCs w:val="28"/>
        </w:rPr>
        <w:t>未尽事宜，经双方协商一致签订补充协议，与本合同具有同等法律效力。</w:t>
      </w:r>
    </w:p>
    <w:p>
      <w:pPr>
        <w:spacing w:line="480" w:lineRule="exact"/>
        <w:ind w:firstLine="480" w:firstLineChars="200"/>
        <w:rPr>
          <w:rFonts w:hint="eastAsia" w:ascii="宋体" w:hAnsi="宋体"/>
          <w:b w:val="0"/>
          <w:sz w:val="24"/>
          <w:szCs w:val="28"/>
        </w:rPr>
      </w:pPr>
      <w:r>
        <w:rPr>
          <w:rFonts w:hint="eastAsia" w:ascii="宋体" w:hAnsi="宋体"/>
          <w:b w:val="0"/>
          <w:sz w:val="24"/>
          <w:szCs w:val="28"/>
          <w:lang w:val="en-US" w:eastAsia="zh-CN"/>
        </w:rPr>
        <w:t xml:space="preserve">11.2 </w:t>
      </w:r>
      <w:r>
        <w:rPr>
          <w:rFonts w:hint="eastAsia" w:ascii="宋体" w:hAnsi="宋体"/>
          <w:b w:val="0"/>
          <w:sz w:val="24"/>
          <w:szCs w:val="28"/>
        </w:rPr>
        <w:t>甲乙双方由于不可抗力的原因不能履行合同时，应当及时向对方通报不能履行合同的理由，并应在</w:t>
      </w:r>
      <w:r>
        <w:rPr>
          <w:rFonts w:hint="eastAsia" w:ascii="宋体" w:hAnsi="宋体"/>
          <w:b w:val="0"/>
          <w:color w:val="000000"/>
          <w:sz w:val="24"/>
          <w:szCs w:val="28"/>
        </w:rPr>
        <w:t>7</w:t>
      </w:r>
      <w:r>
        <w:rPr>
          <w:rFonts w:hint="eastAsia" w:ascii="宋体" w:hAnsi="宋体"/>
          <w:b w:val="0"/>
          <w:sz w:val="24"/>
          <w:szCs w:val="28"/>
        </w:rPr>
        <w:t>日内提供书面证明。</w:t>
      </w:r>
    </w:p>
    <w:p>
      <w:pPr>
        <w:spacing w:line="480" w:lineRule="exact"/>
        <w:ind w:firstLine="480" w:firstLineChars="200"/>
        <w:rPr>
          <w:rFonts w:hint="eastAsia" w:ascii="宋体" w:hAnsi="宋体" w:eastAsia="宋体"/>
          <w:b w:val="0"/>
          <w:sz w:val="24"/>
          <w:szCs w:val="28"/>
          <w:lang w:val="en-US" w:eastAsia="zh-CN"/>
        </w:rPr>
      </w:pPr>
      <w:r>
        <w:rPr>
          <w:rFonts w:hint="eastAsia" w:ascii="宋体" w:hAnsi="宋体"/>
          <w:b w:val="0"/>
          <w:bCs/>
          <w:sz w:val="24"/>
          <w:szCs w:val="28"/>
          <w:lang w:val="en-US" w:eastAsia="zh-CN"/>
        </w:rPr>
        <w:t>11.3</w:t>
      </w:r>
      <w:r>
        <w:rPr>
          <w:rFonts w:hint="eastAsia" w:ascii="宋体" w:hAnsi="宋体"/>
          <w:b w:val="0"/>
          <w:bCs/>
          <w:sz w:val="24"/>
          <w:szCs w:val="28"/>
        </w:rPr>
        <w:t>本合同履行期间，如遇国家的税率调整，则价税应相应调整，以开具发票时间为准。</w:t>
      </w:r>
    </w:p>
    <w:p>
      <w:pPr>
        <w:tabs>
          <w:tab w:val="left" w:pos="3261"/>
        </w:tabs>
        <w:spacing w:line="480" w:lineRule="exact"/>
        <w:ind w:firstLine="480" w:firstLineChars="200"/>
        <w:rPr>
          <w:rFonts w:hint="eastAsia" w:ascii="宋体" w:hAnsi="宋体"/>
          <w:b w:val="0"/>
          <w:sz w:val="24"/>
          <w:szCs w:val="28"/>
        </w:rPr>
      </w:pPr>
      <w:r>
        <w:rPr>
          <w:rFonts w:hint="eastAsia" w:ascii="宋体" w:hAnsi="宋体"/>
          <w:b w:val="0"/>
          <w:bCs/>
          <w:sz w:val="24"/>
          <w:szCs w:val="28"/>
          <w:lang w:val="en-US" w:eastAsia="zh-CN"/>
        </w:rPr>
        <w:t>11.4</w:t>
      </w:r>
      <w:r>
        <w:rPr>
          <w:rFonts w:hint="eastAsia" w:ascii="宋体" w:hAnsi="宋体"/>
          <w:b w:val="0"/>
          <w:bCs/>
          <w:sz w:val="24"/>
          <w:szCs w:val="28"/>
        </w:rPr>
        <w:t>本合同</w:t>
      </w:r>
      <w:r>
        <w:rPr>
          <w:rFonts w:hint="eastAsia" w:ascii="宋体" w:hAnsi="宋体"/>
          <w:b w:val="0"/>
          <w:sz w:val="24"/>
          <w:szCs w:val="28"/>
        </w:rPr>
        <w:t>一式</w:t>
      </w:r>
      <w:r>
        <w:rPr>
          <w:rFonts w:hint="eastAsia" w:ascii="宋体" w:hAnsi="宋体"/>
          <w:b w:val="0"/>
          <w:sz w:val="24"/>
          <w:szCs w:val="28"/>
          <w:u w:val="single"/>
          <w:lang w:val="en-US" w:eastAsia="zh-CN"/>
        </w:rPr>
        <w:t>四</w:t>
      </w:r>
      <w:r>
        <w:rPr>
          <w:rFonts w:hint="eastAsia" w:ascii="宋体" w:hAnsi="宋体"/>
          <w:b w:val="0"/>
          <w:sz w:val="24"/>
          <w:szCs w:val="28"/>
        </w:rPr>
        <w:t>份，甲方</w:t>
      </w:r>
      <w:r>
        <w:rPr>
          <w:rFonts w:hint="eastAsia" w:ascii="宋体" w:hAnsi="宋体"/>
          <w:b w:val="0"/>
          <w:sz w:val="24"/>
          <w:szCs w:val="28"/>
          <w:u w:val="single"/>
          <w:lang w:val="en-US" w:eastAsia="zh-CN"/>
        </w:rPr>
        <w:t>三</w:t>
      </w:r>
      <w:r>
        <w:rPr>
          <w:rFonts w:hint="eastAsia" w:ascii="宋体" w:hAnsi="宋体"/>
          <w:b w:val="0"/>
          <w:sz w:val="24"/>
          <w:szCs w:val="28"/>
        </w:rPr>
        <w:t>份，乙方</w:t>
      </w:r>
      <w:r>
        <w:rPr>
          <w:rFonts w:hint="eastAsia" w:ascii="宋体" w:hAnsi="宋体"/>
          <w:b w:val="0"/>
          <w:sz w:val="24"/>
          <w:szCs w:val="28"/>
          <w:u w:val="single"/>
          <w:lang w:val="en-US" w:eastAsia="zh-CN"/>
        </w:rPr>
        <w:t>一</w:t>
      </w:r>
      <w:r>
        <w:rPr>
          <w:rFonts w:hint="eastAsia" w:ascii="宋体" w:hAnsi="宋体"/>
          <w:b w:val="0"/>
          <w:sz w:val="24"/>
          <w:szCs w:val="28"/>
        </w:rPr>
        <w:t>份。自甲乙双方签字盖章后生效。</w:t>
      </w:r>
      <w:r>
        <w:rPr>
          <w:rFonts w:hint="eastAsia" w:ascii="宋体" w:hAnsi="宋体"/>
          <w:b w:val="0"/>
          <w:bCs/>
          <w:sz w:val="24"/>
          <w:szCs w:val="28"/>
        </w:rPr>
        <w:t>附件是合同的重要组成部分，与合同具有同等的法律效力。</w:t>
      </w:r>
    </w:p>
    <w:p>
      <w:pPr>
        <w:tabs>
          <w:tab w:val="left" w:pos="3261"/>
        </w:tabs>
        <w:spacing w:line="480" w:lineRule="exact"/>
        <w:rPr>
          <w:rFonts w:ascii="宋体" w:hAnsi="宋体"/>
          <w:b w:val="0"/>
          <w:sz w:val="24"/>
          <w:szCs w:val="28"/>
        </w:rPr>
      </w:pPr>
    </w:p>
    <w:p>
      <w:pPr>
        <w:tabs>
          <w:tab w:val="left" w:pos="3261"/>
        </w:tabs>
        <w:spacing w:line="480" w:lineRule="exact"/>
        <w:ind w:firstLine="480" w:firstLineChars="200"/>
        <w:rPr>
          <w:rFonts w:hint="eastAsia" w:ascii="宋体" w:hAnsi="宋体"/>
          <w:b w:val="0"/>
          <w:sz w:val="24"/>
          <w:szCs w:val="28"/>
        </w:rPr>
      </w:pPr>
      <w:r>
        <w:rPr>
          <w:rFonts w:hint="eastAsia" w:ascii="宋体" w:hAnsi="宋体"/>
          <w:b w:val="0"/>
          <w:sz w:val="24"/>
          <w:szCs w:val="28"/>
        </w:rPr>
        <w:t>就本合同有关事项，任何一方按照下列地址送达、寄送通知等法律文件，即视为已经有效送达另一方。如由于一方提供的送达地址或传真号码不准确，或送达地址或传真号码变更而未告知，按照下列地址送达、寄送通知等法律文件，仍然视为有效送达。</w:t>
      </w:r>
    </w:p>
    <w:p>
      <w:pPr>
        <w:pStyle w:val="2"/>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rPr>
      </w:pPr>
    </w:p>
    <w:p>
      <w:pPr>
        <w:pStyle w:val="3"/>
        <w:rPr>
          <w:rFonts w:hint="eastAsia" w:ascii="宋体" w:hAnsi="宋体"/>
          <w:b w:val="0"/>
          <w:sz w:val="24"/>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sz w:val="28"/>
          <w:szCs w:val="28"/>
          <w:u w:val="none"/>
          <w:lang w:val="en-US" w:eastAsia="zh-CN"/>
        </w:rPr>
      </w:pPr>
      <w:r>
        <w:rPr>
          <w:rFonts w:hint="eastAsia"/>
          <w:sz w:val="24"/>
          <w:szCs w:val="24"/>
          <w:u w:val="none"/>
          <w:lang w:val="en-US" w:eastAsia="zh-CN"/>
        </w:rPr>
        <w:t>（以下无正文）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sz w:val="28"/>
          <w:szCs w:val="28"/>
          <w:u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7679" w:leftChars="114" w:hanging="7440" w:hangingChars="3100"/>
        <w:jc w:val="left"/>
        <w:textAlignment w:val="auto"/>
        <w:rPr>
          <w:rFonts w:hint="default" w:ascii="宋体" w:hAnsi="宋体" w:eastAsia="宋体" w:cs="宋体"/>
          <w:b w:val="0"/>
          <w:sz w:val="24"/>
          <w:szCs w:val="24"/>
          <w:lang w:val="en-US"/>
        </w:rPr>
      </w:pPr>
      <w:r>
        <w:rPr>
          <w:rFonts w:hint="eastAsia" w:ascii="宋体" w:hAnsi="宋体" w:eastAsia="宋体" w:cs="宋体"/>
          <w:b w:val="0"/>
          <w:sz w:val="24"/>
          <w:szCs w:val="24"/>
        </w:rPr>
        <w:t>甲方 ：</w:t>
      </w:r>
      <w:r>
        <w:rPr>
          <w:rFonts w:hint="eastAsia" w:ascii="宋体" w:hAnsi="宋体" w:eastAsia="宋体" w:cs="宋体"/>
          <w:b w:val="0"/>
          <w:bCs/>
          <w:sz w:val="24"/>
          <w:szCs w:val="24"/>
        </w:rPr>
        <w:t>山西潞安环保</w:t>
      </w:r>
      <w:r>
        <w:rPr>
          <w:rFonts w:hint="eastAsia" w:ascii="宋体" w:hAnsi="宋体" w:eastAsia="宋体" w:cs="宋体"/>
          <w:b w:val="0"/>
          <w:bCs/>
          <w:sz w:val="24"/>
          <w:szCs w:val="24"/>
          <w:lang w:val="en-US" w:eastAsia="zh-CN"/>
        </w:rPr>
        <w:t>科技</w:t>
      </w:r>
      <w:r>
        <w:rPr>
          <w:rFonts w:hint="eastAsia" w:ascii="宋体" w:hAnsi="宋体" w:eastAsia="宋体" w:cs="宋体"/>
          <w:b w:val="0"/>
          <w:bCs/>
          <w:sz w:val="24"/>
          <w:szCs w:val="24"/>
        </w:rPr>
        <w:t>有限公司</w:t>
      </w:r>
      <w:r>
        <w:rPr>
          <w:rFonts w:hint="eastAsia" w:ascii="宋体" w:hAnsi="宋体" w:eastAsia="宋体" w:cs="宋体"/>
          <w:b w:val="0"/>
          <w:sz w:val="24"/>
          <w:szCs w:val="24"/>
        </w:rPr>
        <w:t xml:space="preserve">  </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rPr>
        <w:t xml:space="preserve"> </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rPr>
        <w:t>乙方：</w:t>
      </w:r>
      <w:r>
        <w:rPr>
          <w:rFonts w:hint="eastAsia"/>
          <w:sz w:val="24"/>
          <w:szCs w:val="24"/>
          <w:u w:val="none"/>
          <w:lang w:val="en-US" w:eastAsia="zh-CN"/>
        </w:rPr>
        <w:t xml:space="preserve"> </w:t>
      </w:r>
    </w:p>
    <w:p>
      <w:pPr>
        <w:spacing w:before="312" w:beforeLines="100" w:after="312" w:afterLines="100" w:line="480" w:lineRule="auto"/>
        <w:ind w:firstLine="240" w:firstLineChars="100"/>
        <w:rPr>
          <w:rFonts w:hint="eastAsia" w:ascii="宋体" w:hAnsi="宋体" w:eastAsia="宋体" w:cs="宋体"/>
          <w:b w:val="0"/>
          <w:sz w:val="24"/>
          <w:szCs w:val="24"/>
        </w:rPr>
      </w:pPr>
      <w:r>
        <w:rPr>
          <w:rFonts w:hint="eastAsia" w:ascii="宋体" w:hAnsi="宋体" w:eastAsia="宋体" w:cs="宋体"/>
          <w:b w:val="0"/>
          <w:sz w:val="24"/>
          <w:szCs w:val="24"/>
        </w:rPr>
        <w:t xml:space="preserve">法定代表人：                      </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rPr>
        <w:t xml:space="preserve">法定代表人： </w:t>
      </w:r>
      <w:r>
        <w:rPr>
          <w:rFonts w:hint="eastAsia"/>
          <w:sz w:val="24"/>
          <w:szCs w:val="24"/>
          <w:u w:val="none"/>
          <w:lang w:val="en-US" w:eastAsia="zh-CN"/>
        </w:rPr>
        <w:t xml:space="preserve">    </w:t>
      </w:r>
      <w:r>
        <w:rPr>
          <w:rFonts w:hint="eastAsia" w:ascii="宋体" w:hAnsi="宋体" w:eastAsia="宋体" w:cs="宋体"/>
          <w:b w:val="0"/>
          <w:sz w:val="24"/>
          <w:szCs w:val="24"/>
        </w:rPr>
        <w:t xml:space="preserve">  </w:t>
      </w:r>
    </w:p>
    <w:p>
      <w:pPr>
        <w:spacing w:line="480" w:lineRule="auto"/>
        <w:ind w:firstLine="240" w:firstLineChars="100"/>
        <w:rPr>
          <w:rFonts w:hint="eastAsia" w:ascii="宋体" w:hAnsi="宋体" w:eastAsia="宋体" w:cs="宋体"/>
          <w:b w:val="0"/>
          <w:sz w:val="24"/>
          <w:szCs w:val="24"/>
        </w:rPr>
      </w:pPr>
      <w:r>
        <w:rPr>
          <w:rFonts w:hint="eastAsia" w:ascii="宋体" w:hAnsi="宋体" w:eastAsia="宋体" w:cs="宋体"/>
          <w:b w:val="0"/>
          <w:sz w:val="24"/>
          <w:szCs w:val="24"/>
        </w:rPr>
        <w:t xml:space="preserve">委托代理人：                          委托代理人：     </w:t>
      </w:r>
    </w:p>
    <w:p>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ascii="宋体" w:hAnsi="宋体"/>
          <w:b w:val="0"/>
          <w:sz w:val="24"/>
          <w:szCs w:val="28"/>
        </w:rPr>
      </w:pPr>
      <w:r>
        <w:rPr>
          <w:rFonts w:hint="eastAsia" w:ascii="宋体" w:hAnsi="宋体" w:eastAsia="宋体" w:cs="宋体"/>
          <w:b w:val="0"/>
          <w:sz w:val="24"/>
          <w:szCs w:val="24"/>
        </w:rPr>
        <w:t xml:space="preserve">电话： 0355-5120006 </w:t>
      </w:r>
      <w:r>
        <w:rPr>
          <w:rFonts w:hint="eastAsia" w:ascii="宋体" w:hAnsi="宋体" w:eastAsia="宋体" w:cs="宋体"/>
          <w:sz w:val="24"/>
          <w:szCs w:val="24"/>
        </w:rPr>
        <w:t xml:space="preserve">    </w:t>
      </w:r>
      <w:r>
        <w:rPr>
          <w:rFonts w:hint="eastAsia" w:ascii="宋体" w:hAnsi="宋体" w:eastAsia="宋体" w:cs="宋体"/>
          <w:b w:val="0"/>
          <w:sz w:val="24"/>
          <w:szCs w:val="24"/>
        </w:rPr>
        <w:t xml:space="preserve">              电</w:t>
      </w:r>
      <w:r>
        <w:rPr>
          <w:rFonts w:hint="eastAsia" w:ascii="宋体" w:hAnsi="宋体" w:eastAsia="宋体" w:cs="宋体"/>
          <w:b w:val="0"/>
          <w:color w:val="auto"/>
          <w:sz w:val="24"/>
          <w:szCs w:val="24"/>
        </w:rPr>
        <w:t>话：</w:t>
      </w:r>
      <w:r>
        <w:rPr>
          <w:rFonts w:hint="eastAsia" w:ascii="宋体" w:hAnsi="宋体"/>
          <w:b w:val="0"/>
          <w:sz w:val="24"/>
          <w:szCs w:val="28"/>
        </w:rPr>
        <w:t xml:space="preserve">  </w:t>
      </w:r>
    </w:p>
    <w:p>
      <w:pPr>
        <w:spacing w:line="480" w:lineRule="auto"/>
        <w:ind w:firstLine="240" w:firstLineChars="100"/>
        <w:rPr>
          <w:rFonts w:ascii="宋体" w:hAnsi="宋体"/>
          <w:b w:val="0"/>
          <w:sz w:val="24"/>
          <w:szCs w:val="28"/>
        </w:rPr>
      </w:pPr>
      <w:r>
        <w:rPr>
          <w:rFonts w:hint="eastAsia" w:ascii="宋体" w:hAnsi="宋体"/>
          <w:b w:val="0"/>
          <w:sz w:val="24"/>
          <w:szCs w:val="28"/>
        </w:rPr>
        <w:t>经办人</w:t>
      </w:r>
      <w:r>
        <w:rPr>
          <w:rFonts w:ascii="宋体" w:hAnsi="宋体"/>
          <w:b w:val="0"/>
          <w:sz w:val="24"/>
          <w:szCs w:val="28"/>
        </w:rPr>
        <w:t>：</w:t>
      </w:r>
      <w:r>
        <w:rPr>
          <w:rFonts w:hint="eastAsia" w:ascii="宋体" w:hAnsi="宋体"/>
          <w:b w:val="0"/>
          <w:sz w:val="24"/>
          <w:szCs w:val="28"/>
        </w:rPr>
        <w:t xml:space="preserve">                         </w:t>
      </w:r>
      <w:r>
        <w:rPr>
          <w:rFonts w:ascii="宋体" w:hAnsi="宋体"/>
          <w:b w:val="0"/>
          <w:sz w:val="24"/>
          <w:szCs w:val="28"/>
        </w:rPr>
        <w:t xml:space="preserve">   </w:t>
      </w:r>
      <w:r>
        <w:rPr>
          <w:rFonts w:hint="eastAsia" w:ascii="宋体" w:hAnsi="宋体"/>
          <w:b w:val="0"/>
          <w:sz w:val="24"/>
          <w:szCs w:val="28"/>
          <w:lang w:val="en-US" w:eastAsia="zh-CN"/>
        </w:rPr>
        <w:t xml:space="preserve">  </w:t>
      </w:r>
      <w:r>
        <w:rPr>
          <w:rFonts w:hint="eastAsia" w:ascii="宋体" w:hAnsi="宋体"/>
          <w:b w:val="0"/>
          <w:sz w:val="24"/>
          <w:szCs w:val="28"/>
        </w:rPr>
        <w:t>经办人</w:t>
      </w:r>
      <w:r>
        <w:rPr>
          <w:rFonts w:ascii="宋体" w:hAnsi="宋体"/>
          <w:b w:val="0"/>
          <w:sz w:val="24"/>
          <w:szCs w:val="28"/>
        </w:rPr>
        <w:t>：</w:t>
      </w:r>
    </w:p>
    <w:p>
      <w:pPr>
        <w:spacing w:line="480" w:lineRule="auto"/>
        <w:ind w:firstLine="240" w:firstLineChars="100"/>
        <w:rPr>
          <w:rFonts w:ascii="宋体" w:hAnsi="宋体"/>
          <w:b w:val="0"/>
          <w:sz w:val="24"/>
          <w:szCs w:val="28"/>
        </w:rPr>
      </w:pPr>
      <w:r>
        <w:rPr>
          <w:rFonts w:hint="eastAsia" w:ascii="宋体" w:hAnsi="宋体"/>
          <w:b w:val="0"/>
          <w:sz w:val="24"/>
          <w:szCs w:val="28"/>
        </w:rPr>
        <w:t>电话：</w:t>
      </w:r>
      <w:r>
        <w:rPr>
          <w:rFonts w:hint="eastAsia" w:ascii="宋体" w:hAnsi="宋体" w:eastAsia="宋体" w:cs="宋体"/>
          <w:b w:val="0"/>
          <w:sz w:val="24"/>
          <w:szCs w:val="24"/>
        </w:rPr>
        <w:t xml:space="preserve"> 0355-5120006 </w:t>
      </w:r>
      <w:r>
        <w:rPr>
          <w:rFonts w:hint="eastAsia" w:ascii="宋体" w:hAnsi="宋体" w:eastAsia="宋体" w:cs="宋体"/>
          <w:sz w:val="24"/>
          <w:szCs w:val="24"/>
        </w:rPr>
        <w:t xml:space="preserve"> </w:t>
      </w:r>
      <w:r>
        <w:rPr>
          <w:rFonts w:hint="eastAsia" w:ascii="宋体" w:hAnsi="宋体"/>
          <w:b w:val="0"/>
          <w:sz w:val="24"/>
          <w:szCs w:val="28"/>
        </w:rPr>
        <w:t xml:space="preserve"> </w:t>
      </w:r>
      <w:r>
        <w:rPr>
          <w:rFonts w:hint="eastAsia" w:ascii="宋体" w:hAnsi="宋体"/>
          <w:b w:val="0"/>
          <w:sz w:val="24"/>
          <w:szCs w:val="28"/>
          <w:lang w:val="en-US" w:eastAsia="zh-CN"/>
        </w:rPr>
        <w:t xml:space="preserve">                </w:t>
      </w:r>
      <w:r>
        <w:rPr>
          <w:rFonts w:hint="eastAsia" w:ascii="宋体" w:hAnsi="宋体"/>
          <w:b w:val="0"/>
          <w:sz w:val="24"/>
          <w:szCs w:val="28"/>
        </w:rPr>
        <w:t>电话</w:t>
      </w:r>
      <w:r>
        <w:rPr>
          <w:rFonts w:ascii="宋体" w:hAnsi="宋体"/>
          <w:b w:val="0"/>
          <w:sz w:val="24"/>
          <w:szCs w:val="28"/>
        </w:rPr>
        <w:t>：</w:t>
      </w:r>
    </w:p>
    <w:p>
      <w:pPr>
        <w:spacing w:line="480" w:lineRule="auto"/>
        <w:ind w:firstLine="240" w:firstLineChars="100"/>
        <w:rPr>
          <w:rFonts w:hint="eastAsia" w:ascii="宋体" w:hAnsi="宋体"/>
          <w:b w:val="0"/>
          <w:sz w:val="24"/>
          <w:szCs w:val="28"/>
        </w:rPr>
      </w:pPr>
      <w:r>
        <w:rPr>
          <w:rFonts w:hint="eastAsia" w:ascii="宋体" w:hAnsi="宋体"/>
          <w:b w:val="0"/>
          <w:sz w:val="24"/>
          <w:szCs w:val="28"/>
        </w:rPr>
        <w:t xml:space="preserve">传真：                              </w:t>
      </w:r>
      <w:r>
        <w:rPr>
          <w:rFonts w:hint="eastAsia" w:ascii="宋体" w:hAnsi="宋体"/>
          <w:b w:val="0"/>
          <w:sz w:val="24"/>
          <w:szCs w:val="28"/>
          <w:lang w:val="en-US" w:eastAsia="zh-CN"/>
        </w:rPr>
        <w:t xml:space="preserve">  </w:t>
      </w:r>
      <w:r>
        <w:rPr>
          <w:rFonts w:hint="eastAsia" w:ascii="宋体" w:hAnsi="宋体"/>
          <w:b w:val="0"/>
          <w:sz w:val="24"/>
          <w:szCs w:val="28"/>
        </w:rPr>
        <w:t xml:space="preserve">传真：                      </w:t>
      </w:r>
    </w:p>
    <w:p>
      <w:pPr>
        <w:keepNext w:val="0"/>
        <w:keepLines w:val="0"/>
        <w:pageBreakBefore w:val="0"/>
        <w:widowControl w:val="0"/>
        <w:kinsoku/>
        <w:wordWrap/>
        <w:overflowPunct/>
        <w:topLinePunct w:val="0"/>
        <w:autoSpaceDE/>
        <w:autoSpaceDN/>
        <w:bidi w:val="0"/>
        <w:adjustRightInd/>
        <w:snapToGrid/>
        <w:spacing w:line="480" w:lineRule="auto"/>
        <w:ind w:left="6959" w:leftChars="114" w:hanging="6720" w:hangingChars="2800"/>
        <w:jc w:val="both"/>
        <w:textAlignment w:val="auto"/>
        <w:rPr>
          <w:rFonts w:ascii="宋体" w:hAnsi="宋体"/>
          <w:b w:val="0"/>
          <w:sz w:val="21"/>
          <w:szCs w:val="21"/>
        </w:rPr>
      </w:pPr>
      <w:r>
        <w:rPr>
          <w:rFonts w:hint="eastAsia" w:ascii="宋体" w:hAnsi="宋体"/>
          <w:b w:val="0"/>
          <w:sz w:val="24"/>
          <w:szCs w:val="28"/>
        </w:rPr>
        <w:t>地址：</w:t>
      </w:r>
      <w:r>
        <w:rPr>
          <w:rFonts w:hint="eastAsia" w:ascii="宋体" w:hAnsi="宋体" w:eastAsia="宋体" w:cs="宋体"/>
          <w:b w:val="0"/>
          <w:bCs/>
          <w:sz w:val="21"/>
          <w:szCs w:val="21"/>
        </w:rPr>
        <w:t>山西省长治市郊区西白兔乡光明</w:t>
      </w:r>
      <w:r>
        <w:rPr>
          <w:rFonts w:hint="eastAsia" w:ascii="宋体" w:hAnsi="宋体"/>
          <w:b w:val="0"/>
          <w:sz w:val="21"/>
          <w:szCs w:val="21"/>
          <w:lang w:eastAsia="zh-CN"/>
        </w:rPr>
        <w:t>路一号</w:t>
      </w:r>
      <w:r>
        <w:rPr>
          <w:rFonts w:hint="eastAsia" w:ascii="宋体" w:hAnsi="宋体"/>
          <w:b w:val="0"/>
          <w:sz w:val="24"/>
          <w:szCs w:val="28"/>
        </w:rPr>
        <w:t xml:space="preserve"> </w:t>
      </w:r>
      <w:r>
        <w:rPr>
          <w:rFonts w:hint="eastAsia" w:ascii="宋体" w:hAnsi="宋体"/>
          <w:b w:val="0"/>
          <w:sz w:val="24"/>
          <w:szCs w:val="28"/>
          <w:lang w:val="en-US" w:eastAsia="zh-CN"/>
        </w:rPr>
        <w:t xml:space="preserve"> </w:t>
      </w:r>
      <w:r>
        <w:rPr>
          <w:rFonts w:hint="eastAsia" w:ascii="宋体" w:hAnsi="宋体"/>
          <w:b w:val="0"/>
          <w:sz w:val="24"/>
          <w:szCs w:val="28"/>
        </w:rPr>
        <w:t>地址</w:t>
      </w:r>
      <w:r>
        <w:rPr>
          <w:rFonts w:ascii="宋体" w:hAnsi="宋体"/>
          <w:b w:val="0"/>
          <w:sz w:val="24"/>
          <w:szCs w:val="28"/>
        </w:rPr>
        <w:t>：</w:t>
      </w:r>
    </w:p>
    <w:p>
      <w:pPr>
        <w:keepNext w:val="0"/>
        <w:keepLines w:val="0"/>
        <w:pageBreakBefore w:val="0"/>
        <w:widowControl w:val="0"/>
        <w:kinsoku/>
        <w:wordWrap/>
        <w:overflowPunct/>
        <w:topLinePunct w:val="0"/>
        <w:autoSpaceDE/>
        <w:autoSpaceDN/>
        <w:bidi w:val="0"/>
        <w:adjustRightInd/>
        <w:snapToGrid/>
        <w:spacing w:after="313" w:afterLines="100" w:line="480" w:lineRule="auto"/>
        <w:ind w:firstLine="240" w:firstLineChars="100"/>
        <w:textAlignment w:val="auto"/>
        <w:rPr>
          <w:rFonts w:ascii="宋体" w:hAnsi="宋体"/>
          <w:b w:val="0"/>
          <w:sz w:val="24"/>
          <w:szCs w:val="28"/>
        </w:rPr>
      </w:pPr>
      <w:r>
        <w:rPr>
          <w:rFonts w:hint="eastAsia" w:ascii="宋体" w:hAnsi="宋体"/>
          <w:b w:val="0"/>
          <w:sz w:val="24"/>
          <w:szCs w:val="28"/>
        </w:rPr>
        <w:t>邮编</w:t>
      </w:r>
      <w:r>
        <w:rPr>
          <w:rFonts w:ascii="宋体" w:hAnsi="宋体"/>
          <w:b w:val="0"/>
          <w:sz w:val="24"/>
          <w:szCs w:val="28"/>
        </w:rPr>
        <w:t>：</w:t>
      </w:r>
      <w:r>
        <w:rPr>
          <w:rFonts w:hint="eastAsia" w:ascii="宋体" w:hAnsi="宋体"/>
          <w:b w:val="0"/>
          <w:sz w:val="24"/>
          <w:szCs w:val="28"/>
        </w:rPr>
        <w:t xml:space="preserve">                             </w:t>
      </w:r>
      <w:r>
        <w:rPr>
          <w:rFonts w:hint="eastAsia" w:ascii="宋体" w:hAnsi="宋体"/>
          <w:b w:val="0"/>
          <w:sz w:val="24"/>
          <w:szCs w:val="28"/>
          <w:lang w:val="en-US" w:eastAsia="zh-CN"/>
        </w:rPr>
        <w:t xml:space="preserve">   </w:t>
      </w:r>
      <w:r>
        <w:rPr>
          <w:rFonts w:hint="eastAsia" w:ascii="宋体" w:hAnsi="宋体"/>
          <w:b w:val="0"/>
          <w:sz w:val="24"/>
          <w:szCs w:val="28"/>
        </w:rPr>
        <w:t>邮编</w:t>
      </w:r>
      <w:r>
        <w:rPr>
          <w:rFonts w:ascii="宋体" w:hAnsi="宋体"/>
          <w:b w:val="0"/>
          <w:sz w:val="24"/>
          <w:szCs w:val="28"/>
        </w:rPr>
        <w:t>：</w:t>
      </w:r>
    </w:p>
    <w:p>
      <w:pPr>
        <w:keepNext w:val="0"/>
        <w:keepLines w:val="0"/>
        <w:pageBreakBefore w:val="0"/>
        <w:widowControl w:val="0"/>
        <w:kinsoku/>
        <w:wordWrap/>
        <w:overflowPunct/>
        <w:topLinePunct w:val="0"/>
        <w:autoSpaceDE/>
        <w:autoSpaceDN/>
        <w:bidi w:val="0"/>
        <w:adjustRightInd/>
        <w:snapToGrid/>
        <w:spacing w:after="313" w:afterLines="100" w:line="480" w:lineRule="auto"/>
        <w:ind w:firstLine="240" w:firstLineChars="100"/>
        <w:textAlignment w:val="auto"/>
      </w:pPr>
      <w:r>
        <w:rPr>
          <w:rFonts w:hint="eastAsia" w:ascii="宋体" w:hAnsi="宋体" w:eastAsia="宋体" w:cs="宋体"/>
          <w:b w:val="0"/>
          <w:sz w:val="24"/>
          <w:szCs w:val="24"/>
        </w:rPr>
        <w:t>签订时间： 20</w:t>
      </w:r>
      <w:r>
        <w:rPr>
          <w:rFonts w:hint="eastAsia" w:ascii="宋体" w:hAnsi="宋体" w:eastAsia="宋体" w:cs="宋体"/>
          <w:b w:val="0"/>
          <w:sz w:val="24"/>
          <w:szCs w:val="24"/>
          <w:lang w:val="en-US" w:eastAsia="zh-CN"/>
        </w:rPr>
        <w:t xml:space="preserve">2  </w:t>
      </w:r>
      <w:r>
        <w:rPr>
          <w:rFonts w:hint="eastAsia" w:ascii="宋体" w:hAnsi="宋体" w:eastAsia="宋体" w:cs="宋体"/>
          <w:b w:val="0"/>
          <w:sz w:val="24"/>
          <w:szCs w:val="24"/>
        </w:rPr>
        <w:t>年</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rPr>
        <w:t>月</w:t>
      </w:r>
      <w:r>
        <w:rPr>
          <w:rFonts w:hint="eastAsia" w:ascii="宋体" w:hAnsi="宋体" w:eastAsia="宋体" w:cs="宋体"/>
          <w:b w:val="0"/>
          <w:sz w:val="24"/>
          <w:szCs w:val="24"/>
          <w:lang w:val="en-US" w:eastAsia="zh-CN"/>
        </w:rPr>
        <w:t xml:space="preserve">  </w:t>
      </w:r>
      <w:r>
        <w:rPr>
          <w:rFonts w:hint="eastAsia" w:ascii="宋体" w:hAnsi="宋体" w:eastAsia="宋体" w:cs="宋体"/>
          <w:b w:val="0"/>
          <w:sz w:val="24"/>
          <w:szCs w:val="24"/>
        </w:rPr>
        <w:t xml:space="preserve">日            </w:t>
      </w:r>
      <w:r>
        <w:rPr>
          <w:rFonts w:hint="eastAsia" w:ascii="宋体" w:hAnsi="宋体" w:eastAsia="宋体" w:cs="宋体"/>
          <w:b w:val="0"/>
          <w:bCs/>
          <w:sz w:val="24"/>
          <w:szCs w:val="24"/>
        </w:rPr>
        <w:t>签订地点：环保公司会议室</w:t>
      </w:r>
      <w:r>
        <w:rPr>
          <w:rFonts w:hint="eastAsia"/>
          <w:sz w:val="24"/>
          <w:szCs w:val="24"/>
          <w:u w:val="none"/>
          <w:lang w:val="en-US" w:eastAsia="zh-CN"/>
        </w:rPr>
        <w:t xml:space="preserve">                                   </w:t>
      </w:r>
    </w:p>
    <w:p>
      <w:pPr>
        <w:spacing w:line="500" w:lineRule="exact"/>
        <w:rPr>
          <w:rFonts w:hint="eastAsia" w:ascii="仿宋" w:hAnsi="仿宋" w:eastAsia="仿宋"/>
          <w:sz w:val="28"/>
          <w:szCs w:val="28"/>
          <w:highlight w:val="none"/>
        </w:rPr>
      </w:pPr>
    </w:p>
    <w:p>
      <w:pPr>
        <w:spacing w:line="500" w:lineRule="exact"/>
        <w:rPr>
          <w:rFonts w:hint="eastAsia" w:ascii="仿宋" w:hAnsi="仿宋" w:eastAsia="仿宋"/>
          <w:sz w:val="28"/>
          <w:szCs w:val="28"/>
          <w:highlight w:val="none"/>
        </w:rPr>
      </w:pPr>
    </w:p>
    <w:p>
      <w:pPr>
        <w:spacing w:line="500" w:lineRule="exact"/>
        <w:rPr>
          <w:rFonts w:hint="eastAsia" w:ascii="仿宋" w:hAnsi="仿宋" w:eastAsia="仿宋"/>
          <w:sz w:val="28"/>
          <w:szCs w:val="28"/>
          <w:highlight w:val="none"/>
        </w:rPr>
      </w:pPr>
    </w:p>
    <w:p>
      <w:pPr>
        <w:spacing w:line="500" w:lineRule="exact"/>
        <w:rPr>
          <w:rFonts w:hint="eastAsia" w:ascii="仿宋" w:hAnsi="仿宋" w:eastAsia="仿宋"/>
          <w:sz w:val="28"/>
          <w:szCs w:val="28"/>
          <w:highlight w:val="none"/>
        </w:rPr>
      </w:pPr>
    </w:p>
    <w:p>
      <w:pPr>
        <w:spacing w:line="500" w:lineRule="exact"/>
        <w:ind w:firstLine="1687" w:firstLineChars="600"/>
        <w:rPr>
          <w:rFonts w:hint="eastAsia" w:ascii="仿宋" w:hAnsi="仿宋" w:eastAsia="仿宋"/>
          <w:b/>
          <w:sz w:val="28"/>
          <w:szCs w:val="28"/>
          <w:highlight w:val="none"/>
        </w:rPr>
      </w:pPr>
    </w:p>
    <w:p>
      <w:pPr>
        <w:spacing w:line="500" w:lineRule="exact"/>
        <w:ind w:firstLine="1687" w:firstLineChars="600"/>
        <w:rPr>
          <w:rFonts w:hint="eastAsia" w:ascii="仿宋" w:hAnsi="仿宋" w:eastAsia="仿宋"/>
          <w:b/>
          <w:sz w:val="28"/>
          <w:szCs w:val="28"/>
          <w:highlight w:val="none"/>
        </w:rPr>
      </w:pPr>
    </w:p>
    <w:p>
      <w:pPr>
        <w:spacing w:line="500" w:lineRule="exact"/>
        <w:ind w:firstLine="1687" w:firstLineChars="600"/>
        <w:rPr>
          <w:rFonts w:hint="eastAsia" w:ascii="仿宋" w:hAnsi="仿宋" w:eastAsia="仿宋"/>
          <w:b/>
          <w:sz w:val="28"/>
          <w:szCs w:val="28"/>
          <w:highlight w:val="none"/>
        </w:rPr>
      </w:pPr>
    </w:p>
    <w:p>
      <w:pPr>
        <w:spacing w:line="500" w:lineRule="exact"/>
        <w:ind w:firstLine="1687" w:firstLineChars="600"/>
        <w:rPr>
          <w:rFonts w:hint="eastAsia" w:ascii="仿宋" w:hAnsi="仿宋" w:eastAsia="仿宋"/>
          <w:b/>
          <w:sz w:val="28"/>
          <w:szCs w:val="28"/>
          <w:highlight w:val="none"/>
        </w:rPr>
      </w:pPr>
    </w:p>
    <w:p>
      <w:pPr>
        <w:spacing w:line="500" w:lineRule="exact"/>
        <w:ind w:firstLine="1687" w:firstLineChars="600"/>
        <w:rPr>
          <w:rFonts w:hint="eastAsia" w:ascii="仿宋" w:hAnsi="仿宋" w:eastAsia="仿宋"/>
          <w:b/>
          <w:sz w:val="28"/>
          <w:szCs w:val="28"/>
          <w:highlight w:val="none"/>
        </w:rPr>
      </w:pPr>
    </w:p>
    <w:p>
      <w:pPr>
        <w:jc w:val="center"/>
        <w:rPr>
          <w:b/>
          <w:sz w:val="32"/>
          <w:highlight w:val="none"/>
        </w:rPr>
      </w:pPr>
    </w:p>
    <w:p>
      <w:pPr>
        <w:rPr>
          <w:highlight w:val="none"/>
        </w:rPr>
        <w:sectPr>
          <w:footerReference r:id="rId10" w:type="first"/>
          <w:footerReference r:id="rId8" w:type="default"/>
          <w:headerReference r:id="rId7" w:type="even"/>
          <w:footerReference r:id="rId9" w:type="even"/>
          <w:pgSz w:w="11906" w:h="16838"/>
          <w:pgMar w:top="1440" w:right="1800" w:bottom="1440" w:left="1800" w:header="851" w:footer="992" w:gutter="0"/>
          <w:pgNumType w:start="0"/>
          <w:cols w:space="720" w:num="1"/>
          <w:titlePg/>
          <w:docGrid w:type="lines" w:linePitch="312" w:charSpace="0"/>
        </w:sectPr>
      </w:pPr>
    </w:p>
    <w:bookmarkEnd w:id="0"/>
    <w:bookmarkEnd w:id="1"/>
    <w:bookmarkEnd w:id="2"/>
    <w:bookmarkEnd w:id="3"/>
    <w:bookmarkEnd w:id="4"/>
    <w:p>
      <w:pPr>
        <w:jc w:val="center"/>
        <w:rPr>
          <w:rFonts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bCs/>
                <w:sz w:val="24"/>
                <w:szCs w:val="24"/>
              </w:rPr>
            </w:pPr>
            <w:r>
              <w:rPr>
                <w:rFonts w:hint="eastAsia" w:ascii="宋体" w:hAnsi="宋体" w:cs="宋体"/>
                <w:b/>
                <w:bCs/>
                <w:sz w:val="24"/>
                <w:szCs w:val="24"/>
              </w:rPr>
              <w:t>资料名称</w:t>
            </w:r>
          </w:p>
        </w:tc>
      </w:tr>
      <w:tr>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报</w:t>
            </w:r>
            <w:r>
              <w:rPr>
                <w:rFonts w:hint="eastAsia" w:ascii="宋体" w:hAnsi="宋体" w:cs="宋体"/>
                <w:kern w:val="0"/>
                <w:sz w:val="24"/>
                <w:szCs w:val="24"/>
                <w:lang w:val="en-US" w:eastAsia="zh-CN" w:bidi="ar"/>
              </w:rPr>
              <w:t xml:space="preserve"> </w:t>
            </w:r>
            <w:r>
              <w:rPr>
                <w:rFonts w:hint="eastAsia" w:ascii="宋体" w:hAnsi="宋体" w:cs="宋体"/>
                <w:kern w:val="0"/>
                <w:sz w:val="24"/>
                <w:szCs w:val="24"/>
                <w:lang w:bidi="ar"/>
              </w:rPr>
              <w:t>价</w:t>
            </w:r>
            <w:r>
              <w:rPr>
                <w:rFonts w:hint="eastAsia" w:ascii="宋体" w:hAnsi="宋体" w:cs="宋体"/>
                <w:kern w:val="0"/>
                <w:sz w:val="24"/>
                <w:szCs w:val="24"/>
                <w:lang w:val="en-US" w:eastAsia="zh-CN" w:bidi="ar"/>
              </w:rPr>
              <w:t xml:space="preserve"> </w:t>
            </w:r>
            <w:r>
              <w:rPr>
                <w:rFonts w:hint="eastAsia" w:ascii="宋体" w:hAnsi="宋体" w:cs="宋体"/>
                <w:kern w:val="0"/>
                <w:sz w:val="24"/>
                <w:szCs w:val="24"/>
                <w:lang w:bidi="ar"/>
              </w:rPr>
              <w:t>函</w:t>
            </w:r>
          </w:p>
        </w:tc>
      </w:tr>
      <w:tr>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lang w:bidi="ar"/>
              </w:rPr>
              <w:t>营业执照、</w:t>
            </w:r>
            <w:r>
              <w:rPr>
                <w:rFonts w:hint="eastAsia" w:ascii="宋体" w:hAnsi="宋体" w:cs="宋体"/>
                <w:kern w:val="0"/>
                <w:sz w:val="24"/>
                <w:szCs w:val="24"/>
                <w:lang w:val="en-US" w:eastAsia="zh-CN" w:bidi="ar"/>
              </w:rPr>
              <w:t>道路运输许可证</w:t>
            </w:r>
            <w:r>
              <w:rPr>
                <w:rFonts w:hint="eastAsia" w:ascii="宋体" w:hAnsi="宋体" w:cs="宋体"/>
                <w:kern w:val="0"/>
                <w:sz w:val="24"/>
                <w:szCs w:val="24"/>
                <w:lang w:bidi="ar"/>
              </w:rPr>
              <w:t>、安全生产许可证、开户许可证</w:t>
            </w:r>
          </w:p>
        </w:tc>
      </w:tr>
      <w:tr>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lang w:bidi="ar"/>
              </w:rPr>
              <w:t>授权委托书</w:t>
            </w:r>
          </w:p>
        </w:tc>
      </w:tr>
      <w:tr>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lang w:bidi="ar"/>
              </w:rPr>
              <w:t>法定代表人、委托代理人身份证复印件</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val="en-US" w:eastAsia="zh-CN"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纳税人级别（一般或者小规模，一般纳税人提供，小规模不用提供）</w:t>
            </w:r>
          </w:p>
        </w:tc>
      </w:tr>
      <w:tr>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公司相应管理人员、技术工人、操作工证件</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9</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专业施工方案(劳务可不附)</w:t>
            </w:r>
          </w:p>
        </w:tc>
      </w:tr>
      <w:tr>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sz w:val="24"/>
                <w:szCs w:val="24"/>
                <w:lang w:val="en-US" w:eastAsia="zh-CN"/>
              </w:rPr>
            </w:pPr>
            <w:r>
              <w:rPr>
                <w:rFonts w:hint="eastAsia" w:ascii="宋体" w:hAnsi="宋体" w:cs="宋体"/>
                <w:sz w:val="24"/>
                <w:szCs w:val="24"/>
              </w:rPr>
              <w:t>1</w:t>
            </w:r>
            <w:r>
              <w:rPr>
                <w:rFonts w:hint="eastAsia" w:ascii="宋体" w:hAnsi="宋体" w:cs="宋体"/>
                <w:sz w:val="24"/>
                <w:szCs w:val="24"/>
                <w:lang w:val="en-US" w:eastAsia="zh-CN"/>
              </w:rPr>
              <w:t>0</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（一）报价汇总表      （二）最终报价表</w:t>
            </w:r>
          </w:p>
        </w:tc>
      </w:tr>
      <w:tr>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sz w:val="24"/>
                <w:szCs w:val="24"/>
                <w:lang w:val="en-US" w:eastAsia="zh-CN"/>
              </w:rPr>
            </w:pPr>
            <w:r>
              <w:rPr>
                <w:rFonts w:hint="eastAsia" w:ascii="宋体" w:hAnsi="宋体" w:cs="宋体"/>
                <w:sz w:val="24"/>
                <w:szCs w:val="24"/>
              </w:rPr>
              <w:t>1</w:t>
            </w:r>
            <w:r>
              <w:rPr>
                <w:rFonts w:hint="eastAsia" w:ascii="宋体" w:hAnsi="宋体" w:cs="宋体"/>
                <w:sz w:val="24"/>
                <w:szCs w:val="24"/>
                <w:lang w:val="en-US" w:eastAsia="zh-CN"/>
              </w:rPr>
              <w:t>1</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清单（或预算）</w:t>
            </w:r>
          </w:p>
        </w:tc>
      </w:tr>
    </w:tbl>
    <w:p>
      <w:pPr>
        <w:ind w:firstLine="422" w:firstLineChars="200"/>
        <w:rPr>
          <w:rFonts w:ascii="宋体" w:hAnsi="宋体" w:cs="宋体"/>
          <w:b/>
          <w:bCs/>
          <w:szCs w:val="21"/>
        </w:rPr>
      </w:pPr>
    </w:p>
    <w:p>
      <w:pPr>
        <w:ind w:firstLine="422" w:firstLineChars="200"/>
        <w:rPr>
          <w:rFonts w:ascii="宋体" w:hAnsi="宋体" w:cs="宋体"/>
          <w:b/>
          <w:bCs/>
          <w:szCs w:val="21"/>
        </w:rPr>
      </w:pPr>
    </w:p>
    <w:p>
      <w:pPr>
        <w:ind w:firstLine="422" w:firstLineChars="200"/>
        <w:rPr>
          <w:rFonts w:ascii="宋体" w:hAnsi="宋体" w:cs="宋体"/>
          <w:b/>
          <w:bCs/>
          <w:szCs w:val="21"/>
        </w:rPr>
      </w:pPr>
      <w:r>
        <w:rPr>
          <w:rFonts w:hint="eastAsia" w:ascii="宋体" w:hAnsi="宋体" w:cs="宋体"/>
          <w:b/>
          <w:bCs/>
          <w:szCs w:val="21"/>
        </w:rPr>
        <w:t>装订要求：胶装，密封。</w:t>
      </w:r>
    </w:p>
    <w:p>
      <w:pPr>
        <w:ind w:firstLine="2168" w:firstLineChars="900"/>
        <w:rPr>
          <w:b/>
          <w:bCs/>
          <w:sz w:val="28"/>
          <w:szCs w:val="28"/>
        </w:rPr>
      </w:pPr>
      <w:r>
        <w:rPr>
          <w:rFonts w:hint="eastAsia" w:ascii="宋体" w:hAnsi="宋体" w:cs="宋体"/>
          <w:b/>
          <w:bCs/>
          <w:sz w:val="24"/>
          <w:szCs w:val="24"/>
        </w:rPr>
        <w:br w:type="page"/>
      </w:r>
      <w:r>
        <w:rPr>
          <w:rFonts w:hint="eastAsia"/>
          <w:b/>
          <w:bCs/>
          <w:sz w:val="28"/>
          <w:szCs w:val="28"/>
        </w:rPr>
        <w:t>第</w:t>
      </w:r>
      <w:r>
        <w:rPr>
          <w:rFonts w:hint="eastAsia"/>
          <w:b/>
          <w:bCs/>
          <w:sz w:val="28"/>
          <w:szCs w:val="28"/>
          <w:lang w:val="en-US" w:eastAsia="zh-CN"/>
        </w:rPr>
        <w:t>五</w:t>
      </w:r>
      <w:r>
        <w:rPr>
          <w:rFonts w:hint="eastAsia"/>
          <w:b/>
          <w:bCs/>
          <w:sz w:val="28"/>
          <w:szCs w:val="28"/>
        </w:rPr>
        <w:t>部分 报价函部分格式</w:t>
      </w:r>
    </w:p>
    <w:p>
      <w:pPr>
        <w:jc w:val="center"/>
        <w:rPr>
          <w:b/>
          <w:bCs/>
          <w:sz w:val="28"/>
          <w:szCs w:val="28"/>
        </w:rPr>
      </w:pPr>
      <w:r>
        <w:rPr>
          <w:rFonts w:hint="eastAsia"/>
          <w:b/>
          <w:bCs/>
          <w:sz w:val="28"/>
          <w:szCs w:val="28"/>
        </w:rPr>
        <w:t>一、报 价 函</w:t>
      </w:r>
    </w:p>
    <w:p>
      <w:pPr>
        <w:spacing w:line="560" w:lineRule="exact"/>
        <w:rPr>
          <w:sz w:val="28"/>
          <w:szCs w:val="28"/>
        </w:rPr>
      </w:pPr>
      <w:r>
        <w:rPr>
          <w:rFonts w:hint="eastAsia"/>
          <w:sz w:val="28"/>
          <w:szCs w:val="28"/>
        </w:rPr>
        <w:t>致：山西潞安</w:t>
      </w:r>
      <w:r>
        <w:rPr>
          <w:rFonts w:hint="eastAsia"/>
          <w:sz w:val="28"/>
          <w:szCs w:val="28"/>
          <w:lang w:val="en-US" w:eastAsia="zh-CN"/>
        </w:rPr>
        <w:t>环保科技</w:t>
      </w:r>
      <w:r>
        <w:rPr>
          <w:rFonts w:hint="eastAsia"/>
          <w:sz w:val="28"/>
          <w:szCs w:val="28"/>
        </w:rPr>
        <w:t>有限公司</w:t>
      </w:r>
    </w:p>
    <w:p>
      <w:pPr>
        <w:tabs>
          <w:tab w:val="left" w:pos="6714"/>
        </w:tabs>
        <w:spacing w:line="500" w:lineRule="exact"/>
        <w:rPr>
          <w:rFonts w:ascii="宋体" w:hAnsi="宋体"/>
          <w:sz w:val="28"/>
          <w:szCs w:val="28"/>
        </w:rPr>
      </w:pPr>
      <w:r>
        <w:rPr>
          <w:rFonts w:hint="eastAsia"/>
          <w:sz w:val="28"/>
          <w:szCs w:val="28"/>
        </w:rPr>
        <w:t>经研究，我方决定参加</w:t>
      </w:r>
      <w:r>
        <w:rPr>
          <w:rFonts w:hint="eastAsia" w:ascii="Times New Roman" w:hAnsi="Times New Roman" w:eastAsia="宋体" w:cs="Times New Roman"/>
          <w:sz w:val="28"/>
          <w:szCs w:val="28"/>
          <w:lang w:val="en-US" w:eastAsia="zh-CN"/>
        </w:rPr>
        <w:t>环保公司施工项目寺家庄矸石</w:t>
      </w:r>
      <w:r>
        <w:rPr>
          <w:rFonts w:hint="eastAsia" w:cs="Times New Roman"/>
          <w:sz w:val="28"/>
          <w:szCs w:val="28"/>
          <w:lang w:val="en-US" w:eastAsia="zh-CN"/>
        </w:rPr>
        <w:t>排放</w:t>
      </w:r>
      <w:r>
        <w:rPr>
          <w:rFonts w:hint="eastAsia" w:ascii="Times New Roman" w:hAnsi="Times New Roman" w:eastAsia="宋体" w:cs="Times New Roman"/>
          <w:sz w:val="28"/>
          <w:szCs w:val="28"/>
          <w:lang w:val="en-US" w:eastAsia="zh-CN"/>
        </w:rPr>
        <w:t>服务项目</w:t>
      </w:r>
      <w:r>
        <w:rPr>
          <w:rFonts w:hint="eastAsia"/>
          <w:color w:val="000000"/>
          <w:sz w:val="28"/>
          <w:szCs w:val="28"/>
          <w:lang w:val="en-US" w:eastAsia="zh-CN"/>
        </w:rPr>
        <w:t>矸石运输</w:t>
      </w:r>
      <w:r>
        <w:rPr>
          <w:rFonts w:hint="eastAsia"/>
          <w:color w:val="000000"/>
          <w:sz w:val="28"/>
          <w:szCs w:val="28"/>
        </w:rPr>
        <w:t>的谈判活动并提交报价文件，为此，我方郑重</w:t>
      </w:r>
      <w:r>
        <w:rPr>
          <w:rFonts w:hint="eastAsia"/>
          <w:sz w:val="28"/>
          <w:szCs w:val="28"/>
        </w:rPr>
        <w:t>声明以下诸点，并负法律责任。</w:t>
      </w:r>
    </w:p>
    <w:p>
      <w:pPr>
        <w:spacing w:line="560" w:lineRule="exact"/>
        <w:rPr>
          <w:sz w:val="28"/>
          <w:szCs w:val="28"/>
        </w:rPr>
      </w:pPr>
      <w:r>
        <w:rPr>
          <w:rFonts w:hint="eastAsia"/>
          <w:sz w:val="28"/>
          <w:szCs w:val="28"/>
        </w:rPr>
        <w:t>1、我方提交的报价文件，正本一份，副本三份。</w:t>
      </w:r>
    </w:p>
    <w:p>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pPr>
        <w:spacing w:line="560" w:lineRule="exact"/>
        <w:rPr>
          <w:sz w:val="28"/>
          <w:szCs w:val="28"/>
        </w:rPr>
      </w:pPr>
      <w:r>
        <w:rPr>
          <w:rFonts w:hint="eastAsia"/>
          <w:sz w:val="28"/>
          <w:szCs w:val="28"/>
        </w:rPr>
        <w:t>3、我方理解贵机构有选择成交供应商的权利。</w:t>
      </w:r>
    </w:p>
    <w:p>
      <w:pPr>
        <w:spacing w:line="560" w:lineRule="exact"/>
        <w:rPr>
          <w:sz w:val="28"/>
          <w:szCs w:val="28"/>
        </w:rPr>
      </w:pPr>
      <w:r>
        <w:rPr>
          <w:rFonts w:hint="eastAsia"/>
          <w:sz w:val="28"/>
          <w:szCs w:val="28"/>
        </w:rPr>
        <w:t>4、我方愿按《中华人民共和国民法典》履行自己的全部责任。</w:t>
      </w:r>
    </w:p>
    <w:p>
      <w:pPr>
        <w:spacing w:line="560" w:lineRule="exact"/>
        <w:rPr>
          <w:sz w:val="28"/>
          <w:szCs w:val="28"/>
        </w:rPr>
      </w:pPr>
      <w:r>
        <w:rPr>
          <w:rFonts w:hint="eastAsia"/>
          <w:sz w:val="28"/>
          <w:szCs w:val="28"/>
        </w:rPr>
        <w:t>5、 我方同意遵守贵机构有关谈判会议的各项规定。</w:t>
      </w:r>
    </w:p>
    <w:p>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日历日。</w:t>
      </w:r>
    </w:p>
    <w:p>
      <w:pPr>
        <w:spacing w:line="560" w:lineRule="exact"/>
        <w:rPr>
          <w:sz w:val="28"/>
          <w:szCs w:val="28"/>
        </w:rPr>
      </w:pPr>
      <w:r>
        <w:rPr>
          <w:rFonts w:hint="eastAsia"/>
          <w:sz w:val="28"/>
          <w:szCs w:val="28"/>
        </w:rPr>
        <w:t>7、我方若未成为分包方贵机构有权不做解释。</w:t>
      </w:r>
    </w:p>
    <w:p>
      <w:pPr>
        <w:rPr>
          <w:color w:val="0000FF"/>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color w:val="0000FF"/>
          <w:sz w:val="28"/>
          <w:szCs w:val="28"/>
        </w:rPr>
        <w:t>。</w:t>
      </w:r>
    </w:p>
    <w:p>
      <w:pPr>
        <w:spacing w:line="560" w:lineRule="exact"/>
        <w:rPr>
          <w:sz w:val="28"/>
          <w:szCs w:val="28"/>
        </w:rPr>
      </w:pPr>
      <w:r>
        <w:rPr>
          <w:rFonts w:hint="eastAsia"/>
          <w:sz w:val="28"/>
          <w:szCs w:val="28"/>
        </w:rPr>
        <w:t>谈判代表（委托人）姓名、职务：</w:t>
      </w:r>
    </w:p>
    <w:p>
      <w:pPr>
        <w:spacing w:line="560" w:lineRule="exact"/>
        <w:rPr>
          <w:sz w:val="28"/>
          <w:szCs w:val="28"/>
        </w:rPr>
      </w:pPr>
      <w:r>
        <w:rPr>
          <w:rFonts w:hint="eastAsia"/>
          <w:sz w:val="28"/>
          <w:szCs w:val="28"/>
        </w:rPr>
        <w:t>分包单位全称（公章）：</w:t>
      </w:r>
    </w:p>
    <w:p>
      <w:pPr>
        <w:spacing w:line="560" w:lineRule="exact"/>
        <w:rPr>
          <w:sz w:val="28"/>
          <w:szCs w:val="28"/>
        </w:rPr>
      </w:pPr>
      <w:r>
        <w:rPr>
          <w:rFonts w:hint="eastAsia"/>
          <w:sz w:val="28"/>
          <w:szCs w:val="28"/>
        </w:rPr>
        <w:t>法定代表人</w:t>
      </w:r>
      <w:r>
        <w:rPr>
          <w:rFonts w:hint="eastAsia"/>
          <w:sz w:val="28"/>
          <w:szCs w:val="28"/>
          <w:lang w:val="en-US" w:eastAsia="zh-CN"/>
        </w:rPr>
        <w:t>签章</w:t>
      </w:r>
      <w:r>
        <w:rPr>
          <w:rFonts w:hint="eastAsia"/>
          <w:sz w:val="28"/>
          <w:szCs w:val="28"/>
        </w:rPr>
        <w:t>：</w:t>
      </w:r>
    </w:p>
    <w:p>
      <w:pPr>
        <w:spacing w:line="560" w:lineRule="exact"/>
        <w:rPr>
          <w:sz w:val="28"/>
          <w:szCs w:val="28"/>
        </w:rPr>
      </w:pPr>
      <w:r>
        <w:rPr>
          <w:rFonts w:hint="eastAsia"/>
          <w:sz w:val="28"/>
          <w:szCs w:val="28"/>
        </w:rPr>
        <w:t xml:space="preserve">地 址：                     </w:t>
      </w:r>
    </w:p>
    <w:p>
      <w:pPr>
        <w:spacing w:line="560" w:lineRule="exact"/>
        <w:rPr>
          <w:sz w:val="28"/>
          <w:szCs w:val="28"/>
        </w:rPr>
      </w:pPr>
      <w:r>
        <w:rPr>
          <w:rFonts w:hint="eastAsia"/>
          <w:sz w:val="28"/>
          <w:szCs w:val="28"/>
        </w:rPr>
        <w:t xml:space="preserve">邮政编码：                            </w:t>
      </w:r>
    </w:p>
    <w:p>
      <w:pPr>
        <w:spacing w:line="560" w:lineRule="exact"/>
        <w:rPr>
          <w:sz w:val="28"/>
          <w:szCs w:val="28"/>
        </w:rPr>
      </w:pPr>
      <w:r>
        <w:rPr>
          <w:rFonts w:hint="eastAsia"/>
          <w:sz w:val="28"/>
          <w:szCs w:val="28"/>
        </w:rPr>
        <w:t xml:space="preserve">电 话：                        </w:t>
      </w:r>
    </w:p>
    <w:p>
      <w:pPr>
        <w:spacing w:line="560" w:lineRule="exact"/>
        <w:rPr>
          <w:sz w:val="28"/>
          <w:szCs w:val="28"/>
        </w:rPr>
      </w:pPr>
      <w:r>
        <w:rPr>
          <w:rFonts w:hint="eastAsia"/>
          <w:sz w:val="28"/>
          <w:szCs w:val="28"/>
        </w:rPr>
        <w:t>传 真：</w:t>
      </w:r>
    </w:p>
    <w:p>
      <w:pPr>
        <w:spacing w:line="560" w:lineRule="exact"/>
        <w:rPr>
          <w:sz w:val="28"/>
          <w:szCs w:val="28"/>
        </w:rPr>
      </w:pPr>
      <w:r>
        <w:rPr>
          <w:rFonts w:hint="eastAsia"/>
          <w:sz w:val="28"/>
          <w:szCs w:val="28"/>
        </w:rPr>
        <w:t xml:space="preserve">                                      年   月   日</w:t>
      </w:r>
    </w:p>
    <w:p>
      <w:pPr>
        <w:jc w:val="both"/>
        <w:rPr>
          <w:b/>
          <w:bCs/>
          <w:sz w:val="28"/>
          <w:szCs w:val="28"/>
        </w:rPr>
      </w:pPr>
    </w:p>
    <w:p>
      <w:pPr>
        <w:jc w:val="center"/>
        <w:rPr>
          <w:b/>
          <w:bCs/>
          <w:sz w:val="28"/>
          <w:szCs w:val="28"/>
        </w:rPr>
      </w:pPr>
      <w:r>
        <w:rPr>
          <w:rFonts w:hint="eastAsia"/>
          <w:b/>
          <w:bCs/>
          <w:sz w:val="28"/>
          <w:szCs w:val="28"/>
        </w:rPr>
        <w:t>二、法定代表人授权委托书</w:t>
      </w:r>
    </w:p>
    <w:p>
      <w:pPr>
        <w:spacing w:before="312" w:beforeLines="100" w:after="312" w:afterLines="100"/>
        <w:jc w:val="center"/>
        <w:rPr>
          <w:b/>
          <w:sz w:val="44"/>
          <w:szCs w:val="44"/>
        </w:rPr>
      </w:pPr>
      <w:r>
        <w:rPr>
          <w:rFonts w:hint="eastAsia"/>
          <w:b/>
          <w:sz w:val="44"/>
          <w:szCs w:val="44"/>
        </w:rPr>
        <w:t>授权委托书</w:t>
      </w:r>
    </w:p>
    <w:p>
      <w:pPr>
        <w:spacing w:before="312" w:beforeLines="100" w:after="312" w:afterLines="100"/>
        <w:rPr>
          <w:b/>
          <w:sz w:val="28"/>
          <w:szCs w:val="28"/>
        </w:rPr>
      </w:pPr>
      <w:r>
        <w:rPr>
          <w:rFonts w:hint="eastAsia"/>
          <w:sz w:val="28"/>
          <w:szCs w:val="28"/>
        </w:rPr>
        <w:t>山西潞安</w:t>
      </w:r>
      <w:r>
        <w:rPr>
          <w:rFonts w:hint="eastAsia"/>
          <w:sz w:val="28"/>
          <w:szCs w:val="28"/>
          <w:lang w:val="en-US" w:eastAsia="zh-CN"/>
        </w:rPr>
        <w:t>环保科技</w:t>
      </w:r>
      <w:r>
        <w:rPr>
          <w:rFonts w:hint="eastAsia"/>
          <w:sz w:val="28"/>
          <w:szCs w:val="28"/>
        </w:rPr>
        <w:t>有限公司</w:t>
      </w:r>
      <w:r>
        <w:rPr>
          <w:rFonts w:hint="eastAsia"/>
          <w:b/>
          <w:sz w:val="28"/>
          <w:szCs w:val="28"/>
        </w:rPr>
        <w:t>：</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sz w:val="28"/>
          <w:szCs w:val="28"/>
        </w:rPr>
      </w:pPr>
      <w:r>
        <w:rPr>
          <w:rFonts w:hint="eastAsia"/>
          <w:sz w:val="28"/>
          <w:szCs w:val="28"/>
        </w:rPr>
        <w:t>我</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公司的法定代表人，现授权</w:t>
      </w:r>
      <w:r>
        <w:rPr>
          <w:rFonts w:hint="eastAsia"/>
          <w:sz w:val="28"/>
          <w:szCs w:val="28"/>
          <w:u w:val="single"/>
        </w:rPr>
        <w:t xml:space="preserve">       （身份证号码：       ）</w:t>
      </w:r>
      <w:r>
        <w:rPr>
          <w:rFonts w:hint="eastAsia"/>
          <w:sz w:val="28"/>
          <w:szCs w:val="28"/>
        </w:rPr>
        <w:t>为我公司的合法代理人，办理与贵公司的</w:t>
      </w:r>
      <w:r>
        <w:rPr>
          <w:rFonts w:hint="eastAsia" w:ascii="Times New Roman" w:hAnsi="Times New Roman" w:eastAsia="宋体" w:cs="Times New Roman"/>
          <w:sz w:val="28"/>
          <w:szCs w:val="28"/>
          <w:u w:val="single"/>
          <w:lang w:val="en-US" w:eastAsia="zh-CN"/>
        </w:rPr>
        <w:t>环保公司施工项目寺家庄矸石</w:t>
      </w:r>
      <w:r>
        <w:rPr>
          <w:rFonts w:hint="eastAsia" w:cs="Times New Roman"/>
          <w:sz w:val="28"/>
          <w:szCs w:val="28"/>
          <w:u w:val="single"/>
          <w:lang w:val="en-US" w:eastAsia="zh-CN"/>
        </w:rPr>
        <w:t>排放</w:t>
      </w:r>
      <w:r>
        <w:rPr>
          <w:rFonts w:hint="eastAsia" w:ascii="Times New Roman" w:hAnsi="Times New Roman" w:eastAsia="宋体" w:cs="Times New Roman"/>
          <w:sz w:val="28"/>
          <w:szCs w:val="28"/>
          <w:u w:val="single"/>
          <w:lang w:val="en-US" w:eastAsia="zh-CN"/>
        </w:rPr>
        <w:t>服务项目</w:t>
      </w:r>
      <w:r>
        <w:rPr>
          <w:rFonts w:hint="eastAsia"/>
          <w:sz w:val="28"/>
          <w:szCs w:val="28"/>
          <w:lang w:val="en-US" w:eastAsia="zh-CN"/>
        </w:rPr>
        <w:t>矸石运输</w:t>
      </w:r>
      <w:r>
        <w:rPr>
          <w:rFonts w:hint="eastAsia"/>
          <w:sz w:val="28"/>
          <w:szCs w:val="28"/>
        </w:rPr>
        <w:t>商务谈判、合同签订等相关事宜，并代表我公司签署相关的各类文件。对其行为，我公司均予以确认并承担相应的法律责任。</w:t>
      </w:r>
    </w:p>
    <w:p>
      <w:pPr>
        <w:ind w:firstLine="560" w:firstLineChars="200"/>
        <w:rPr>
          <w:sz w:val="28"/>
          <w:szCs w:val="28"/>
        </w:rPr>
      </w:pPr>
      <w:r>
        <w:rPr>
          <w:rFonts w:hint="eastAsia"/>
          <w:sz w:val="28"/>
          <w:szCs w:val="28"/>
        </w:rPr>
        <w:t>本授权有效期从授权书签发之日起至</w:t>
      </w:r>
      <w:r>
        <w:rPr>
          <w:rFonts w:hint="eastAsia"/>
          <w:sz w:val="28"/>
          <w:szCs w:val="28"/>
          <w:u w:val="single"/>
        </w:rPr>
        <w:t xml:space="preserve">     年   月   日</w:t>
      </w:r>
      <w:r>
        <w:rPr>
          <w:rFonts w:hint="eastAsia"/>
          <w:sz w:val="28"/>
          <w:szCs w:val="28"/>
        </w:rPr>
        <w:t>止。被授权人在授权期内签署的所有文件不因授权的撤销而失效。</w:t>
      </w:r>
    </w:p>
    <w:p>
      <w:pPr>
        <w:ind w:firstLine="560" w:firstLineChars="200"/>
        <w:rPr>
          <w:sz w:val="28"/>
          <w:szCs w:val="28"/>
        </w:rPr>
      </w:pPr>
      <w:r>
        <w:rPr>
          <w:rFonts w:hint="eastAsia"/>
          <w:sz w:val="28"/>
          <w:szCs w:val="28"/>
        </w:rPr>
        <w:t>本授权不允许转委托。</w:t>
      </w:r>
    </w:p>
    <w:p>
      <w:pPr>
        <w:rPr>
          <w:sz w:val="28"/>
          <w:szCs w:val="28"/>
        </w:rPr>
      </w:pPr>
      <w:r>
        <w:rPr>
          <w:rFonts w:hint="eastAsia"/>
          <w:sz w:val="28"/>
          <w:szCs w:val="28"/>
        </w:rPr>
        <w:t>法定代表人：（盖章或签名）      代理人：（ 签名）</w:t>
      </w:r>
    </w:p>
    <w:p>
      <w:pPr>
        <w:rPr>
          <w:sz w:val="28"/>
          <w:szCs w:val="28"/>
        </w:rPr>
      </w:pPr>
    </w:p>
    <w:p>
      <w:pPr>
        <w:rPr>
          <w:sz w:val="28"/>
          <w:szCs w:val="28"/>
        </w:rPr>
      </w:pPr>
    </w:p>
    <w:p>
      <w:pPr>
        <w:rPr>
          <w:sz w:val="28"/>
          <w:szCs w:val="28"/>
        </w:rPr>
      </w:pPr>
      <w:r>
        <w:rPr>
          <w:rFonts w:hint="eastAsia"/>
          <w:sz w:val="28"/>
          <w:szCs w:val="28"/>
        </w:rPr>
        <w:t xml:space="preserve">法人身份证复印件        </w:t>
      </w:r>
    </w:p>
    <w:p>
      <w:pPr>
        <w:rPr>
          <w:sz w:val="28"/>
          <w:szCs w:val="28"/>
        </w:rPr>
      </w:pPr>
      <w:r>
        <w:rPr>
          <w:rFonts w:hint="eastAsia"/>
          <w:sz w:val="28"/>
          <w:szCs w:val="28"/>
        </w:rPr>
        <w:t>代理人身份证复印件</w:t>
      </w:r>
    </w:p>
    <w:p>
      <w:pPr>
        <w:wordWrap w:val="0"/>
        <w:spacing w:before="156" w:beforeLines="50"/>
        <w:jc w:val="right"/>
        <w:rPr>
          <w:sz w:val="28"/>
          <w:szCs w:val="28"/>
        </w:rPr>
      </w:pPr>
      <w:r>
        <w:rPr>
          <w:rFonts w:hint="eastAsia"/>
          <w:sz w:val="28"/>
          <w:szCs w:val="28"/>
        </w:rPr>
        <w:t xml:space="preserve">委托单位：（盖章）           </w:t>
      </w:r>
    </w:p>
    <w:p>
      <w:pPr>
        <w:jc w:val="center"/>
        <w:rPr>
          <w:sz w:val="28"/>
          <w:szCs w:val="28"/>
        </w:rPr>
      </w:pPr>
      <w:r>
        <w:rPr>
          <w:rFonts w:hint="eastAsia"/>
          <w:sz w:val="28"/>
          <w:szCs w:val="28"/>
        </w:rPr>
        <w:t xml:space="preserve">          年   月   日</w:t>
      </w:r>
    </w:p>
    <w:p>
      <w:pPr>
        <w:pStyle w:val="7"/>
        <w:ind w:left="0" w:leftChars="0" w:firstLine="0" w:firstLineChars="0"/>
        <w:rPr>
          <w:sz w:val="28"/>
          <w:szCs w:val="28"/>
        </w:rPr>
      </w:pPr>
    </w:p>
    <w:p/>
    <w:p/>
    <w:p>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pPr>
              <w:rPr>
                <w:sz w:val="28"/>
                <w:szCs w:val="28"/>
              </w:rPr>
            </w:pPr>
          </w:p>
        </w:tc>
        <w:tc>
          <w:tcPr>
            <w:tcW w:w="4410" w:type="dxa"/>
          </w:tcPr>
          <w:p>
            <w:pPr>
              <w:rPr>
                <w:sz w:val="28"/>
                <w:szCs w:val="28"/>
              </w:rPr>
            </w:pPr>
          </w:p>
        </w:tc>
      </w:tr>
    </w:tbl>
    <w:p>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pPr>
              <w:rPr>
                <w:sz w:val="28"/>
                <w:szCs w:val="28"/>
              </w:rPr>
            </w:pPr>
          </w:p>
        </w:tc>
        <w:tc>
          <w:tcPr>
            <w:tcW w:w="4390" w:type="dxa"/>
          </w:tcPr>
          <w:p>
            <w:pPr>
              <w:rPr>
                <w:sz w:val="28"/>
                <w:szCs w:val="28"/>
              </w:rPr>
            </w:pPr>
          </w:p>
        </w:tc>
      </w:tr>
    </w:tbl>
    <w:p>
      <w:pPr>
        <w:rPr>
          <w:sz w:val="28"/>
          <w:szCs w:val="28"/>
        </w:rPr>
      </w:pPr>
    </w:p>
    <w:p>
      <w:pPr>
        <w:rPr>
          <w:sz w:val="28"/>
          <w:szCs w:val="28"/>
        </w:rPr>
      </w:pPr>
    </w:p>
    <w:p>
      <w:pPr>
        <w:pStyle w:val="7"/>
        <w:ind w:firstLine="0" w:firstLineChars="0"/>
        <w:rPr>
          <w:sz w:val="28"/>
          <w:szCs w:val="28"/>
        </w:rPr>
      </w:pPr>
    </w:p>
    <w:p>
      <w:pPr>
        <w:rPr>
          <w:sz w:val="28"/>
          <w:szCs w:val="28"/>
        </w:rPr>
      </w:pPr>
    </w:p>
    <w:p>
      <w:pPr>
        <w:pStyle w:val="2"/>
        <w:rPr>
          <w:sz w:val="28"/>
          <w:szCs w:val="28"/>
        </w:rPr>
      </w:pPr>
    </w:p>
    <w:p>
      <w:pPr>
        <w:pStyle w:val="3"/>
      </w:pPr>
    </w:p>
    <w:p>
      <w:pPr>
        <w:jc w:val="center"/>
        <w:rPr>
          <w:b/>
          <w:bCs/>
          <w:sz w:val="28"/>
          <w:szCs w:val="28"/>
        </w:rPr>
      </w:pPr>
      <w:r>
        <w:rPr>
          <w:rFonts w:hint="eastAsia"/>
          <w:b/>
          <w:bCs/>
          <w:sz w:val="28"/>
          <w:szCs w:val="28"/>
        </w:rPr>
        <w:t>三、报价汇总表</w:t>
      </w:r>
    </w:p>
    <w:p>
      <w:pPr>
        <w:keepNext/>
        <w:widowControl w:val="0"/>
        <w:numPr>
          <w:ilvl w:val="0"/>
          <w:numId w:val="0"/>
        </w:numPr>
        <w:spacing w:line="500" w:lineRule="exact"/>
        <w:jc w:val="center"/>
        <w:rPr>
          <w:rFonts w:hint="eastAsia" w:ascii="宋体" w:hAnsi="宋体" w:eastAsia="宋体" w:cs="宋体"/>
          <w:b/>
          <w:sz w:val="24"/>
          <w:szCs w:val="24"/>
        </w:rPr>
      </w:pPr>
    </w:p>
    <w:tbl>
      <w:tblPr>
        <w:tblStyle w:val="17"/>
        <w:tblW w:w="9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786"/>
        <w:gridCol w:w="1000"/>
        <w:gridCol w:w="912"/>
        <w:gridCol w:w="576"/>
        <w:gridCol w:w="612"/>
        <w:gridCol w:w="1526"/>
        <w:gridCol w:w="1227"/>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blHeader/>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1786" w:type="dxa"/>
            <w:shd w:val="clear" w:color="auto" w:fill="FFFFFF" w:themeFill="background1"/>
            <w:noWrap w:val="0"/>
            <w:vAlign w:val="center"/>
          </w:tcPr>
          <w:p>
            <w:pPr>
              <w:keepNext/>
              <w:widowControl w:val="0"/>
              <w:jc w:val="center"/>
              <w:rPr>
                <w:rFonts w:hint="default" w:ascii="宋体" w:hAnsi="宋体" w:eastAsia="宋体" w:cs="宋体"/>
                <w:b/>
                <w:sz w:val="21"/>
                <w:szCs w:val="21"/>
                <w:highlight w:val="none"/>
                <w:lang w:val="en-US"/>
              </w:rPr>
            </w:pPr>
            <w:r>
              <w:rPr>
                <w:rFonts w:hint="eastAsia" w:ascii="宋体" w:hAnsi="宋体" w:eastAsia="宋体" w:cs="宋体"/>
                <w:b/>
                <w:sz w:val="21"/>
                <w:szCs w:val="21"/>
                <w:highlight w:val="none"/>
                <w:lang w:val="en-US" w:eastAsia="zh-CN"/>
              </w:rPr>
              <w:t>起始地点</w:t>
            </w:r>
          </w:p>
        </w:tc>
        <w:tc>
          <w:tcPr>
            <w:tcW w:w="1000" w:type="dxa"/>
            <w:shd w:val="clear" w:color="auto" w:fill="FFFFFF" w:themeFill="background1"/>
            <w:noWrap w:val="0"/>
            <w:vAlign w:val="center"/>
          </w:tcPr>
          <w:p>
            <w:pPr>
              <w:keepNext/>
              <w:widowControl w:val="0"/>
              <w:jc w:val="center"/>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val="en-US" w:eastAsia="zh-CN"/>
              </w:rPr>
              <w:t>单位</w:t>
            </w:r>
          </w:p>
        </w:tc>
        <w:tc>
          <w:tcPr>
            <w:tcW w:w="912" w:type="dxa"/>
            <w:shd w:val="clear" w:color="auto" w:fill="FFFFFF" w:themeFill="background1"/>
            <w:noWrap w:val="0"/>
            <w:vAlign w:val="center"/>
          </w:tcPr>
          <w:p>
            <w:pPr>
              <w:keepNext/>
              <w:widowControl w:val="0"/>
              <w:jc w:val="center"/>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val="en-US" w:eastAsia="zh-CN"/>
              </w:rPr>
              <w:t>运距（km）</w:t>
            </w:r>
          </w:p>
        </w:tc>
        <w:tc>
          <w:tcPr>
            <w:tcW w:w="1188" w:type="dxa"/>
            <w:gridSpan w:val="2"/>
            <w:shd w:val="clear" w:color="auto" w:fill="FFFFFF" w:themeFill="background1"/>
            <w:noWrap w:val="0"/>
            <w:vAlign w:val="center"/>
          </w:tcPr>
          <w:p>
            <w:pPr>
              <w:keepNext/>
              <w:widowControl w:val="0"/>
              <w:jc w:val="both"/>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eastAsia="zh-CN"/>
              </w:rPr>
              <w:t>数量（</w:t>
            </w:r>
            <w:r>
              <w:rPr>
                <w:rFonts w:hint="eastAsia" w:ascii="宋体" w:hAnsi="宋体" w:eastAsia="宋体" w:cs="宋体"/>
                <w:b/>
                <w:sz w:val="21"/>
                <w:szCs w:val="21"/>
                <w:highlight w:val="none"/>
                <w:lang w:val="en-US" w:eastAsia="zh-CN"/>
              </w:rPr>
              <w:t>趟</w:t>
            </w:r>
            <w:r>
              <w:rPr>
                <w:rFonts w:hint="eastAsia" w:ascii="宋体" w:hAnsi="宋体" w:eastAsia="宋体" w:cs="宋体"/>
                <w:b/>
                <w:sz w:val="21"/>
                <w:szCs w:val="21"/>
                <w:highlight w:val="none"/>
                <w:lang w:eastAsia="zh-CN"/>
              </w:rPr>
              <w:t>）</w:t>
            </w:r>
          </w:p>
        </w:tc>
        <w:tc>
          <w:tcPr>
            <w:tcW w:w="1526" w:type="dxa"/>
            <w:shd w:val="clear" w:color="auto" w:fill="FFFFFF" w:themeFill="background1"/>
            <w:noWrap w:val="0"/>
            <w:vAlign w:val="center"/>
          </w:tcPr>
          <w:p>
            <w:pPr>
              <w:keepNext/>
              <w:widowControl w:val="0"/>
              <w:jc w:val="center"/>
              <w:rPr>
                <w:rFonts w:hint="eastAsia" w:ascii="宋体" w:hAnsi="宋体" w:eastAsia="宋体" w:cs="宋体"/>
                <w:b/>
                <w:sz w:val="21"/>
                <w:szCs w:val="21"/>
                <w:highlight w:val="none"/>
                <w:lang w:eastAsia="zh-CN"/>
              </w:rPr>
            </w:pPr>
          </w:p>
          <w:p>
            <w:pPr>
              <w:keepNext/>
              <w:widowControl w:val="0"/>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单价</w:t>
            </w:r>
          </w:p>
          <w:p>
            <w:pPr>
              <w:keepNext/>
              <w:widowControl w:val="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r>
              <w:rPr>
                <w:rFonts w:hint="eastAsia" w:ascii="宋体" w:hAnsi="宋体" w:eastAsia="宋体" w:cs="宋体"/>
                <w:b/>
                <w:sz w:val="21"/>
                <w:szCs w:val="21"/>
                <w:highlight w:val="none"/>
                <w:lang w:val="en-US" w:eastAsia="zh-CN"/>
              </w:rPr>
              <w:t>不</w:t>
            </w:r>
            <w:r>
              <w:rPr>
                <w:rFonts w:hint="eastAsia" w:ascii="宋体" w:hAnsi="宋体" w:eastAsia="宋体" w:cs="宋体"/>
                <w:b/>
                <w:sz w:val="21"/>
                <w:szCs w:val="21"/>
                <w:highlight w:val="none"/>
              </w:rPr>
              <w:t>含税）</w:t>
            </w:r>
          </w:p>
          <w:p>
            <w:pPr>
              <w:keepNext/>
              <w:widowControl w:val="0"/>
              <w:jc w:val="center"/>
              <w:rPr>
                <w:rFonts w:hint="eastAsia" w:ascii="宋体" w:hAnsi="宋体" w:eastAsia="宋体" w:cs="宋体"/>
                <w:b/>
                <w:kern w:val="2"/>
                <w:sz w:val="21"/>
                <w:szCs w:val="21"/>
                <w:highlight w:val="none"/>
                <w:lang w:val="en-US" w:eastAsia="zh-CN" w:bidi="ar-SA"/>
              </w:rPr>
            </w:pPr>
          </w:p>
        </w:tc>
        <w:tc>
          <w:tcPr>
            <w:tcW w:w="1227" w:type="dxa"/>
            <w:shd w:val="clear" w:color="auto" w:fill="FFFFFF" w:themeFill="background1"/>
            <w:noWrap w:val="0"/>
            <w:vAlign w:val="center"/>
          </w:tcPr>
          <w:p>
            <w:pPr>
              <w:keepNext/>
              <w:widowControl w:val="0"/>
              <w:jc w:val="center"/>
              <w:rPr>
                <w:rFonts w:hint="eastAsia" w:ascii="宋体" w:hAnsi="宋体" w:eastAsia="宋体" w:cs="宋体"/>
                <w:b/>
                <w:kern w:val="2"/>
                <w:sz w:val="21"/>
                <w:szCs w:val="21"/>
                <w:highlight w:val="none"/>
                <w:lang w:val="en-US" w:eastAsia="zh-CN" w:bidi="ar-SA"/>
              </w:rPr>
            </w:pPr>
            <w:r>
              <w:rPr>
                <w:rFonts w:hint="eastAsia" w:ascii="宋体" w:hAnsi="宋体" w:eastAsia="宋体" w:cs="宋体"/>
                <w:b/>
                <w:sz w:val="21"/>
                <w:szCs w:val="21"/>
                <w:highlight w:val="none"/>
              </w:rPr>
              <w:t>合计</w:t>
            </w:r>
            <w:r>
              <w:rPr>
                <w:rFonts w:hint="eastAsia" w:ascii="宋体" w:hAnsi="宋体" w:eastAsia="宋体" w:cs="宋体"/>
                <w:b/>
                <w:sz w:val="21"/>
                <w:szCs w:val="21"/>
                <w:highlight w:val="none"/>
                <w:lang w:eastAsia="zh-CN"/>
              </w:rPr>
              <w:t>（</w:t>
            </w:r>
            <w:r>
              <w:rPr>
                <w:rFonts w:hint="eastAsia" w:ascii="宋体" w:hAnsi="宋体" w:eastAsia="宋体" w:cs="宋体"/>
                <w:b/>
                <w:sz w:val="21"/>
                <w:szCs w:val="21"/>
                <w:highlight w:val="none"/>
                <w:lang w:val="en-US" w:eastAsia="zh-CN"/>
              </w:rPr>
              <w:t>不含税</w:t>
            </w:r>
            <w:r>
              <w:rPr>
                <w:rFonts w:hint="eastAsia" w:ascii="宋体" w:hAnsi="宋体" w:eastAsia="宋体" w:cs="宋体"/>
                <w:b/>
                <w:sz w:val="21"/>
                <w:szCs w:val="21"/>
                <w:highlight w:val="none"/>
                <w:lang w:eastAsia="zh-CN"/>
              </w:rPr>
              <w:t>）</w:t>
            </w:r>
          </w:p>
        </w:tc>
        <w:tc>
          <w:tcPr>
            <w:tcW w:w="1481" w:type="dxa"/>
            <w:shd w:val="clear" w:color="auto" w:fill="FFFFFF" w:themeFill="background1"/>
            <w:noWrap w:val="0"/>
            <w:vAlign w:val="center"/>
          </w:tcPr>
          <w:p>
            <w:pPr>
              <w:keepNext/>
              <w:widowControl w:val="0"/>
              <w:jc w:val="center"/>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786" w:type="dxa"/>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寺家庄矿-北翼排矸场</w:t>
            </w:r>
          </w:p>
        </w:tc>
        <w:tc>
          <w:tcPr>
            <w:tcW w:w="1000" w:type="dxa"/>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sz w:val="24"/>
                <w:szCs w:val="24"/>
                <w:highlight w:val="none"/>
                <w:lang w:val="en-US" w:eastAsia="zh-CN"/>
              </w:rPr>
            </w:pPr>
            <w:r>
              <w:rPr>
                <w:rFonts w:hint="eastAsia" w:ascii="宋体" w:hAnsi="宋体" w:eastAsia="宋体" w:cs="宋体"/>
                <w:i w:val="0"/>
                <w:color w:val="000000"/>
                <w:kern w:val="0"/>
                <w:sz w:val="24"/>
                <w:szCs w:val="24"/>
                <w:u w:val="none"/>
                <w:lang w:val="en-US" w:eastAsia="zh-CN" w:bidi="ar"/>
              </w:rPr>
              <w:t>趟</w:t>
            </w:r>
          </w:p>
        </w:tc>
        <w:tc>
          <w:tcPr>
            <w:tcW w:w="912" w:type="dxa"/>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9.5</w:t>
            </w:r>
          </w:p>
        </w:tc>
        <w:tc>
          <w:tcPr>
            <w:tcW w:w="1188" w:type="dxa"/>
            <w:gridSpan w:val="2"/>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sz w:val="24"/>
                <w:szCs w:val="24"/>
                <w:highlight w:val="none"/>
                <w:lang w:val="en-US" w:eastAsia="zh-CN"/>
              </w:rPr>
            </w:pPr>
            <w:r>
              <w:rPr>
                <w:rFonts w:hint="eastAsia" w:ascii="宋体" w:hAnsi="宋体" w:cs="宋体"/>
                <w:i w:val="0"/>
                <w:color w:val="FF0000"/>
                <w:kern w:val="0"/>
                <w:sz w:val="24"/>
                <w:szCs w:val="24"/>
                <w:u w:val="none"/>
                <w:lang w:val="en-US" w:eastAsia="zh-CN" w:bidi="ar"/>
              </w:rPr>
              <w:t>6500</w:t>
            </w:r>
          </w:p>
        </w:tc>
        <w:tc>
          <w:tcPr>
            <w:tcW w:w="1526"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227"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481" w:type="dxa"/>
            <w:shd w:val="clear" w:color="auto" w:fill="FFFFFF" w:themeFill="background1"/>
            <w:noWrap w:val="0"/>
            <w:vAlign w:val="center"/>
          </w:tcPr>
          <w:p>
            <w:pPr>
              <w:keepNext/>
              <w:widowControl w:val="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30T重型自卸汽车，每趟载重不超17吨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lang w:val="en-US" w:eastAsia="zh-CN"/>
              </w:rPr>
            </w:pPr>
          </w:p>
        </w:tc>
        <w:tc>
          <w:tcPr>
            <w:tcW w:w="1786"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000"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912"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188" w:type="dxa"/>
            <w:gridSpan w:val="2"/>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b/>
                <w:sz w:val="24"/>
                <w:szCs w:val="24"/>
                <w:highlight w:val="none"/>
                <w:lang w:val="en-US"/>
              </w:rPr>
            </w:pPr>
          </w:p>
        </w:tc>
        <w:tc>
          <w:tcPr>
            <w:tcW w:w="1526"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227"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481"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lang w:val="en-US" w:eastAsia="zh-CN"/>
              </w:rPr>
            </w:pPr>
          </w:p>
        </w:tc>
        <w:tc>
          <w:tcPr>
            <w:tcW w:w="1786"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000"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912"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188" w:type="dxa"/>
            <w:gridSpan w:val="2"/>
            <w:shd w:val="clear" w:color="auto" w:fill="FFFFFF" w:themeFill="background1"/>
            <w:noWrap w:val="0"/>
            <w:vAlign w:val="center"/>
          </w:tcPr>
          <w:p>
            <w:pPr>
              <w:keepNext w:val="0"/>
              <w:keepLines w:val="0"/>
              <w:widowControl/>
              <w:suppressLineNumbers w:val="0"/>
              <w:jc w:val="center"/>
              <w:textAlignment w:val="center"/>
              <w:rPr>
                <w:rFonts w:hint="default" w:ascii="宋体" w:hAnsi="宋体" w:eastAsia="宋体" w:cs="宋体"/>
                <w:b/>
                <w:sz w:val="24"/>
                <w:szCs w:val="24"/>
                <w:highlight w:val="none"/>
                <w:lang w:val="en-US"/>
              </w:rPr>
            </w:pPr>
          </w:p>
        </w:tc>
        <w:tc>
          <w:tcPr>
            <w:tcW w:w="1526"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227"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481"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lang w:val="en-US" w:eastAsia="zh-CN"/>
              </w:rPr>
            </w:pPr>
          </w:p>
        </w:tc>
        <w:tc>
          <w:tcPr>
            <w:tcW w:w="1786"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000"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912" w:type="dxa"/>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sz w:val="24"/>
                <w:szCs w:val="24"/>
                <w:highlight w:val="none"/>
              </w:rPr>
            </w:pPr>
          </w:p>
        </w:tc>
        <w:tc>
          <w:tcPr>
            <w:tcW w:w="1188" w:type="dxa"/>
            <w:gridSpan w:val="2"/>
            <w:shd w:val="clear" w:color="auto" w:fill="FFFFFF" w:themeFill="background1"/>
            <w:noWrap w:val="0"/>
            <w:vAlign w:val="center"/>
          </w:tcPr>
          <w:p>
            <w:pPr>
              <w:keepNext w:val="0"/>
              <w:keepLines w:val="0"/>
              <w:widowControl/>
              <w:suppressLineNumbers w:val="0"/>
              <w:jc w:val="center"/>
              <w:textAlignment w:val="center"/>
              <w:rPr>
                <w:rFonts w:hint="eastAsia" w:ascii="宋体" w:hAnsi="宋体" w:eastAsia="宋体" w:cs="宋体"/>
                <w:b/>
                <w:sz w:val="24"/>
                <w:szCs w:val="24"/>
                <w:highlight w:val="none"/>
              </w:rPr>
            </w:pPr>
          </w:p>
        </w:tc>
        <w:tc>
          <w:tcPr>
            <w:tcW w:w="1526"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227"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481"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786"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报价</w:t>
            </w:r>
            <w:r>
              <w:rPr>
                <w:rFonts w:hint="eastAsia" w:ascii="宋体" w:hAnsi="宋体" w:eastAsia="宋体" w:cs="宋体"/>
                <w:b/>
                <w:sz w:val="24"/>
                <w:szCs w:val="24"/>
                <w:highlight w:val="none"/>
                <w:lang w:eastAsia="zh-CN"/>
              </w:rPr>
              <w:t>金额合计</w:t>
            </w:r>
          </w:p>
        </w:tc>
        <w:tc>
          <w:tcPr>
            <w:tcW w:w="7334" w:type="dxa"/>
            <w:gridSpan w:val="7"/>
            <w:shd w:val="clear" w:color="auto" w:fill="FFFFFF" w:themeFill="background1"/>
            <w:noWrap w:val="0"/>
            <w:vAlign w:val="center"/>
          </w:tcPr>
          <w:p>
            <w:pPr>
              <w:keepNext/>
              <w:widowControl w:val="0"/>
              <w:jc w:val="both"/>
              <w:rPr>
                <w:rFonts w:hint="eastAsia" w:ascii="宋体" w:hAnsi="宋体" w:eastAsia="宋体" w:cs="宋体"/>
                <w:sz w:val="24"/>
                <w:szCs w:val="24"/>
                <w:highlight w:val="none"/>
              </w:rPr>
            </w:pP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大写：</w:t>
            </w: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u w:val="none"/>
              </w:rPr>
              <w:t xml:space="preserve"> </w:t>
            </w:r>
            <w:r>
              <w:rPr>
                <w:rFonts w:hint="eastAsia" w:ascii="宋体" w:hAnsi="宋体" w:eastAsia="宋体" w:cs="宋体"/>
                <w:bCs/>
                <w:sz w:val="24"/>
                <w:szCs w:val="24"/>
                <w:highlight w:val="none"/>
                <w:u w:val="none"/>
                <w:lang w:val="en-US" w:eastAsia="zh-CN"/>
              </w:rPr>
              <w:t xml:space="preserve">       </w:t>
            </w:r>
            <w:r>
              <w:rPr>
                <w:rFonts w:hint="eastAsia" w:ascii="宋体" w:hAnsi="宋体" w:eastAsia="宋体" w:cs="宋体"/>
                <w:bCs/>
                <w:sz w:val="24"/>
                <w:szCs w:val="24"/>
                <w:highlight w:val="none"/>
                <w:u w:val="none"/>
              </w:rPr>
              <w:t xml:space="preserve">        </w:t>
            </w:r>
            <w:r>
              <w:rPr>
                <w:rFonts w:hint="eastAsia" w:ascii="宋体" w:hAnsi="宋体" w:eastAsia="宋体" w:cs="宋体"/>
                <w:bCs/>
                <w:sz w:val="24"/>
                <w:szCs w:val="24"/>
                <w:highlight w:val="none"/>
                <w:u w:val="none"/>
                <w:lang w:eastAsia="zh-CN"/>
              </w:rPr>
              <w:t>）小写：</w:t>
            </w:r>
            <w:r>
              <w:rPr>
                <w:rFonts w:hint="eastAsia" w:ascii="宋体" w:hAnsi="宋体" w:eastAsia="宋体" w:cs="宋体"/>
                <w:bCs/>
                <w:sz w:val="24"/>
                <w:szCs w:val="24"/>
                <w:highlight w:val="none"/>
                <w:u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786"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交货</w:t>
            </w:r>
            <w:r>
              <w:rPr>
                <w:rFonts w:hint="eastAsia" w:ascii="宋体" w:hAnsi="宋体" w:eastAsia="宋体" w:cs="宋体"/>
                <w:b/>
                <w:bCs/>
                <w:sz w:val="24"/>
                <w:szCs w:val="24"/>
                <w:highlight w:val="none"/>
              </w:rPr>
              <w:t>期</w:t>
            </w:r>
          </w:p>
        </w:tc>
        <w:tc>
          <w:tcPr>
            <w:tcW w:w="7334" w:type="dxa"/>
            <w:gridSpan w:val="7"/>
            <w:shd w:val="clear" w:color="auto" w:fill="FFFFFF" w:themeFill="background1"/>
            <w:noWrap w:val="0"/>
            <w:vAlign w:val="center"/>
          </w:tcPr>
          <w:p>
            <w:pPr>
              <w:keepNext/>
              <w:widowControl w:val="0"/>
              <w:ind w:left="135"/>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商务谈判</w:t>
            </w:r>
            <w:r>
              <w:rPr>
                <w:rFonts w:hint="eastAsia" w:ascii="宋体" w:hAnsi="宋体" w:eastAsia="宋体" w:cs="宋体"/>
                <w:bCs/>
                <w:sz w:val="24"/>
                <w:szCs w:val="24"/>
                <w:highlight w:val="none"/>
              </w:rPr>
              <w:t>生效后</w:t>
            </w:r>
            <w:r>
              <w:rPr>
                <w:rFonts w:hint="eastAsia" w:ascii="宋体" w:hAnsi="宋体" w:eastAsia="宋体" w:cs="宋体"/>
                <w:bCs/>
                <w:sz w:val="24"/>
                <w:szCs w:val="24"/>
                <w:highlight w:val="none"/>
                <w:lang w:eastAsia="zh-CN"/>
              </w:rPr>
              <w:t>以采购方通知为准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786"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报价有效期</w:t>
            </w:r>
          </w:p>
        </w:tc>
        <w:tc>
          <w:tcPr>
            <w:tcW w:w="7334" w:type="dxa"/>
            <w:gridSpan w:val="7"/>
            <w:shd w:val="clear" w:color="auto" w:fill="FFFFFF" w:themeFill="background1"/>
            <w:noWrap w:val="0"/>
            <w:vAlign w:val="center"/>
          </w:tcPr>
          <w:p>
            <w:pPr>
              <w:keepNext/>
              <w:widowControl w:val="0"/>
              <w:ind w:left="135"/>
              <w:jc w:val="both"/>
              <w:rPr>
                <w:rFonts w:hint="eastAsia" w:ascii="宋体" w:hAnsi="宋体" w:eastAsia="宋体" w:cs="宋体"/>
                <w:bCs/>
                <w:sz w:val="24"/>
                <w:szCs w:val="24"/>
                <w:highlight w:val="none"/>
              </w:rPr>
            </w:pPr>
            <w:r>
              <w:rPr>
                <w:rFonts w:hint="eastAsia" w:ascii="宋体" w:hAnsi="宋体" w:eastAsia="宋体" w:cs="宋体"/>
                <w:sz w:val="24"/>
                <w:szCs w:val="24"/>
                <w:highlight w:val="none"/>
              </w:rPr>
              <w:t>自报价之日起有效期为30日历日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786"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质量要求</w:t>
            </w:r>
          </w:p>
        </w:tc>
        <w:tc>
          <w:tcPr>
            <w:tcW w:w="2488" w:type="dxa"/>
            <w:gridSpan w:val="3"/>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符合公告要求</w:t>
            </w:r>
          </w:p>
        </w:tc>
        <w:tc>
          <w:tcPr>
            <w:tcW w:w="612"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lang w:eastAsia="zh-CN"/>
              </w:rPr>
            </w:pPr>
            <w:r>
              <w:rPr>
                <w:rFonts w:hint="eastAsia" w:ascii="宋体" w:hAnsi="宋体" w:cs="宋体"/>
                <w:b/>
                <w:sz w:val="24"/>
                <w:szCs w:val="24"/>
                <w:highlight w:val="none"/>
                <w:lang w:eastAsia="zh-CN"/>
              </w:rPr>
              <w:t>税率</w:t>
            </w:r>
          </w:p>
        </w:tc>
        <w:tc>
          <w:tcPr>
            <w:tcW w:w="4234" w:type="dxa"/>
            <w:gridSpan w:val="3"/>
            <w:shd w:val="clear" w:color="auto" w:fill="FFFFFF" w:themeFill="background1"/>
            <w:noWrap w:val="0"/>
            <w:vAlign w:val="center"/>
          </w:tcPr>
          <w:p>
            <w:pPr>
              <w:keepNext/>
              <w:widowControl w:val="0"/>
              <w:jc w:val="both"/>
              <w:rPr>
                <w:rFonts w:hint="eastAsia" w:ascii="宋体" w:hAnsi="宋体" w:eastAsia="宋体" w:cs="宋体"/>
                <w:b/>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shd w:val="clear" w:color="auto" w:fill="FFFFFF" w:themeFill="background1"/>
            <w:noWrap w:val="0"/>
            <w:vAlign w:val="center"/>
          </w:tcPr>
          <w:p>
            <w:pPr>
              <w:keepNext/>
              <w:widowControl w:val="0"/>
              <w:jc w:val="center"/>
              <w:rPr>
                <w:rFonts w:hint="eastAsia" w:ascii="宋体" w:hAnsi="宋体" w:eastAsia="宋体" w:cs="宋体"/>
                <w:sz w:val="24"/>
                <w:szCs w:val="24"/>
                <w:highlight w:val="none"/>
              </w:rPr>
            </w:pPr>
          </w:p>
        </w:tc>
        <w:tc>
          <w:tcPr>
            <w:tcW w:w="1786" w:type="dxa"/>
            <w:shd w:val="clear" w:color="auto" w:fill="FFFFFF" w:themeFill="background1"/>
            <w:noWrap w:val="0"/>
            <w:vAlign w:val="center"/>
          </w:tcPr>
          <w:p>
            <w:pPr>
              <w:keepNext/>
              <w:widowControl w:val="0"/>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说明</w:t>
            </w:r>
          </w:p>
        </w:tc>
        <w:tc>
          <w:tcPr>
            <w:tcW w:w="7334" w:type="dxa"/>
            <w:gridSpan w:val="7"/>
            <w:shd w:val="clear" w:color="auto" w:fill="FFFFFF" w:themeFill="background1"/>
            <w:noWrap w:val="0"/>
            <w:vAlign w:val="center"/>
          </w:tcPr>
          <w:p>
            <w:pPr>
              <w:keepNext/>
              <w:widowControl w:val="0"/>
              <w:ind w:left="135"/>
              <w:jc w:val="both"/>
              <w:rPr>
                <w:rFonts w:hint="default" w:ascii="宋体" w:hAnsi="宋体" w:eastAsia="宋体" w:cs="宋体"/>
                <w:b/>
                <w:sz w:val="24"/>
                <w:szCs w:val="24"/>
                <w:highlight w:val="none"/>
                <w:lang w:val="en-US"/>
              </w:rPr>
            </w:pPr>
            <w:r>
              <w:rPr>
                <w:rFonts w:hint="eastAsia" w:ascii="宋体" w:hAnsi="宋体" w:eastAsia="宋体" w:cs="宋体"/>
                <w:b/>
                <w:sz w:val="24"/>
                <w:szCs w:val="24"/>
                <w:highlight w:val="none"/>
              </w:rPr>
              <w:t>以上报价</w:t>
            </w:r>
            <w:r>
              <w:rPr>
                <w:rFonts w:hint="eastAsia" w:ascii="宋体" w:hAnsi="宋体" w:cs="宋体"/>
                <w:b/>
                <w:sz w:val="24"/>
                <w:szCs w:val="24"/>
                <w:highlight w:val="none"/>
                <w:lang w:eastAsia="zh-CN"/>
              </w:rPr>
              <w:t>包含：</w:t>
            </w:r>
            <w:r>
              <w:rPr>
                <w:rFonts w:hint="eastAsia" w:ascii="宋体" w:hAnsi="宋体" w:cs="宋体"/>
                <w:b/>
                <w:sz w:val="24"/>
                <w:szCs w:val="24"/>
                <w:highlight w:val="none"/>
                <w:lang w:val="en-US" w:eastAsia="zh-CN"/>
              </w:rPr>
              <w:t>不含税，含运费、司机费用、燃油费、车辆维护养护费</w:t>
            </w:r>
            <w:r>
              <w:rPr>
                <w:rFonts w:hint="eastAsia"/>
                <w:sz w:val="24"/>
                <w:szCs w:val="24"/>
                <w:highlight w:val="none"/>
                <w:lang w:val="en-US" w:eastAsia="zh-CN"/>
              </w:rPr>
              <w:t>等与服务相关的一切费用</w:t>
            </w:r>
          </w:p>
        </w:tc>
      </w:tr>
    </w:tbl>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sz w:val="24"/>
          <w:szCs w:val="24"/>
          <w:lang w:val="en-US" w:eastAsia="zh-CN"/>
        </w:rPr>
      </w:pPr>
      <w:r>
        <w:rPr>
          <w:rFonts w:hint="eastAsia"/>
          <w:sz w:val="24"/>
          <w:szCs w:val="24"/>
          <w:lang w:eastAsia="zh-CN"/>
        </w:rPr>
        <w:t>注：</w:t>
      </w:r>
      <w:r>
        <w:rPr>
          <w:rFonts w:hint="eastAsia"/>
          <w:sz w:val="24"/>
          <w:szCs w:val="24"/>
          <w:lang w:val="en-US" w:eastAsia="zh-CN"/>
        </w:rPr>
        <w:t xml:space="preserve">1、票据：专票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Cs/>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Cs/>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Cs/>
          <w:sz w:val="24"/>
          <w:szCs w:val="24"/>
          <w:u w:val="single"/>
        </w:rPr>
      </w:pPr>
      <w:r>
        <w:rPr>
          <w:rFonts w:hint="eastAsia" w:ascii="宋体" w:hAnsi="宋体" w:eastAsia="宋体" w:cs="宋体"/>
          <w:bCs/>
          <w:sz w:val="24"/>
          <w:szCs w:val="24"/>
        </w:rPr>
        <w:t>供货商：</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公章</w:t>
      </w:r>
      <w:r>
        <w:rPr>
          <w:rFonts w:hint="eastAsia" w:ascii="宋体" w:hAnsi="宋体" w:eastAsia="宋体" w:cs="宋体"/>
          <w:bCs/>
          <w:sz w:val="24"/>
          <w:szCs w:val="24"/>
          <w:lang w:eastAsia="zh-CN"/>
        </w:rPr>
        <w:t>）</w:t>
      </w:r>
      <w:r>
        <w:rPr>
          <w:rFonts w:hint="eastAsia" w:ascii="宋体" w:hAnsi="宋体" w:eastAsia="宋体" w:cs="宋体"/>
          <w:bCs/>
          <w:sz w:val="24"/>
          <w:szCs w:val="24"/>
          <w:u w:val="singl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Cs/>
          <w:sz w:val="24"/>
          <w:szCs w:val="24"/>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lang w:eastAsia="zh-CN"/>
        </w:rPr>
        <w:t>（</w:t>
      </w:r>
      <w:r>
        <w:rPr>
          <w:rFonts w:hint="eastAsia" w:ascii="宋体" w:hAnsi="宋体" w:eastAsia="宋体" w:cs="宋体"/>
          <w:sz w:val="24"/>
          <w:szCs w:val="24"/>
        </w:rPr>
        <w:t>签字盖章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u w:val="single"/>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u w:val="single"/>
          <w:lang w:eastAsia="zh-CN"/>
        </w:rPr>
      </w:pPr>
      <w:r>
        <w:rPr>
          <w:rFonts w:hint="eastAsia" w:ascii="宋体" w:hAnsi="宋体" w:eastAsia="宋体" w:cs="宋体"/>
          <w:sz w:val="24"/>
          <w:szCs w:val="24"/>
        </w:rPr>
        <w:t>授权代理人</w:t>
      </w:r>
      <w:r>
        <w:rPr>
          <w:rFonts w:hint="eastAsia" w:ascii="宋体" w:hAnsi="宋体" w:eastAsia="宋体" w:cs="宋体"/>
          <w:sz w:val="24"/>
          <w:szCs w:val="24"/>
          <w:lang w:eastAsia="zh-CN"/>
        </w:rPr>
        <w:t>（签字）：</w:t>
      </w:r>
    </w:p>
    <w:p>
      <w:pPr>
        <w:keepNext/>
        <w:widowControl w:val="0"/>
        <w:spacing w:line="500" w:lineRule="exact"/>
        <w:ind w:firstLine="4080" w:firstLineChars="1700"/>
        <w:jc w:val="both"/>
        <w:rPr>
          <w:rFonts w:hint="eastAsia" w:ascii="宋体" w:hAnsi="宋体" w:eastAsia="宋体" w:cs="宋体"/>
          <w:sz w:val="24"/>
          <w:szCs w:val="24"/>
          <w:u w:val="single"/>
          <w:lang w:eastAsia="zh-CN"/>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pPr>
        <w:keepNext/>
        <w:widowControl w:val="0"/>
        <w:spacing w:line="500" w:lineRule="exact"/>
        <w:jc w:val="left"/>
        <w:rPr>
          <w:rFonts w:hint="eastAsia" w:ascii="宋体" w:hAnsi="宋体" w:cs="宋体"/>
          <w:sz w:val="24"/>
          <w:szCs w:val="24"/>
          <w:u w:val="none"/>
          <w:lang w:eastAsia="zh-CN"/>
        </w:rPr>
      </w:pPr>
      <w:r>
        <w:rPr>
          <w:rFonts w:hint="eastAsia" w:ascii="宋体" w:hAnsi="宋体" w:eastAsia="宋体" w:cs="宋体"/>
          <w:sz w:val="24"/>
          <w:szCs w:val="24"/>
          <w:u w:val="none"/>
          <w:lang w:eastAsia="zh-CN"/>
        </w:rPr>
        <w:t>备注：</w:t>
      </w:r>
      <w:r>
        <w:rPr>
          <w:rFonts w:hint="eastAsia" w:ascii="宋体" w:hAnsi="宋体" w:cs="宋体"/>
          <w:sz w:val="24"/>
          <w:szCs w:val="24"/>
          <w:u w:val="none"/>
          <w:lang w:eastAsia="zh-CN"/>
        </w:rPr>
        <w:t>如谈判项与表格内容不符，可以以实际情况对表格进行修改；</w:t>
      </w:r>
    </w:p>
    <w:p>
      <w:pPr>
        <w:tabs>
          <w:tab w:val="left" w:pos="1170"/>
        </w:tabs>
        <w:bidi w:val="0"/>
        <w:jc w:val="left"/>
        <w:rPr>
          <w:rFonts w:hint="eastAsia"/>
          <w:lang w:val="en-US" w:eastAsia="zh-CN"/>
        </w:rPr>
      </w:pPr>
    </w:p>
    <w:p>
      <w:pPr>
        <w:tabs>
          <w:tab w:val="left" w:pos="1170"/>
        </w:tabs>
        <w:bidi w:val="0"/>
        <w:jc w:val="left"/>
        <w:rPr>
          <w:rFonts w:hint="eastAsia"/>
          <w:lang w:val="en-US" w:eastAsia="zh-CN"/>
        </w:rPr>
      </w:pPr>
    </w:p>
    <w:p>
      <w:pPr>
        <w:keepNext/>
        <w:widowControl w:val="0"/>
        <w:numPr>
          <w:ilvl w:val="0"/>
          <w:numId w:val="0"/>
        </w:numPr>
        <w:spacing w:line="500" w:lineRule="exact"/>
        <w:ind w:leftChars="0"/>
        <w:jc w:val="center"/>
        <w:rPr>
          <w:rFonts w:hint="eastAsia" w:ascii="宋体" w:hAnsi="宋体" w:eastAsia="宋体" w:cs="宋体"/>
          <w:b/>
          <w:sz w:val="30"/>
          <w:szCs w:val="30"/>
        </w:rPr>
      </w:pPr>
      <w:r>
        <w:rPr>
          <w:rFonts w:hint="eastAsia" w:ascii="宋体" w:hAnsi="宋体" w:eastAsia="宋体" w:cs="宋体"/>
          <w:b/>
          <w:sz w:val="30"/>
          <w:szCs w:val="30"/>
          <w:lang w:val="en-US" w:eastAsia="zh-CN"/>
        </w:rPr>
        <w:t>四、</w:t>
      </w:r>
      <w:r>
        <w:rPr>
          <w:rFonts w:hint="eastAsia" w:ascii="宋体" w:hAnsi="宋体" w:eastAsia="宋体" w:cs="宋体"/>
          <w:b/>
          <w:sz w:val="30"/>
          <w:szCs w:val="30"/>
          <w:lang w:eastAsia="zh-CN"/>
        </w:rPr>
        <w:t>最终</w:t>
      </w:r>
      <w:r>
        <w:rPr>
          <w:rFonts w:hint="eastAsia" w:ascii="宋体" w:hAnsi="宋体" w:cs="宋体"/>
          <w:b/>
          <w:sz w:val="30"/>
          <w:szCs w:val="30"/>
          <w:lang w:eastAsia="zh-CN"/>
        </w:rPr>
        <w:t>谈判</w:t>
      </w:r>
      <w:r>
        <w:rPr>
          <w:rFonts w:hint="eastAsia" w:ascii="宋体" w:hAnsi="宋体" w:eastAsia="宋体" w:cs="宋体"/>
          <w:b/>
          <w:sz w:val="30"/>
          <w:szCs w:val="30"/>
          <w:lang w:eastAsia="zh-CN"/>
        </w:rPr>
        <w:t>定价</w:t>
      </w:r>
      <w:r>
        <w:rPr>
          <w:rFonts w:hint="eastAsia" w:ascii="宋体" w:hAnsi="宋体" w:eastAsia="宋体" w:cs="宋体"/>
          <w:b/>
          <w:sz w:val="30"/>
          <w:szCs w:val="30"/>
        </w:rPr>
        <w:t>表</w:t>
      </w:r>
    </w:p>
    <w:tbl>
      <w:tblPr>
        <w:tblStyle w:val="17"/>
        <w:tblW w:w="9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2227"/>
        <w:gridCol w:w="6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blHeader/>
          <w:jc w:val="center"/>
        </w:trPr>
        <w:tc>
          <w:tcPr>
            <w:tcW w:w="3533" w:type="dxa"/>
            <w:gridSpan w:val="2"/>
            <w:noWrap w:val="0"/>
            <w:vAlign w:val="center"/>
          </w:tcPr>
          <w:p>
            <w:pPr>
              <w:keepNext/>
              <w:widowControl w:val="0"/>
              <w:jc w:val="center"/>
              <w:rPr>
                <w:rFonts w:hint="eastAsia" w:ascii="宋体" w:hAnsi="宋体" w:eastAsia="宋体" w:cs="宋体"/>
                <w:b/>
                <w:sz w:val="30"/>
                <w:szCs w:val="30"/>
              </w:rPr>
            </w:pPr>
            <w:r>
              <w:rPr>
                <w:rFonts w:hint="eastAsia" w:ascii="宋体" w:hAnsi="宋体" w:eastAsia="宋体" w:cs="宋体"/>
                <w:b/>
                <w:sz w:val="30"/>
                <w:szCs w:val="30"/>
                <w:lang w:eastAsia="zh-CN"/>
              </w:rPr>
              <w:t>报价单位</w:t>
            </w:r>
          </w:p>
        </w:tc>
        <w:tc>
          <w:tcPr>
            <w:tcW w:w="6407" w:type="dxa"/>
            <w:noWrap w:val="0"/>
            <w:vAlign w:val="center"/>
          </w:tcPr>
          <w:p>
            <w:pPr>
              <w:keepNext/>
              <w:widowControl w:val="0"/>
              <w:jc w:val="center"/>
              <w:rPr>
                <w:rFonts w:hint="eastAsia" w:ascii="宋体" w:hAnsi="宋体" w:eastAsia="宋体" w:cs="宋体"/>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3533" w:type="dxa"/>
            <w:gridSpan w:val="2"/>
            <w:noWrap w:val="0"/>
            <w:vAlign w:val="center"/>
          </w:tcPr>
          <w:p>
            <w:pPr>
              <w:keepNext/>
              <w:widowControl w:val="0"/>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项目名称</w:t>
            </w:r>
          </w:p>
        </w:tc>
        <w:tc>
          <w:tcPr>
            <w:tcW w:w="6407" w:type="dxa"/>
            <w:noWrap w:val="0"/>
            <w:vAlign w:val="center"/>
          </w:tcPr>
          <w:p>
            <w:pPr>
              <w:keepNext/>
              <w:widowControl w:val="0"/>
              <w:jc w:val="center"/>
              <w:rPr>
                <w:rFonts w:hint="eastAsia" w:ascii="宋体" w:hAnsi="宋体" w:eastAsia="宋体" w:cs="宋体"/>
                <w:sz w:val="30"/>
                <w:szCs w:val="30"/>
                <w:lang w:eastAsia="zh-CN"/>
              </w:rPr>
            </w:pPr>
            <w:r>
              <w:rPr>
                <w:rFonts w:hint="eastAsia" w:ascii="Times New Roman" w:hAnsi="Times New Roman" w:eastAsia="宋体" w:cs="Times New Roman"/>
                <w:sz w:val="28"/>
                <w:szCs w:val="28"/>
                <w:u w:val="single"/>
                <w:lang w:val="en-US" w:eastAsia="zh-CN"/>
              </w:rPr>
              <w:t>环保公司施工项目寺家庄矸石</w:t>
            </w:r>
            <w:r>
              <w:rPr>
                <w:rFonts w:hint="eastAsia" w:cs="Times New Roman"/>
                <w:sz w:val="28"/>
                <w:szCs w:val="28"/>
                <w:u w:val="single"/>
                <w:lang w:val="en-US" w:eastAsia="zh-CN"/>
              </w:rPr>
              <w:t>排放</w:t>
            </w:r>
            <w:r>
              <w:rPr>
                <w:rFonts w:hint="eastAsia" w:ascii="Times New Roman" w:hAnsi="Times New Roman" w:eastAsia="宋体" w:cs="Times New Roman"/>
                <w:sz w:val="28"/>
                <w:szCs w:val="28"/>
                <w:u w:val="single"/>
                <w:lang w:val="en-US" w:eastAsia="zh-CN"/>
              </w:rPr>
              <w:t>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2" w:hRule="atLeast"/>
          <w:jc w:val="center"/>
        </w:trPr>
        <w:tc>
          <w:tcPr>
            <w:tcW w:w="9940" w:type="dxa"/>
            <w:gridSpan w:val="3"/>
            <w:noWrap w:val="0"/>
            <w:vAlign w:val="top"/>
          </w:tcPr>
          <w:p>
            <w:pPr>
              <w:keepNext/>
              <w:widowControl w:val="0"/>
              <w:ind w:left="135"/>
              <w:jc w:val="both"/>
              <w:rPr>
                <w:rFonts w:hint="eastAsia" w:ascii="宋体" w:hAnsi="宋体" w:eastAsia="宋体" w:cs="宋体"/>
                <w:bCs/>
                <w:sz w:val="30"/>
                <w:szCs w:val="30"/>
                <w:lang w:eastAsia="zh-CN"/>
              </w:rPr>
            </w:pPr>
            <w:r>
              <w:rPr>
                <w:rFonts w:hint="eastAsia" w:ascii="宋体" w:hAnsi="宋体" w:eastAsia="宋体" w:cs="宋体"/>
                <w:bCs/>
                <w:sz w:val="30"/>
                <w:szCs w:val="30"/>
                <w:lang w:eastAsia="zh-CN"/>
              </w:rPr>
              <w:t>最终定价：（单价</w:t>
            </w:r>
            <w:r>
              <w:rPr>
                <w:rFonts w:hint="eastAsia" w:ascii="宋体" w:hAnsi="宋体" w:eastAsia="宋体" w:cs="宋体"/>
                <w:bCs/>
                <w:sz w:val="30"/>
                <w:szCs w:val="30"/>
                <w:lang w:val="en-US" w:eastAsia="zh-CN"/>
              </w:rPr>
              <w:t>*数量=</w:t>
            </w:r>
            <w:r>
              <w:rPr>
                <w:rFonts w:hint="eastAsia" w:ascii="宋体" w:hAnsi="宋体" w:eastAsia="宋体" w:cs="宋体"/>
                <w:bCs/>
                <w:sz w:val="30"/>
                <w:szCs w:val="30"/>
                <w:lang w:eastAsia="zh-CN"/>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306" w:type="dxa"/>
            <w:noWrap w:val="0"/>
            <w:vAlign w:val="center"/>
          </w:tcPr>
          <w:p>
            <w:pPr>
              <w:keepNext/>
              <w:widowControl w:val="0"/>
              <w:jc w:val="center"/>
              <w:rPr>
                <w:rFonts w:hint="eastAsia" w:ascii="宋体" w:hAnsi="宋体" w:eastAsia="宋体" w:cs="宋体"/>
                <w:b/>
                <w:sz w:val="30"/>
                <w:szCs w:val="30"/>
                <w:lang w:eastAsia="zh-CN"/>
              </w:rPr>
            </w:pPr>
            <w:r>
              <w:rPr>
                <w:rFonts w:hint="eastAsia" w:ascii="宋体" w:hAnsi="宋体" w:eastAsia="宋体" w:cs="宋体"/>
                <w:b/>
                <w:sz w:val="28"/>
                <w:szCs w:val="28"/>
              </w:rPr>
              <w:t>说明</w:t>
            </w:r>
            <w:r>
              <w:rPr>
                <w:rFonts w:hint="eastAsia" w:ascii="宋体" w:hAnsi="宋体" w:eastAsia="宋体" w:cs="宋体"/>
                <w:b/>
                <w:sz w:val="28"/>
                <w:szCs w:val="28"/>
                <w:lang w:eastAsia="zh-CN"/>
              </w:rPr>
              <w:t>：</w:t>
            </w:r>
          </w:p>
        </w:tc>
        <w:tc>
          <w:tcPr>
            <w:tcW w:w="8634" w:type="dxa"/>
            <w:gridSpan w:val="2"/>
            <w:shd w:val="clear" w:color="auto" w:fill="auto"/>
            <w:noWrap w:val="0"/>
            <w:vAlign w:val="center"/>
          </w:tcPr>
          <w:p>
            <w:pPr>
              <w:keepNext/>
              <w:widowControl w:val="0"/>
              <w:ind w:left="135"/>
              <w:jc w:val="both"/>
              <w:rPr>
                <w:rFonts w:hint="eastAsia" w:ascii="宋体" w:hAnsi="宋体" w:eastAsia="宋体" w:cs="宋体"/>
                <w:b/>
                <w:sz w:val="30"/>
                <w:szCs w:val="30"/>
                <w:lang w:eastAsia="zh-CN"/>
              </w:rPr>
            </w:pPr>
            <w:r>
              <w:rPr>
                <w:rFonts w:hint="eastAsia" w:ascii="宋体" w:hAnsi="宋体" w:eastAsia="宋体" w:cs="宋体"/>
                <w:b/>
                <w:sz w:val="24"/>
                <w:szCs w:val="24"/>
                <w:highlight w:val="none"/>
              </w:rPr>
              <w:t>以上报价</w:t>
            </w:r>
            <w:r>
              <w:rPr>
                <w:rFonts w:hint="eastAsia" w:ascii="宋体" w:hAnsi="宋体" w:cs="宋体"/>
                <w:b/>
                <w:sz w:val="24"/>
                <w:szCs w:val="24"/>
                <w:highlight w:val="none"/>
                <w:lang w:eastAsia="zh-CN"/>
              </w:rPr>
              <w:t>包含：</w:t>
            </w:r>
            <w:r>
              <w:rPr>
                <w:rFonts w:hint="eastAsia" w:ascii="宋体" w:hAnsi="宋体" w:cs="宋体"/>
                <w:b/>
                <w:sz w:val="24"/>
                <w:szCs w:val="24"/>
                <w:highlight w:val="none"/>
                <w:lang w:val="en-US" w:eastAsia="zh-CN"/>
              </w:rPr>
              <w:t>运费、司机费用、燃油费、车辆维护养护费</w:t>
            </w:r>
            <w:r>
              <w:rPr>
                <w:rFonts w:hint="eastAsia"/>
                <w:sz w:val="24"/>
                <w:szCs w:val="24"/>
                <w:highlight w:val="none"/>
                <w:lang w:val="en-US" w:eastAsia="zh-CN"/>
              </w:rPr>
              <w:t>等与服务相关的一切费用</w:t>
            </w:r>
          </w:p>
        </w:tc>
      </w:tr>
    </w:tbl>
    <w:p>
      <w:pPr>
        <w:keepNext/>
        <w:widowControl w:val="0"/>
        <w:numPr>
          <w:ilvl w:val="0"/>
          <w:numId w:val="0"/>
        </w:numPr>
        <w:spacing w:line="500" w:lineRule="exact"/>
        <w:ind w:leftChars="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备注：</w:t>
      </w:r>
    </w:p>
    <w:p>
      <w:pPr>
        <w:keepNext/>
        <w:widowControl w:val="0"/>
        <w:numPr>
          <w:ilvl w:val="0"/>
          <w:numId w:val="2"/>
        </w:numPr>
        <w:spacing w:line="500" w:lineRule="exact"/>
        <w:ind w:leftChars="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此表只用盖章及填写项目名称，最终定价由委托代理人现场填写；</w:t>
      </w:r>
    </w:p>
    <w:p>
      <w:pPr>
        <w:keepNext/>
        <w:widowControl w:val="0"/>
        <w:numPr>
          <w:ilvl w:val="0"/>
          <w:numId w:val="0"/>
        </w:numPr>
        <w:spacing w:line="500" w:lineRule="exact"/>
        <w:jc w:val="both"/>
        <w:rPr>
          <w:rFonts w:hint="default" w:ascii="宋体" w:hAnsi="宋体" w:eastAsia="宋体" w:cs="宋体"/>
          <w:b/>
          <w:sz w:val="28"/>
          <w:szCs w:val="28"/>
          <w:lang w:val="en-US" w:eastAsia="zh-CN"/>
        </w:rPr>
        <w:sectPr>
          <w:footerReference r:id="rId11"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b/>
          <w:sz w:val="28"/>
          <w:szCs w:val="28"/>
          <w:lang w:val="en-US" w:eastAsia="zh-CN"/>
        </w:rPr>
        <w:t>2、如采购物资品项较多可依据实际情况对表格进行调整。</w:t>
      </w:r>
    </w:p>
    <w:p>
      <w:pPr>
        <w:spacing w:line="480" w:lineRule="auto"/>
        <w:jc w:val="left"/>
        <w:rPr>
          <w:rFonts w:ascii="宋体" w:hAnsi="宋体"/>
          <w:szCs w:val="21"/>
        </w:rPr>
      </w:pPr>
      <w:r>
        <w:rPr>
          <w:rFonts w:hint="eastAsia" w:ascii="宋体" w:hAnsi="宋体"/>
          <w:szCs w:val="21"/>
        </w:rPr>
        <w:t>附件:</w:t>
      </w:r>
    </w:p>
    <w:p>
      <w:pPr>
        <w:spacing w:line="480" w:lineRule="auto"/>
        <w:jc w:val="center"/>
        <w:rPr>
          <w:rFonts w:ascii="宋体" w:hAnsi="宋体"/>
          <w:b/>
          <w:sz w:val="32"/>
          <w:szCs w:val="32"/>
        </w:rPr>
      </w:pPr>
      <w:r>
        <w:rPr>
          <w:rFonts w:hint="eastAsia" w:ascii="宋体" w:hAnsi="宋体"/>
          <w:b/>
          <w:sz w:val="32"/>
          <w:szCs w:val="32"/>
        </w:rPr>
        <w:t>邀请回复</w:t>
      </w:r>
    </w:p>
    <w:p>
      <w:pPr>
        <w:spacing w:line="480" w:lineRule="auto"/>
        <w:ind w:firstLine="480" w:firstLineChars="200"/>
        <w:rPr>
          <w:rFonts w:ascii="宋体" w:hAnsi="宋体"/>
          <w:sz w:val="24"/>
        </w:rPr>
      </w:pPr>
      <w:r>
        <w:rPr>
          <w:rFonts w:hint="eastAsia" w:ascii="宋体" w:hAnsi="宋体"/>
          <w:sz w:val="24"/>
        </w:rPr>
        <w:t>悉收到</w:t>
      </w:r>
      <w:r>
        <w:rPr>
          <w:rFonts w:hint="eastAsia" w:ascii="宋体" w:hAnsi="宋体"/>
          <w:sz w:val="24"/>
          <w:u w:val="single"/>
        </w:rPr>
        <w:t xml:space="preserve"> </w:t>
      </w:r>
      <w:r>
        <w:rPr>
          <w:rFonts w:hint="eastAsia" w:ascii="宋体" w:hAnsi="宋体"/>
          <w:sz w:val="24"/>
          <w:u w:val="single"/>
          <w:lang w:val="en-US" w:eastAsia="zh-CN"/>
        </w:rPr>
        <w:t>山西潞安环保科技有限公司</w:t>
      </w:r>
      <w:r>
        <w:rPr>
          <w:rFonts w:hint="eastAsia" w:ascii="宋体" w:hAnsi="宋体"/>
          <w:sz w:val="24"/>
          <w:u w:val="single"/>
        </w:rPr>
        <w:t xml:space="preserve">  </w:t>
      </w:r>
      <w:r>
        <w:rPr>
          <w:rFonts w:hint="eastAsia" w:ascii="宋体" w:hAnsi="宋体"/>
          <w:sz w:val="24"/>
        </w:rPr>
        <w:t>（单位）的关于</w:t>
      </w:r>
      <w:r>
        <w:rPr>
          <w:rFonts w:hint="eastAsia" w:ascii="宋体" w:hAnsi="宋体"/>
          <w:sz w:val="24"/>
          <w:u w:val="single"/>
        </w:rPr>
        <w:t xml:space="preserve"> </w:t>
      </w:r>
      <w:r>
        <w:rPr>
          <w:rFonts w:hint="eastAsia" w:ascii="宋体" w:hAnsi="宋体" w:cs="宋体"/>
          <w:color w:val="000000"/>
          <w:sz w:val="24"/>
          <w:szCs w:val="24"/>
          <w:highlight w:val="none"/>
          <w:u w:val="single"/>
          <w:lang w:val="en-US" w:eastAsia="zh-CN"/>
        </w:rPr>
        <w:t>环保公司施工项目寺家庄矸石治理服务项目</w:t>
      </w:r>
      <w:r>
        <w:rPr>
          <w:rFonts w:hint="eastAsia" w:ascii="宋体" w:hAnsi="宋体"/>
          <w:sz w:val="24"/>
        </w:rPr>
        <w:t>（</w:t>
      </w:r>
      <w:r>
        <w:rPr>
          <w:rFonts w:hint="eastAsia" w:ascii="宋体" w:hAnsi="宋体"/>
          <w:sz w:val="24"/>
          <w:lang w:val="en-US" w:eastAsia="zh-CN"/>
        </w:rPr>
        <w:t>矸石转运</w:t>
      </w:r>
      <w:r>
        <w:rPr>
          <w:rFonts w:hint="eastAsia" w:ascii="宋体" w:hAnsi="宋体"/>
          <w:sz w:val="24"/>
        </w:rPr>
        <w:t>）的谈判文件（电子版），经仔细阅读和考察，我单位</w:t>
      </w:r>
      <w:r>
        <w:rPr>
          <w:rFonts w:hint="eastAsia" w:ascii="宋体" w:hAnsi="宋体"/>
          <w:sz w:val="24"/>
          <w:u w:val="single"/>
        </w:rPr>
        <w:t xml:space="preserve">                 </w:t>
      </w:r>
      <w:r>
        <w:rPr>
          <w:rFonts w:hint="eastAsia" w:ascii="宋体" w:hAnsi="宋体"/>
          <w:sz w:val="24"/>
        </w:rPr>
        <w:t>意愿参加贵单位于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日举行的</w:t>
      </w:r>
      <w:r>
        <w:rPr>
          <w:rFonts w:hint="eastAsia" w:ascii="宋体" w:hAnsi="宋体" w:cs="宋体"/>
          <w:color w:val="000000"/>
          <w:sz w:val="24"/>
          <w:szCs w:val="24"/>
          <w:highlight w:val="none"/>
          <w:u w:val="single"/>
          <w:lang w:val="en-US" w:eastAsia="zh-CN"/>
        </w:rPr>
        <w:t>环保公司施工项目寺家庄矸石治理服务项目</w:t>
      </w:r>
      <w:r>
        <w:rPr>
          <w:rFonts w:hint="eastAsia" w:ascii="宋体" w:hAnsi="宋体"/>
          <w:sz w:val="24"/>
        </w:rPr>
        <w:t>谈判，并保证按文件要求准备相应资料如期参加。</w:t>
      </w:r>
    </w:p>
    <w:p>
      <w:pPr>
        <w:spacing w:line="480" w:lineRule="auto"/>
        <w:ind w:firstLine="480" w:firstLineChars="200"/>
        <w:rPr>
          <w:rFonts w:ascii="宋体" w:hAnsi="宋体"/>
          <w:sz w:val="24"/>
        </w:rPr>
      </w:pPr>
      <w:r>
        <w:rPr>
          <w:rFonts w:hint="eastAsia" w:ascii="宋体" w:hAnsi="宋体"/>
          <w:sz w:val="24"/>
        </w:rPr>
        <w:t>特此告知。</w:t>
      </w:r>
    </w:p>
    <w:p>
      <w:pPr>
        <w:spacing w:line="440" w:lineRule="exact"/>
        <w:rPr>
          <w:rFonts w:ascii="宋体" w:hAnsi="宋体"/>
          <w:sz w:val="24"/>
        </w:rPr>
      </w:pPr>
    </w:p>
    <w:p>
      <w:pPr>
        <w:spacing w:line="440" w:lineRule="exact"/>
        <w:rPr>
          <w:rFonts w:ascii="宋体" w:hAnsi="宋体"/>
          <w:sz w:val="24"/>
        </w:rPr>
      </w:pPr>
      <w:r>
        <w:rPr>
          <w:rFonts w:hint="eastAsia" w:ascii="宋体" w:hAnsi="宋体"/>
          <w:sz w:val="24"/>
        </w:rPr>
        <w:t>单位：</w:t>
      </w:r>
    </w:p>
    <w:p>
      <w:pPr>
        <w:spacing w:line="440" w:lineRule="exact"/>
        <w:rPr>
          <w:rFonts w:ascii="宋体" w:hAnsi="宋体"/>
          <w:sz w:val="24"/>
        </w:rPr>
      </w:pPr>
      <w:r>
        <w:rPr>
          <w:rFonts w:hint="eastAsia" w:ascii="宋体" w:hAnsi="宋体"/>
          <w:sz w:val="24"/>
        </w:rPr>
        <w:t>委托人：</w:t>
      </w:r>
    </w:p>
    <w:p>
      <w:pPr>
        <w:spacing w:line="440" w:lineRule="exact"/>
        <w:rPr>
          <w:rFonts w:ascii="宋体" w:hAnsi="宋体"/>
          <w:sz w:val="24"/>
        </w:rPr>
      </w:pPr>
      <w:r>
        <w:rPr>
          <w:rFonts w:hint="eastAsia" w:ascii="宋体" w:hAnsi="宋体"/>
          <w:sz w:val="24"/>
        </w:rPr>
        <w:t>联系方式：</w:t>
      </w:r>
    </w:p>
    <w:p>
      <w:pPr>
        <w:spacing w:line="440" w:lineRule="exact"/>
        <w:rPr>
          <w:rFonts w:ascii="宋体" w:hAnsi="宋体"/>
          <w:sz w:val="24"/>
        </w:rPr>
      </w:pPr>
      <w:r>
        <w:rPr>
          <w:rFonts w:hint="eastAsia" w:ascii="宋体" w:hAnsi="宋体"/>
          <w:sz w:val="24"/>
        </w:rPr>
        <w:t>日期：</w:t>
      </w:r>
    </w:p>
    <w:p>
      <w:pPr>
        <w:spacing w:line="560" w:lineRule="exact"/>
        <w:rPr>
          <w:sz w:val="28"/>
          <w:szCs w:val="28"/>
        </w:rPr>
      </w:pPr>
      <w:r>
        <w:rPr>
          <w:rFonts w:hint="eastAsia"/>
          <w:sz w:val="28"/>
          <w:szCs w:val="28"/>
        </w:rPr>
        <w:t>注：邀请回复直接在邮箱中回复，不需另附word文本，本附件在提交报价文件时可不用提交。</w:t>
      </w:r>
    </w:p>
    <w:p>
      <w:pPr>
        <w:spacing w:line="560" w:lineRule="exact"/>
        <w:rPr>
          <w:sz w:val="28"/>
          <w:szCs w:val="28"/>
        </w:rPr>
      </w:pPr>
    </w:p>
    <w:p>
      <w:pPr>
        <w:pStyle w:val="3"/>
        <w:rPr>
          <w:rFonts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3"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fldChar w:fldCharType="begin"/>
    </w:r>
    <w:r>
      <w:instrText xml:space="preserve"> PAGE   \* MERGEFORMAT </w:instrText>
    </w:r>
    <w:r>
      <w:fldChar w:fldCharType="separate"/>
    </w:r>
    <w: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9C469C5"/>
    <w:multiLevelType w:val="singleLevel"/>
    <w:tmpl w:val="E9C469C5"/>
    <w:lvl w:ilvl="0" w:tentative="0">
      <w:start w:val="1"/>
      <w:numFmt w:val="decimal"/>
      <w:suff w:val="nothing"/>
      <w:lvlText w:val="%1、"/>
      <w:lvlJc w:val="left"/>
    </w:lvl>
  </w:abstractNum>
  <w:abstractNum w:abstractNumId="1">
    <w:nsid w:val="480C3248"/>
    <w:multiLevelType w:val="singleLevel"/>
    <w:tmpl w:val="480C3248"/>
    <w:lvl w:ilvl="0" w:tentative="0">
      <w:start w:val="3"/>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4YTJkMjhlYjg4NjA5OGMxNmQ4NzQzN2I2ZDZhZTkifQ=="/>
  </w:docVars>
  <w:rsids>
    <w:rsidRoot w:val="00172A27"/>
    <w:rsid w:val="00006346"/>
    <w:rsid w:val="00006675"/>
    <w:rsid w:val="000067A0"/>
    <w:rsid w:val="00007417"/>
    <w:rsid w:val="000115DF"/>
    <w:rsid w:val="00015692"/>
    <w:rsid w:val="0002419C"/>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92C4E"/>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53C0"/>
    <w:rsid w:val="00691E85"/>
    <w:rsid w:val="00694F71"/>
    <w:rsid w:val="006B5BFD"/>
    <w:rsid w:val="006C362A"/>
    <w:rsid w:val="006D227C"/>
    <w:rsid w:val="006E5E1B"/>
    <w:rsid w:val="006E6EF3"/>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A03E2"/>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A6CBC"/>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D382B"/>
    <w:rsid w:val="00FE0D9D"/>
    <w:rsid w:val="00FE26B2"/>
    <w:rsid w:val="00FF25FB"/>
    <w:rsid w:val="00FF530F"/>
    <w:rsid w:val="00FF7043"/>
    <w:rsid w:val="010A5091"/>
    <w:rsid w:val="01395070"/>
    <w:rsid w:val="01415CD2"/>
    <w:rsid w:val="014D44ED"/>
    <w:rsid w:val="01635C49"/>
    <w:rsid w:val="016F61D8"/>
    <w:rsid w:val="01B77F31"/>
    <w:rsid w:val="01B97F5E"/>
    <w:rsid w:val="01C30E19"/>
    <w:rsid w:val="01DA48EA"/>
    <w:rsid w:val="01ED30B6"/>
    <w:rsid w:val="020A29E6"/>
    <w:rsid w:val="02301FCF"/>
    <w:rsid w:val="023C403F"/>
    <w:rsid w:val="026B6DF0"/>
    <w:rsid w:val="027345B1"/>
    <w:rsid w:val="02B95402"/>
    <w:rsid w:val="02C0473E"/>
    <w:rsid w:val="02D73335"/>
    <w:rsid w:val="02E025AB"/>
    <w:rsid w:val="03265180"/>
    <w:rsid w:val="0353676A"/>
    <w:rsid w:val="036E054A"/>
    <w:rsid w:val="03722CE6"/>
    <w:rsid w:val="03912F41"/>
    <w:rsid w:val="03952C9D"/>
    <w:rsid w:val="03C2134C"/>
    <w:rsid w:val="0444488F"/>
    <w:rsid w:val="04504BAA"/>
    <w:rsid w:val="045F4DED"/>
    <w:rsid w:val="04616CE5"/>
    <w:rsid w:val="046A541C"/>
    <w:rsid w:val="046B3792"/>
    <w:rsid w:val="048D195A"/>
    <w:rsid w:val="04D331AF"/>
    <w:rsid w:val="050B0AD1"/>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A74870"/>
    <w:rsid w:val="06BD2CF5"/>
    <w:rsid w:val="06CA4598"/>
    <w:rsid w:val="06ED3295"/>
    <w:rsid w:val="071358D2"/>
    <w:rsid w:val="071546AD"/>
    <w:rsid w:val="071F71BB"/>
    <w:rsid w:val="07526D57"/>
    <w:rsid w:val="07603356"/>
    <w:rsid w:val="07610F29"/>
    <w:rsid w:val="076971BA"/>
    <w:rsid w:val="076A5F83"/>
    <w:rsid w:val="076D10BE"/>
    <w:rsid w:val="078F59E9"/>
    <w:rsid w:val="07B62F76"/>
    <w:rsid w:val="08207360"/>
    <w:rsid w:val="08216276"/>
    <w:rsid w:val="084E1401"/>
    <w:rsid w:val="085B2450"/>
    <w:rsid w:val="08A242C7"/>
    <w:rsid w:val="08B00A4C"/>
    <w:rsid w:val="08E51639"/>
    <w:rsid w:val="09672160"/>
    <w:rsid w:val="09715A53"/>
    <w:rsid w:val="097E7F9F"/>
    <w:rsid w:val="098E18B6"/>
    <w:rsid w:val="09AB2883"/>
    <w:rsid w:val="09C15C02"/>
    <w:rsid w:val="09CD27F9"/>
    <w:rsid w:val="09ED4C49"/>
    <w:rsid w:val="0A073E47"/>
    <w:rsid w:val="0A4A3E4A"/>
    <w:rsid w:val="0A4A63EE"/>
    <w:rsid w:val="0ABD175F"/>
    <w:rsid w:val="0ACC43B1"/>
    <w:rsid w:val="0B13248D"/>
    <w:rsid w:val="0B1C57E6"/>
    <w:rsid w:val="0B2E5519"/>
    <w:rsid w:val="0B5A630E"/>
    <w:rsid w:val="0B5F034B"/>
    <w:rsid w:val="0BA83B93"/>
    <w:rsid w:val="0BAD41B1"/>
    <w:rsid w:val="0BB55549"/>
    <w:rsid w:val="0BC8771C"/>
    <w:rsid w:val="0BCF0AAA"/>
    <w:rsid w:val="0BEB1564"/>
    <w:rsid w:val="0C1A2A94"/>
    <w:rsid w:val="0C256AE2"/>
    <w:rsid w:val="0C476893"/>
    <w:rsid w:val="0C860668"/>
    <w:rsid w:val="0C965FE6"/>
    <w:rsid w:val="0CBF0B1F"/>
    <w:rsid w:val="0D2A1D10"/>
    <w:rsid w:val="0D421D96"/>
    <w:rsid w:val="0D455D27"/>
    <w:rsid w:val="0D4A25DE"/>
    <w:rsid w:val="0D613CFD"/>
    <w:rsid w:val="0D8B2E88"/>
    <w:rsid w:val="0E0D2764"/>
    <w:rsid w:val="0E2C0C2E"/>
    <w:rsid w:val="0E367D05"/>
    <w:rsid w:val="0E596577"/>
    <w:rsid w:val="0E725C2C"/>
    <w:rsid w:val="0E73429B"/>
    <w:rsid w:val="0E8B610F"/>
    <w:rsid w:val="0E947445"/>
    <w:rsid w:val="0EE000F6"/>
    <w:rsid w:val="0EF40828"/>
    <w:rsid w:val="0F500D4F"/>
    <w:rsid w:val="102C2202"/>
    <w:rsid w:val="104C1224"/>
    <w:rsid w:val="10A02A15"/>
    <w:rsid w:val="10F13271"/>
    <w:rsid w:val="112453F4"/>
    <w:rsid w:val="115832F0"/>
    <w:rsid w:val="11BB562D"/>
    <w:rsid w:val="11D61B78"/>
    <w:rsid w:val="12290783"/>
    <w:rsid w:val="12B97DC1"/>
    <w:rsid w:val="12F27580"/>
    <w:rsid w:val="13207E3D"/>
    <w:rsid w:val="132A1F07"/>
    <w:rsid w:val="13337B71"/>
    <w:rsid w:val="13497394"/>
    <w:rsid w:val="138A175B"/>
    <w:rsid w:val="139C284F"/>
    <w:rsid w:val="139D4FEA"/>
    <w:rsid w:val="13C02E53"/>
    <w:rsid w:val="13E9101C"/>
    <w:rsid w:val="140E413A"/>
    <w:rsid w:val="14495172"/>
    <w:rsid w:val="145271E3"/>
    <w:rsid w:val="146D2C0E"/>
    <w:rsid w:val="14706BA3"/>
    <w:rsid w:val="14787422"/>
    <w:rsid w:val="14A5684C"/>
    <w:rsid w:val="151614F8"/>
    <w:rsid w:val="151C7433"/>
    <w:rsid w:val="151D2886"/>
    <w:rsid w:val="152574D2"/>
    <w:rsid w:val="152C0EC0"/>
    <w:rsid w:val="154B6761"/>
    <w:rsid w:val="155567D1"/>
    <w:rsid w:val="159468F5"/>
    <w:rsid w:val="15AB2C91"/>
    <w:rsid w:val="15C56718"/>
    <w:rsid w:val="15D20433"/>
    <w:rsid w:val="15D60C87"/>
    <w:rsid w:val="15FD4466"/>
    <w:rsid w:val="163D6990"/>
    <w:rsid w:val="16491459"/>
    <w:rsid w:val="16663DB9"/>
    <w:rsid w:val="168A7749"/>
    <w:rsid w:val="169F551D"/>
    <w:rsid w:val="16ED082C"/>
    <w:rsid w:val="17072E77"/>
    <w:rsid w:val="171A07FE"/>
    <w:rsid w:val="174B5BB7"/>
    <w:rsid w:val="17791278"/>
    <w:rsid w:val="17935082"/>
    <w:rsid w:val="17B07EE9"/>
    <w:rsid w:val="17B467F6"/>
    <w:rsid w:val="17C3523B"/>
    <w:rsid w:val="17FC0588"/>
    <w:rsid w:val="18185587"/>
    <w:rsid w:val="181B027E"/>
    <w:rsid w:val="181B4524"/>
    <w:rsid w:val="182201B4"/>
    <w:rsid w:val="1830753E"/>
    <w:rsid w:val="18A4506D"/>
    <w:rsid w:val="18C26AAD"/>
    <w:rsid w:val="18F41B50"/>
    <w:rsid w:val="190855FC"/>
    <w:rsid w:val="190A6EA1"/>
    <w:rsid w:val="192B12EA"/>
    <w:rsid w:val="192F2B88"/>
    <w:rsid w:val="19353F17"/>
    <w:rsid w:val="19484788"/>
    <w:rsid w:val="19574DA2"/>
    <w:rsid w:val="19B6150A"/>
    <w:rsid w:val="1A131456"/>
    <w:rsid w:val="1A270AAB"/>
    <w:rsid w:val="1A3569FD"/>
    <w:rsid w:val="1A36182D"/>
    <w:rsid w:val="1A366198"/>
    <w:rsid w:val="1A5172CB"/>
    <w:rsid w:val="1A5823C6"/>
    <w:rsid w:val="1A5C140C"/>
    <w:rsid w:val="1A6745A4"/>
    <w:rsid w:val="1A756CC1"/>
    <w:rsid w:val="1AC217EF"/>
    <w:rsid w:val="1AC23FF4"/>
    <w:rsid w:val="1AD50A96"/>
    <w:rsid w:val="1B1A56C5"/>
    <w:rsid w:val="1B6616A2"/>
    <w:rsid w:val="1BAF620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CEE4113"/>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965458"/>
    <w:rsid w:val="1EA336D1"/>
    <w:rsid w:val="1EC01001"/>
    <w:rsid w:val="1ECC70CB"/>
    <w:rsid w:val="1EE12B77"/>
    <w:rsid w:val="1EE138DE"/>
    <w:rsid w:val="1EF026F2"/>
    <w:rsid w:val="1F403C04"/>
    <w:rsid w:val="1F423119"/>
    <w:rsid w:val="1F460C2C"/>
    <w:rsid w:val="1F4E6D09"/>
    <w:rsid w:val="1F660CDA"/>
    <w:rsid w:val="1F7E03C6"/>
    <w:rsid w:val="1F8F027C"/>
    <w:rsid w:val="1FBC0EEE"/>
    <w:rsid w:val="1FC61CBA"/>
    <w:rsid w:val="1FD57EC6"/>
    <w:rsid w:val="1FEB67FD"/>
    <w:rsid w:val="1FF540A6"/>
    <w:rsid w:val="2051717C"/>
    <w:rsid w:val="206C6470"/>
    <w:rsid w:val="20A93E9D"/>
    <w:rsid w:val="20F65508"/>
    <w:rsid w:val="2118056E"/>
    <w:rsid w:val="21350F58"/>
    <w:rsid w:val="214210A0"/>
    <w:rsid w:val="217B23CD"/>
    <w:rsid w:val="2198776E"/>
    <w:rsid w:val="219F2875"/>
    <w:rsid w:val="21AD4F92"/>
    <w:rsid w:val="21BF4D7E"/>
    <w:rsid w:val="21CD5401"/>
    <w:rsid w:val="21CE7887"/>
    <w:rsid w:val="21DA62E3"/>
    <w:rsid w:val="21DB710B"/>
    <w:rsid w:val="21F06E74"/>
    <w:rsid w:val="220050D4"/>
    <w:rsid w:val="22124DF5"/>
    <w:rsid w:val="22276D94"/>
    <w:rsid w:val="223034CD"/>
    <w:rsid w:val="224C47AB"/>
    <w:rsid w:val="225418B2"/>
    <w:rsid w:val="22745C26"/>
    <w:rsid w:val="227C5339"/>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51032A"/>
    <w:rsid w:val="257D111F"/>
    <w:rsid w:val="25A713A5"/>
    <w:rsid w:val="25A95A70"/>
    <w:rsid w:val="25AB3597"/>
    <w:rsid w:val="25B74631"/>
    <w:rsid w:val="25DF1492"/>
    <w:rsid w:val="2601599D"/>
    <w:rsid w:val="26090EEF"/>
    <w:rsid w:val="267C4336"/>
    <w:rsid w:val="26B54001"/>
    <w:rsid w:val="26C96D36"/>
    <w:rsid w:val="27135179"/>
    <w:rsid w:val="271635D9"/>
    <w:rsid w:val="274E49B8"/>
    <w:rsid w:val="27644345"/>
    <w:rsid w:val="27C23B81"/>
    <w:rsid w:val="27D8088F"/>
    <w:rsid w:val="280B2A12"/>
    <w:rsid w:val="28101DD7"/>
    <w:rsid w:val="2840413E"/>
    <w:rsid w:val="28524421"/>
    <w:rsid w:val="28691DDD"/>
    <w:rsid w:val="28B5297E"/>
    <w:rsid w:val="28BE5CD7"/>
    <w:rsid w:val="28DE2C6A"/>
    <w:rsid w:val="28F57CE7"/>
    <w:rsid w:val="293933AF"/>
    <w:rsid w:val="29444FC3"/>
    <w:rsid w:val="29573003"/>
    <w:rsid w:val="295D00EB"/>
    <w:rsid w:val="298C7B83"/>
    <w:rsid w:val="29905158"/>
    <w:rsid w:val="29C40D94"/>
    <w:rsid w:val="29CA071F"/>
    <w:rsid w:val="29D13011"/>
    <w:rsid w:val="29E01C27"/>
    <w:rsid w:val="29F06A74"/>
    <w:rsid w:val="29F55728"/>
    <w:rsid w:val="29F759A2"/>
    <w:rsid w:val="2A181417"/>
    <w:rsid w:val="2A2A6DCB"/>
    <w:rsid w:val="2A587E8E"/>
    <w:rsid w:val="2A712813"/>
    <w:rsid w:val="2A7C6085"/>
    <w:rsid w:val="2A9A5B2F"/>
    <w:rsid w:val="2AA85614"/>
    <w:rsid w:val="2AAA6513"/>
    <w:rsid w:val="2AAA786F"/>
    <w:rsid w:val="2ABB0720"/>
    <w:rsid w:val="2ADB491E"/>
    <w:rsid w:val="2B1653BE"/>
    <w:rsid w:val="2B253DEB"/>
    <w:rsid w:val="2B275501"/>
    <w:rsid w:val="2B594DDC"/>
    <w:rsid w:val="2B7E174D"/>
    <w:rsid w:val="2BA2153D"/>
    <w:rsid w:val="2BFB17AF"/>
    <w:rsid w:val="2C2B66A0"/>
    <w:rsid w:val="2C700266"/>
    <w:rsid w:val="2C792587"/>
    <w:rsid w:val="2C8D4781"/>
    <w:rsid w:val="2CB54DCB"/>
    <w:rsid w:val="2CBA5597"/>
    <w:rsid w:val="2CC94C4A"/>
    <w:rsid w:val="2CCB1E6C"/>
    <w:rsid w:val="2CF2314A"/>
    <w:rsid w:val="2CF62ADA"/>
    <w:rsid w:val="2D03015C"/>
    <w:rsid w:val="2D084259"/>
    <w:rsid w:val="2D200D0E"/>
    <w:rsid w:val="2D2A2CF9"/>
    <w:rsid w:val="2D3E7D46"/>
    <w:rsid w:val="2D597D7C"/>
    <w:rsid w:val="2D5A1374"/>
    <w:rsid w:val="2D660F0B"/>
    <w:rsid w:val="2DA03BFD"/>
    <w:rsid w:val="2DA8705F"/>
    <w:rsid w:val="2DBB27E5"/>
    <w:rsid w:val="2DF301D1"/>
    <w:rsid w:val="2DF51A73"/>
    <w:rsid w:val="2E132801"/>
    <w:rsid w:val="2E474078"/>
    <w:rsid w:val="2E756D50"/>
    <w:rsid w:val="2F0562E7"/>
    <w:rsid w:val="2F2A7C22"/>
    <w:rsid w:val="2F3C780C"/>
    <w:rsid w:val="2F3E547B"/>
    <w:rsid w:val="2F6173BC"/>
    <w:rsid w:val="2FA603D8"/>
    <w:rsid w:val="2FA8676C"/>
    <w:rsid w:val="2FFE4C0B"/>
    <w:rsid w:val="30077F63"/>
    <w:rsid w:val="30195259"/>
    <w:rsid w:val="30406DA5"/>
    <w:rsid w:val="30442F65"/>
    <w:rsid w:val="304A1F48"/>
    <w:rsid w:val="30586A11"/>
    <w:rsid w:val="307F3F9D"/>
    <w:rsid w:val="309B06AC"/>
    <w:rsid w:val="30DC319E"/>
    <w:rsid w:val="30FC6BEE"/>
    <w:rsid w:val="31083F93"/>
    <w:rsid w:val="310B5A1C"/>
    <w:rsid w:val="312126AC"/>
    <w:rsid w:val="3126266B"/>
    <w:rsid w:val="312A3F19"/>
    <w:rsid w:val="31A67109"/>
    <w:rsid w:val="31AB44D5"/>
    <w:rsid w:val="31E651EC"/>
    <w:rsid w:val="32126AFE"/>
    <w:rsid w:val="321D3A6E"/>
    <w:rsid w:val="322D3522"/>
    <w:rsid w:val="32323E7D"/>
    <w:rsid w:val="32425283"/>
    <w:rsid w:val="324A0061"/>
    <w:rsid w:val="32545820"/>
    <w:rsid w:val="32742A7C"/>
    <w:rsid w:val="327D20BF"/>
    <w:rsid w:val="32890278"/>
    <w:rsid w:val="32992A91"/>
    <w:rsid w:val="32CC6916"/>
    <w:rsid w:val="32F20BA1"/>
    <w:rsid w:val="33063EDA"/>
    <w:rsid w:val="333A0650"/>
    <w:rsid w:val="33437504"/>
    <w:rsid w:val="335106A7"/>
    <w:rsid w:val="336E5F6C"/>
    <w:rsid w:val="337A0A4C"/>
    <w:rsid w:val="337E6538"/>
    <w:rsid w:val="33811DDB"/>
    <w:rsid w:val="338B3E90"/>
    <w:rsid w:val="33957634"/>
    <w:rsid w:val="33DC1499"/>
    <w:rsid w:val="33EE4311"/>
    <w:rsid w:val="340A564A"/>
    <w:rsid w:val="342C61EA"/>
    <w:rsid w:val="342F1837"/>
    <w:rsid w:val="34575802"/>
    <w:rsid w:val="34627E5E"/>
    <w:rsid w:val="34651225"/>
    <w:rsid w:val="34663677"/>
    <w:rsid w:val="349677C7"/>
    <w:rsid w:val="34AD019E"/>
    <w:rsid w:val="34F30AB6"/>
    <w:rsid w:val="353A4937"/>
    <w:rsid w:val="357B49B1"/>
    <w:rsid w:val="35AD5109"/>
    <w:rsid w:val="35B77718"/>
    <w:rsid w:val="35DB18E9"/>
    <w:rsid w:val="35F85B7D"/>
    <w:rsid w:val="35F9608A"/>
    <w:rsid w:val="35FD3123"/>
    <w:rsid w:val="36164FE6"/>
    <w:rsid w:val="36172693"/>
    <w:rsid w:val="362A4635"/>
    <w:rsid w:val="364D069A"/>
    <w:rsid w:val="366D6646"/>
    <w:rsid w:val="367A2B82"/>
    <w:rsid w:val="369C6A2C"/>
    <w:rsid w:val="36A857BA"/>
    <w:rsid w:val="36C912A8"/>
    <w:rsid w:val="36C941C4"/>
    <w:rsid w:val="36E3372E"/>
    <w:rsid w:val="36EE7787"/>
    <w:rsid w:val="36F6663C"/>
    <w:rsid w:val="370E5054"/>
    <w:rsid w:val="370F2958"/>
    <w:rsid w:val="371F5B92"/>
    <w:rsid w:val="37672AD7"/>
    <w:rsid w:val="37C9267E"/>
    <w:rsid w:val="38102E24"/>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C5BC6"/>
    <w:rsid w:val="3B105364"/>
    <w:rsid w:val="3B184D66"/>
    <w:rsid w:val="3B9614E2"/>
    <w:rsid w:val="3BA46497"/>
    <w:rsid w:val="3BB56F8D"/>
    <w:rsid w:val="3BC046A9"/>
    <w:rsid w:val="3BD50F16"/>
    <w:rsid w:val="3C052EC6"/>
    <w:rsid w:val="3C2A69B7"/>
    <w:rsid w:val="3C320661"/>
    <w:rsid w:val="3C373E57"/>
    <w:rsid w:val="3C5E6E58"/>
    <w:rsid w:val="3C7F4DEB"/>
    <w:rsid w:val="3CA36D89"/>
    <w:rsid w:val="3CB66F99"/>
    <w:rsid w:val="3CCF5C50"/>
    <w:rsid w:val="3CDD20B9"/>
    <w:rsid w:val="3CEB1B4E"/>
    <w:rsid w:val="3CF117EB"/>
    <w:rsid w:val="3CFE624A"/>
    <w:rsid w:val="3D08513F"/>
    <w:rsid w:val="3D3E0EDE"/>
    <w:rsid w:val="3D4B5297"/>
    <w:rsid w:val="3D62220E"/>
    <w:rsid w:val="3D663B56"/>
    <w:rsid w:val="3E1C2D73"/>
    <w:rsid w:val="3E2C6B39"/>
    <w:rsid w:val="3E541FD3"/>
    <w:rsid w:val="3E660240"/>
    <w:rsid w:val="3E682515"/>
    <w:rsid w:val="3E75756F"/>
    <w:rsid w:val="3EA443F3"/>
    <w:rsid w:val="3EFC6FC5"/>
    <w:rsid w:val="3F147E81"/>
    <w:rsid w:val="3F18344F"/>
    <w:rsid w:val="3F7A7817"/>
    <w:rsid w:val="3FE456B9"/>
    <w:rsid w:val="3FE710E5"/>
    <w:rsid w:val="3FE814B3"/>
    <w:rsid w:val="402406BD"/>
    <w:rsid w:val="40491ED2"/>
    <w:rsid w:val="404C3770"/>
    <w:rsid w:val="4054085D"/>
    <w:rsid w:val="40793ED7"/>
    <w:rsid w:val="40807FDE"/>
    <w:rsid w:val="408F7A37"/>
    <w:rsid w:val="40A6505B"/>
    <w:rsid w:val="40A86BF9"/>
    <w:rsid w:val="40AD420F"/>
    <w:rsid w:val="40F55BB6"/>
    <w:rsid w:val="410A2831"/>
    <w:rsid w:val="4130341D"/>
    <w:rsid w:val="41462BC1"/>
    <w:rsid w:val="414F176A"/>
    <w:rsid w:val="4151103E"/>
    <w:rsid w:val="41AE5FCB"/>
    <w:rsid w:val="41E225DE"/>
    <w:rsid w:val="41E9396D"/>
    <w:rsid w:val="424010B3"/>
    <w:rsid w:val="425863FC"/>
    <w:rsid w:val="42611755"/>
    <w:rsid w:val="42823479"/>
    <w:rsid w:val="42AE0712"/>
    <w:rsid w:val="42E94F55"/>
    <w:rsid w:val="42EA4C96"/>
    <w:rsid w:val="42F94C65"/>
    <w:rsid w:val="43762FDE"/>
    <w:rsid w:val="43856052"/>
    <w:rsid w:val="43DC62F6"/>
    <w:rsid w:val="43E268C5"/>
    <w:rsid w:val="43EC14F2"/>
    <w:rsid w:val="43F263DD"/>
    <w:rsid w:val="440E3217"/>
    <w:rsid w:val="441427F7"/>
    <w:rsid w:val="44472BCC"/>
    <w:rsid w:val="44501024"/>
    <w:rsid w:val="445D5F4C"/>
    <w:rsid w:val="446E63AB"/>
    <w:rsid w:val="44817E8C"/>
    <w:rsid w:val="449A71A0"/>
    <w:rsid w:val="44C73F64"/>
    <w:rsid w:val="44CB55AC"/>
    <w:rsid w:val="44CD0751"/>
    <w:rsid w:val="44D0671E"/>
    <w:rsid w:val="44EB3558"/>
    <w:rsid w:val="44F437A6"/>
    <w:rsid w:val="44F56185"/>
    <w:rsid w:val="454F78C2"/>
    <w:rsid w:val="4595754A"/>
    <w:rsid w:val="45A91255"/>
    <w:rsid w:val="45CE5353"/>
    <w:rsid w:val="460316FE"/>
    <w:rsid w:val="4618037D"/>
    <w:rsid w:val="4646138E"/>
    <w:rsid w:val="46737CA9"/>
    <w:rsid w:val="467C0356"/>
    <w:rsid w:val="46AE6F33"/>
    <w:rsid w:val="46E97F6B"/>
    <w:rsid w:val="46EB1201"/>
    <w:rsid w:val="46F33785"/>
    <w:rsid w:val="470B1C8F"/>
    <w:rsid w:val="470C1094"/>
    <w:rsid w:val="470E79D1"/>
    <w:rsid w:val="47132A9F"/>
    <w:rsid w:val="47215957"/>
    <w:rsid w:val="47394321"/>
    <w:rsid w:val="4740402F"/>
    <w:rsid w:val="477A3CFE"/>
    <w:rsid w:val="479775E7"/>
    <w:rsid w:val="47BA5463"/>
    <w:rsid w:val="47DC362C"/>
    <w:rsid w:val="483C7010"/>
    <w:rsid w:val="48505CB1"/>
    <w:rsid w:val="48564B08"/>
    <w:rsid w:val="4876582E"/>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737D2A"/>
    <w:rsid w:val="4B9B321A"/>
    <w:rsid w:val="4BAC1B06"/>
    <w:rsid w:val="4BF52F0E"/>
    <w:rsid w:val="4BFC26C6"/>
    <w:rsid w:val="4C1F216E"/>
    <w:rsid w:val="4C4579F1"/>
    <w:rsid w:val="4C477A3F"/>
    <w:rsid w:val="4C4D6E52"/>
    <w:rsid w:val="4C51283A"/>
    <w:rsid w:val="4C96649F"/>
    <w:rsid w:val="4CA24E44"/>
    <w:rsid w:val="4CAE1333"/>
    <w:rsid w:val="4CBC1C5F"/>
    <w:rsid w:val="4CC75D85"/>
    <w:rsid w:val="4CFB27A6"/>
    <w:rsid w:val="4D300A92"/>
    <w:rsid w:val="4D340D6C"/>
    <w:rsid w:val="4D6E11CA"/>
    <w:rsid w:val="4DB25F47"/>
    <w:rsid w:val="4DCD3A45"/>
    <w:rsid w:val="4DDD3C5A"/>
    <w:rsid w:val="4DE578DC"/>
    <w:rsid w:val="4DEE5E67"/>
    <w:rsid w:val="4DF40007"/>
    <w:rsid w:val="4E097912"/>
    <w:rsid w:val="4E137126"/>
    <w:rsid w:val="4E425DB9"/>
    <w:rsid w:val="4E4B5924"/>
    <w:rsid w:val="4E581E19"/>
    <w:rsid w:val="4E7C32D2"/>
    <w:rsid w:val="4E872543"/>
    <w:rsid w:val="4EBC62BA"/>
    <w:rsid w:val="4ED4505D"/>
    <w:rsid w:val="4ED56242"/>
    <w:rsid w:val="4ED60DD5"/>
    <w:rsid w:val="4EE4474B"/>
    <w:rsid w:val="4EF744A2"/>
    <w:rsid w:val="4F043B94"/>
    <w:rsid w:val="4F1B0EDE"/>
    <w:rsid w:val="4F245FE4"/>
    <w:rsid w:val="4F2E0C11"/>
    <w:rsid w:val="4F337FD5"/>
    <w:rsid w:val="4F356E3A"/>
    <w:rsid w:val="4F3E57A5"/>
    <w:rsid w:val="4F442D1B"/>
    <w:rsid w:val="4F53028C"/>
    <w:rsid w:val="4F70087F"/>
    <w:rsid w:val="4F866F08"/>
    <w:rsid w:val="4F8E288F"/>
    <w:rsid w:val="4FCC3F86"/>
    <w:rsid w:val="501222E0"/>
    <w:rsid w:val="5013409B"/>
    <w:rsid w:val="50193FF8"/>
    <w:rsid w:val="501D1F12"/>
    <w:rsid w:val="50574197"/>
    <w:rsid w:val="5057605B"/>
    <w:rsid w:val="505D2B7C"/>
    <w:rsid w:val="506166EB"/>
    <w:rsid w:val="50860354"/>
    <w:rsid w:val="50A438EF"/>
    <w:rsid w:val="50B5526C"/>
    <w:rsid w:val="50CC4B19"/>
    <w:rsid w:val="50D2381E"/>
    <w:rsid w:val="50DC1B38"/>
    <w:rsid w:val="5133550E"/>
    <w:rsid w:val="516B614C"/>
    <w:rsid w:val="51811DBB"/>
    <w:rsid w:val="519D5BDA"/>
    <w:rsid w:val="51B95CA3"/>
    <w:rsid w:val="51CC34A8"/>
    <w:rsid w:val="51DC0DF8"/>
    <w:rsid w:val="52132340"/>
    <w:rsid w:val="523920F6"/>
    <w:rsid w:val="5272350A"/>
    <w:rsid w:val="528648C0"/>
    <w:rsid w:val="5290138A"/>
    <w:rsid w:val="52902483"/>
    <w:rsid w:val="52B729E6"/>
    <w:rsid w:val="52C553E8"/>
    <w:rsid w:val="52FF2361"/>
    <w:rsid w:val="5302488E"/>
    <w:rsid w:val="532B33FC"/>
    <w:rsid w:val="533248A7"/>
    <w:rsid w:val="53D02297"/>
    <w:rsid w:val="53D53D51"/>
    <w:rsid w:val="53FD09A0"/>
    <w:rsid w:val="54091C4C"/>
    <w:rsid w:val="542A2224"/>
    <w:rsid w:val="542C5727"/>
    <w:rsid w:val="54446AB3"/>
    <w:rsid w:val="545C7FCE"/>
    <w:rsid w:val="54651179"/>
    <w:rsid w:val="54675A0B"/>
    <w:rsid w:val="54A379AB"/>
    <w:rsid w:val="54E570D4"/>
    <w:rsid w:val="54F71AA5"/>
    <w:rsid w:val="55180399"/>
    <w:rsid w:val="5524708E"/>
    <w:rsid w:val="552A5CFA"/>
    <w:rsid w:val="554F7B33"/>
    <w:rsid w:val="555818F7"/>
    <w:rsid w:val="555A4BC9"/>
    <w:rsid w:val="55735625"/>
    <w:rsid w:val="55DA564E"/>
    <w:rsid w:val="565C6063"/>
    <w:rsid w:val="567E7A8C"/>
    <w:rsid w:val="56FB2259"/>
    <w:rsid w:val="570D302A"/>
    <w:rsid w:val="57262CE7"/>
    <w:rsid w:val="57315742"/>
    <w:rsid w:val="574F3E1A"/>
    <w:rsid w:val="576261DF"/>
    <w:rsid w:val="57751D0C"/>
    <w:rsid w:val="577E64AD"/>
    <w:rsid w:val="577F71DD"/>
    <w:rsid w:val="57981C80"/>
    <w:rsid w:val="579B393A"/>
    <w:rsid w:val="57CA611A"/>
    <w:rsid w:val="57E767C7"/>
    <w:rsid w:val="580A1AEF"/>
    <w:rsid w:val="580F2B10"/>
    <w:rsid w:val="58527FAB"/>
    <w:rsid w:val="58624603"/>
    <w:rsid w:val="586631C9"/>
    <w:rsid w:val="58720A8B"/>
    <w:rsid w:val="5874004B"/>
    <w:rsid w:val="58C97C61"/>
    <w:rsid w:val="58D97E3F"/>
    <w:rsid w:val="58F246FB"/>
    <w:rsid w:val="58FB7589"/>
    <w:rsid w:val="5905591A"/>
    <w:rsid w:val="590E208D"/>
    <w:rsid w:val="591016D1"/>
    <w:rsid w:val="59123351"/>
    <w:rsid w:val="591C56D4"/>
    <w:rsid w:val="59262959"/>
    <w:rsid w:val="593037D7"/>
    <w:rsid w:val="593254E5"/>
    <w:rsid w:val="59476A79"/>
    <w:rsid w:val="596D0588"/>
    <w:rsid w:val="599049DF"/>
    <w:rsid w:val="59987606"/>
    <w:rsid w:val="59A224CD"/>
    <w:rsid w:val="59D14FBA"/>
    <w:rsid w:val="59EF6B98"/>
    <w:rsid w:val="5A006E37"/>
    <w:rsid w:val="5A0E0EBC"/>
    <w:rsid w:val="5A193F82"/>
    <w:rsid w:val="5A231DDC"/>
    <w:rsid w:val="5A3B38E5"/>
    <w:rsid w:val="5A612EC8"/>
    <w:rsid w:val="5A8738CB"/>
    <w:rsid w:val="5A9050B0"/>
    <w:rsid w:val="5A9C5121"/>
    <w:rsid w:val="5A9F52B9"/>
    <w:rsid w:val="5AA209A7"/>
    <w:rsid w:val="5AF276C4"/>
    <w:rsid w:val="5B1E751C"/>
    <w:rsid w:val="5B260FD6"/>
    <w:rsid w:val="5B275811"/>
    <w:rsid w:val="5B547C51"/>
    <w:rsid w:val="5B5B0FE0"/>
    <w:rsid w:val="5B5C6B06"/>
    <w:rsid w:val="5B6B01F4"/>
    <w:rsid w:val="5C233588"/>
    <w:rsid w:val="5C3A7393"/>
    <w:rsid w:val="5C3D42BB"/>
    <w:rsid w:val="5C4001D5"/>
    <w:rsid w:val="5C4513A5"/>
    <w:rsid w:val="5C4B1054"/>
    <w:rsid w:val="5C7B1749"/>
    <w:rsid w:val="5CD252D1"/>
    <w:rsid w:val="5D2A0E81"/>
    <w:rsid w:val="5D383EF0"/>
    <w:rsid w:val="5D41498A"/>
    <w:rsid w:val="5D632F71"/>
    <w:rsid w:val="5D861C18"/>
    <w:rsid w:val="5DD14279"/>
    <w:rsid w:val="5DEC28A5"/>
    <w:rsid w:val="5E074753"/>
    <w:rsid w:val="5E3F64CF"/>
    <w:rsid w:val="5E723E03"/>
    <w:rsid w:val="5E930A90"/>
    <w:rsid w:val="5EF37781"/>
    <w:rsid w:val="5F107184"/>
    <w:rsid w:val="5F2E55FD"/>
    <w:rsid w:val="5F3504B0"/>
    <w:rsid w:val="5F3A0F0C"/>
    <w:rsid w:val="5F3D27AA"/>
    <w:rsid w:val="5F402294"/>
    <w:rsid w:val="5F680B1B"/>
    <w:rsid w:val="5F732FB5"/>
    <w:rsid w:val="5F834380"/>
    <w:rsid w:val="5FF6625F"/>
    <w:rsid w:val="5FF7504F"/>
    <w:rsid w:val="5FFF47D0"/>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E40EB"/>
    <w:rsid w:val="62C03E1E"/>
    <w:rsid w:val="62C979D1"/>
    <w:rsid w:val="62FA7330"/>
    <w:rsid w:val="630A766E"/>
    <w:rsid w:val="635A5577"/>
    <w:rsid w:val="63761A88"/>
    <w:rsid w:val="639036BB"/>
    <w:rsid w:val="63BA4F4D"/>
    <w:rsid w:val="63D47B81"/>
    <w:rsid w:val="63D50CCA"/>
    <w:rsid w:val="63F55D49"/>
    <w:rsid w:val="64322AF9"/>
    <w:rsid w:val="644668BD"/>
    <w:rsid w:val="6486074F"/>
    <w:rsid w:val="64D60C5C"/>
    <w:rsid w:val="64DD0CB7"/>
    <w:rsid w:val="64E02555"/>
    <w:rsid w:val="64E061F4"/>
    <w:rsid w:val="64E57B6C"/>
    <w:rsid w:val="651D7306"/>
    <w:rsid w:val="65322F4A"/>
    <w:rsid w:val="65BB7852"/>
    <w:rsid w:val="65D26342"/>
    <w:rsid w:val="66085624"/>
    <w:rsid w:val="660C0B93"/>
    <w:rsid w:val="662D2531"/>
    <w:rsid w:val="66550BC1"/>
    <w:rsid w:val="66707909"/>
    <w:rsid w:val="66C4272F"/>
    <w:rsid w:val="66CB4350"/>
    <w:rsid w:val="66EF11B8"/>
    <w:rsid w:val="671A1427"/>
    <w:rsid w:val="67205B77"/>
    <w:rsid w:val="672A3F5C"/>
    <w:rsid w:val="673152EA"/>
    <w:rsid w:val="673821D5"/>
    <w:rsid w:val="67547394"/>
    <w:rsid w:val="675B47A0"/>
    <w:rsid w:val="67F3434E"/>
    <w:rsid w:val="680B1697"/>
    <w:rsid w:val="681A38D9"/>
    <w:rsid w:val="682A60F2"/>
    <w:rsid w:val="68A2686F"/>
    <w:rsid w:val="68CF6B69"/>
    <w:rsid w:val="68E85E7D"/>
    <w:rsid w:val="68EF0FB9"/>
    <w:rsid w:val="690070AC"/>
    <w:rsid w:val="69851B9E"/>
    <w:rsid w:val="699F653B"/>
    <w:rsid w:val="69C97A5C"/>
    <w:rsid w:val="69E2467A"/>
    <w:rsid w:val="69F64E55"/>
    <w:rsid w:val="6A022A43"/>
    <w:rsid w:val="6A366774"/>
    <w:rsid w:val="6A3D7B02"/>
    <w:rsid w:val="6A6F5CE6"/>
    <w:rsid w:val="6AA477C5"/>
    <w:rsid w:val="6AD22940"/>
    <w:rsid w:val="6AE663EC"/>
    <w:rsid w:val="6B0B2A54"/>
    <w:rsid w:val="6B247310"/>
    <w:rsid w:val="6B5E55F9"/>
    <w:rsid w:val="6B6537B4"/>
    <w:rsid w:val="6BB04336"/>
    <w:rsid w:val="6BE26BB3"/>
    <w:rsid w:val="6BEA5A68"/>
    <w:rsid w:val="6BFD39ED"/>
    <w:rsid w:val="6C1A00FB"/>
    <w:rsid w:val="6C4B0FB9"/>
    <w:rsid w:val="6C8849BD"/>
    <w:rsid w:val="6C8F3DA8"/>
    <w:rsid w:val="6CAF1042"/>
    <w:rsid w:val="6CC86644"/>
    <w:rsid w:val="6CF748E0"/>
    <w:rsid w:val="6CFE1E5E"/>
    <w:rsid w:val="6D050BBA"/>
    <w:rsid w:val="6D410C09"/>
    <w:rsid w:val="6D552B7E"/>
    <w:rsid w:val="6DC66881"/>
    <w:rsid w:val="6DD63018"/>
    <w:rsid w:val="6DD662A4"/>
    <w:rsid w:val="6DDF6AB9"/>
    <w:rsid w:val="6E0F7A08"/>
    <w:rsid w:val="6E1A1331"/>
    <w:rsid w:val="6E681042"/>
    <w:rsid w:val="6E6F381D"/>
    <w:rsid w:val="6ED924EF"/>
    <w:rsid w:val="6F7402E8"/>
    <w:rsid w:val="6F80296B"/>
    <w:rsid w:val="6F891E77"/>
    <w:rsid w:val="6F9920B5"/>
    <w:rsid w:val="6F9E54E7"/>
    <w:rsid w:val="6FAA5C3A"/>
    <w:rsid w:val="6FBD3BBF"/>
    <w:rsid w:val="6FC211D5"/>
    <w:rsid w:val="702451A8"/>
    <w:rsid w:val="702C05BE"/>
    <w:rsid w:val="70302E00"/>
    <w:rsid w:val="70616C6C"/>
    <w:rsid w:val="70B91B4F"/>
    <w:rsid w:val="70C27F8A"/>
    <w:rsid w:val="70D8038D"/>
    <w:rsid w:val="70DF4383"/>
    <w:rsid w:val="70FE448F"/>
    <w:rsid w:val="710566F7"/>
    <w:rsid w:val="71275730"/>
    <w:rsid w:val="713954C7"/>
    <w:rsid w:val="713E2ADE"/>
    <w:rsid w:val="716F0EE9"/>
    <w:rsid w:val="718A2CC4"/>
    <w:rsid w:val="718B0CD8"/>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600FBD"/>
    <w:rsid w:val="74644380"/>
    <w:rsid w:val="74927361"/>
    <w:rsid w:val="74FA1937"/>
    <w:rsid w:val="752E388F"/>
    <w:rsid w:val="753541F8"/>
    <w:rsid w:val="756F728A"/>
    <w:rsid w:val="75A42D01"/>
    <w:rsid w:val="75AE5932"/>
    <w:rsid w:val="75B45C34"/>
    <w:rsid w:val="75DE5CD1"/>
    <w:rsid w:val="75F030A0"/>
    <w:rsid w:val="763B3A90"/>
    <w:rsid w:val="76513FCB"/>
    <w:rsid w:val="76694B5B"/>
    <w:rsid w:val="76982C90"/>
    <w:rsid w:val="76B566AC"/>
    <w:rsid w:val="76C72756"/>
    <w:rsid w:val="76F44F37"/>
    <w:rsid w:val="770E5AE1"/>
    <w:rsid w:val="77150457"/>
    <w:rsid w:val="77185B7F"/>
    <w:rsid w:val="774B1C49"/>
    <w:rsid w:val="774C38D8"/>
    <w:rsid w:val="775C195F"/>
    <w:rsid w:val="778962CB"/>
    <w:rsid w:val="77A17922"/>
    <w:rsid w:val="77CD4BBB"/>
    <w:rsid w:val="782E17BB"/>
    <w:rsid w:val="782F5920"/>
    <w:rsid w:val="783C3AEF"/>
    <w:rsid w:val="783E1615"/>
    <w:rsid w:val="784B32EA"/>
    <w:rsid w:val="784E1CF0"/>
    <w:rsid w:val="7867553A"/>
    <w:rsid w:val="78E201F2"/>
    <w:rsid w:val="78F36C3E"/>
    <w:rsid w:val="7908577F"/>
    <w:rsid w:val="791A5BDE"/>
    <w:rsid w:val="79305B27"/>
    <w:rsid w:val="798058E5"/>
    <w:rsid w:val="79D51B05"/>
    <w:rsid w:val="7A0F3D79"/>
    <w:rsid w:val="7A2572F7"/>
    <w:rsid w:val="7A294311"/>
    <w:rsid w:val="7A412D00"/>
    <w:rsid w:val="7A8A28F0"/>
    <w:rsid w:val="7AB7745D"/>
    <w:rsid w:val="7ABC4A73"/>
    <w:rsid w:val="7ACA4603"/>
    <w:rsid w:val="7AF10BC1"/>
    <w:rsid w:val="7B107658"/>
    <w:rsid w:val="7B4E7DC1"/>
    <w:rsid w:val="7B8879D0"/>
    <w:rsid w:val="7BA46C4D"/>
    <w:rsid w:val="7BAB5214"/>
    <w:rsid w:val="7BC13896"/>
    <w:rsid w:val="7BC41E31"/>
    <w:rsid w:val="7BD55DBA"/>
    <w:rsid w:val="7BF165E3"/>
    <w:rsid w:val="7BF2699E"/>
    <w:rsid w:val="7C035210"/>
    <w:rsid w:val="7C266648"/>
    <w:rsid w:val="7C311CC6"/>
    <w:rsid w:val="7C7C270C"/>
    <w:rsid w:val="7C812F75"/>
    <w:rsid w:val="7CD30D7F"/>
    <w:rsid w:val="7CD5595C"/>
    <w:rsid w:val="7CD97B5E"/>
    <w:rsid w:val="7CF230D6"/>
    <w:rsid w:val="7D2334DD"/>
    <w:rsid w:val="7D9D6D3A"/>
    <w:rsid w:val="7DB54A06"/>
    <w:rsid w:val="7DD15654"/>
    <w:rsid w:val="7DDD25C1"/>
    <w:rsid w:val="7DF6038C"/>
    <w:rsid w:val="7E5E79E2"/>
    <w:rsid w:val="7EAF7DB8"/>
    <w:rsid w:val="7ECE3489"/>
    <w:rsid w:val="7EE247EE"/>
    <w:rsid w:val="7EF34E07"/>
    <w:rsid w:val="7F256126"/>
    <w:rsid w:val="7F2B5928"/>
    <w:rsid w:val="7FB87EFF"/>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line="576" w:lineRule="auto"/>
      <w:outlineLvl w:val="0"/>
    </w:pPr>
    <w:rPr>
      <w:b/>
      <w:bCs/>
      <w:kern w:val="44"/>
      <w:sz w:val="44"/>
      <w:szCs w:val="44"/>
    </w:rPr>
  </w:style>
  <w:style w:type="paragraph" w:styleId="5">
    <w:name w:val="heading 2"/>
    <w:basedOn w:val="1"/>
    <w:next w:val="1"/>
    <w:link w:val="24"/>
    <w:qFormat/>
    <w:uiPriority w:val="0"/>
    <w:pPr>
      <w:keepNext/>
      <w:keepLines/>
      <w:spacing w:line="576" w:lineRule="auto"/>
      <w:ind w:firstLine="200" w:firstLineChars="200"/>
      <w:outlineLvl w:val="1"/>
    </w:pPr>
    <w:rPr>
      <w:rFonts w:ascii="宋体" w:hAnsi="宋体"/>
      <w:b/>
      <w:bCs/>
      <w:sz w:val="28"/>
      <w:szCs w:val="32"/>
    </w:rPr>
  </w:style>
  <w:style w:type="paragraph" w:styleId="6">
    <w:name w:val="heading 3"/>
    <w:basedOn w:val="1"/>
    <w:next w:val="1"/>
    <w:link w:val="25"/>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3"/>
    <w:qFormat/>
    <w:uiPriority w:val="0"/>
    <w:pPr>
      <w:spacing w:after="120"/>
    </w:pPr>
    <w:rPr>
      <w:sz w:val="32"/>
    </w:rPr>
  </w:style>
  <w:style w:type="paragraph" w:customStyle="1" w:styleId="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next w:val="1"/>
    <w:qFormat/>
    <w:uiPriority w:val="0"/>
    <w:pPr>
      <w:ind w:firstLine="420" w:firstLineChars="200"/>
    </w:pPr>
  </w:style>
  <w:style w:type="paragraph" w:styleId="8">
    <w:name w:val="annotation text"/>
    <w:basedOn w:val="1"/>
    <w:link w:val="26"/>
    <w:qFormat/>
    <w:uiPriority w:val="0"/>
    <w:pPr>
      <w:jc w:val="left"/>
    </w:pPr>
    <w:rPr>
      <w:szCs w:val="24"/>
    </w:rPr>
  </w:style>
  <w:style w:type="paragraph" w:styleId="9">
    <w:name w:val="Body Text Indent"/>
    <w:basedOn w:val="1"/>
    <w:qFormat/>
    <w:uiPriority w:val="0"/>
    <w:pPr>
      <w:spacing w:line="320" w:lineRule="exact"/>
      <w:ind w:firstLine="570"/>
    </w:pPr>
    <w:rPr>
      <w:rFonts w:ascii="宋体"/>
    </w:rPr>
  </w:style>
  <w:style w:type="paragraph" w:styleId="10">
    <w:name w:val="Plain Text"/>
    <w:basedOn w:val="1"/>
    <w:link w:val="27"/>
    <w:qFormat/>
    <w:uiPriority w:val="0"/>
    <w:rPr>
      <w:rFonts w:ascii="宋体" w:hAnsi="Courier New"/>
      <w:szCs w:val="21"/>
    </w:r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2"/>
    <w:next w:val="16"/>
    <w:qFormat/>
    <w:uiPriority w:val="0"/>
    <w:pPr>
      <w:ind w:firstLine="420" w:firstLineChars="100"/>
    </w:pPr>
    <w:rPr>
      <w:sz w:val="21"/>
      <w:szCs w:val="24"/>
    </w:rPr>
  </w:style>
  <w:style w:type="paragraph" w:styleId="16">
    <w:name w:val="Body Text First Indent 2"/>
    <w:basedOn w:val="9"/>
    <w:qFormat/>
    <w:uiPriority w:val="0"/>
    <w:pPr>
      <w:ind w:firstLine="20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rPr>
      <w:rFonts w:ascii="Times New Roman" w:hAnsi="Times New Roman" w:eastAsia="宋体" w:cs="Times New Roman"/>
    </w:rPr>
  </w:style>
  <w:style w:type="character" w:styleId="21">
    <w:name w:val="FollowedHyperlink"/>
    <w:qFormat/>
    <w:uiPriority w:val="0"/>
    <w:rPr>
      <w:rFonts w:ascii="Times New Roman" w:hAnsi="Times New Roman" w:eastAsia="宋体" w:cs="Times New Roman"/>
      <w:color w:val="954F72"/>
      <w:szCs w:val="24"/>
      <w:u w:val="single"/>
    </w:rPr>
  </w:style>
  <w:style w:type="character" w:styleId="22">
    <w:name w:val="Hyperlink"/>
    <w:qFormat/>
    <w:uiPriority w:val="0"/>
    <w:rPr>
      <w:rFonts w:ascii="Times New Roman" w:hAnsi="Times New Roman" w:eastAsia="宋体" w:cs="Times New Roman"/>
      <w:color w:val="0000FF"/>
      <w:szCs w:val="24"/>
      <w:u w:val="single"/>
    </w:rPr>
  </w:style>
  <w:style w:type="character" w:customStyle="1" w:styleId="23">
    <w:name w:val="正文文本 字符"/>
    <w:link w:val="2"/>
    <w:qFormat/>
    <w:uiPriority w:val="0"/>
    <w:rPr>
      <w:rFonts w:ascii="Times New Roman" w:hAnsi="Times New Roman" w:eastAsia="宋体" w:cs="Times New Roman"/>
      <w:kern w:val="2"/>
      <w:sz w:val="32"/>
    </w:rPr>
  </w:style>
  <w:style w:type="character" w:customStyle="1" w:styleId="24">
    <w:name w:val="标题 2 字符"/>
    <w:link w:val="5"/>
    <w:qFormat/>
    <w:uiPriority w:val="0"/>
    <w:rPr>
      <w:rFonts w:ascii="宋体" w:hAnsi="宋体" w:eastAsia="宋体" w:cs="Times New Roman"/>
      <w:b/>
      <w:bCs/>
      <w:kern w:val="2"/>
      <w:sz w:val="28"/>
      <w:szCs w:val="32"/>
    </w:rPr>
  </w:style>
  <w:style w:type="character" w:customStyle="1" w:styleId="25">
    <w:name w:val="标题 3 字符"/>
    <w:link w:val="6"/>
    <w:qFormat/>
    <w:uiPriority w:val="0"/>
    <w:rPr>
      <w:rFonts w:ascii="Times New Roman" w:hAnsi="Times New Roman" w:eastAsia="宋体" w:cs="Times New Roman"/>
      <w:b/>
      <w:bCs/>
      <w:kern w:val="2"/>
      <w:sz w:val="32"/>
      <w:szCs w:val="32"/>
    </w:rPr>
  </w:style>
  <w:style w:type="character" w:customStyle="1" w:styleId="26">
    <w:name w:val="批注文字 字符"/>
    <w:link w:val="8"/>
    <w:qFormat/>
    <w:uiPriority w:val="0"/>
    <w:rPr>
      <w:rFonts w:ascii="Times New Roman" w:hAnsi="Times New Roman" w:eastAsia="宋体" w:cs="Times New Roman"/>
      <w:kern w:val="2"/>
      <w:sz w:val="21"/>
      <w:szCs w:val="24"/>
    </w:rPr>
  </w:style>
  <w:style w:type="character" w:customStyle="1" w:styleId="27">
    <w:name w:val="纯文本 字符"/>
    <w:link w:val="10"/>
    <w:qFormat/>
    <w:uiPriority w:val="0"/>
    <w:rPr>
      <w:rFonts w:ascii="宋体" w:hAnsi="Courier New" w:eastAsia="宋体" w:cs="Courier New"/>
      <w:kern w:val="2"/>
      <w:sz w:val="21"/>
      <w:szCs w:val="21"/>
    </w:rPr>
  </w:style>
  <w:style w:type="character" w:customStyle="1" w:styleId="28">
    <w:name w:val="纯文本 Char1"/>
    <w:qFormat/>
    <w:uiPriority w:val="0"/>
    <w:rPr>
      <w:rFonts w:ascii="宋体" w:hAnsi="Courier New" w:eastAsia="宋体" w:cs="Courier New"/>
      <w:kern w:val="2"/>
      <w:sz w:val="21"/>
      <w:szCs w:val="21"/>
    </w:rPr>
  </w:style>
  <w:style w:type="character" w:customStyle="1" w:styleId="29">
    <w:name w:val="批注文字 Char1"/>
    <w:qFormat/>
    <w:uiPriority w:val="0"/>
    <w:rPr>
      <w:rFonts w:ascii="Times New Roman" w:hAnsi="Times New Roman" w:eastAsia="宋体" w:cs="Times New Roman"/>
      <w:kern w:val="2"/>
      <w:sz w:val="21"/>
      <w:szCs w:val="24"/>
    </w:rPr>
  </w:style>
  <w:style w:type="character" w:customStyle="1" w:styleId="30">
    <w:name w:val="Char Char"/>
    <w:qFormat/>
    <w:uiPriority w:val="0"/>
    <w:rPr>
      <w:rFonts w:ascii="宋体" w:hAnsi="Courier New" w:eastAsia="宋体" w:cs="Courier New"/>
      <w:kern w:val="2"/>
      <w:sz w:val="21"/>
      <w:szCs w:val="21"/>
    </w:rPr>
  </w:style>
  <w:style w:type="paragraph" w:customStyle="1" w:styleId="31">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qFormat/>
    <w:uiPriority w:val="0"/>
    <w:rPr>
      <w:szCs w:val="24"/>
    </w:rPr>
  </w:style>
  <w:style w:type="paragraph" w:customStyle="1" w:styleId="3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p0"/>
    <w:basedOn w:val="1"/>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19765</Words>
  <Characters>21005</Characters>
  <Lines>168</Lines>
  <Paragraphs>47</Paragraphs>
  <TotalTime>93</TotalTime>
  <ScaleCrop>false</ScaleCrop>
  <LinksUpToDate>false</LinksUpToDate>
  <CharactersWithSpaces>23762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lenovo</cp:lastModifiedBy>
  <cp:lastPrinted>2023-02-17T05:57:00Z</cp:lastPrinted>
  <dcterms:modified xsi:type="dcterms:W3CDTF">2026-03-19T08:26:18Z</dcterms:modified>
  <dc:title>山西潞安工程有限公司竞争性谈判文件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A08412145F8245F9AB90EF2FF930F43F_13</vt:lpwstr>
  </property>
</Properties>
</file>