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2"/>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LAGCGSKJFGS（Z）043</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5"/>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五里堠煤业2103高抽巷反井钻施工</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default" w:ascii="宋体" w:hAnsi="宋体" w:eastAsia="宋体" w:cs="宋体"/>
          <w:b w:val="0"/>
          <w:bCs w:val="0"/>
          <w:color w:val="000000" w:themeColor="text1"/>
          <w:sz w:val="32"/>
          <w:szCs w:val="32"/>
          <w:highlight w:val="green"/>
          <w:u w:val="none"/>
          <w:lang w:val="en-US"/>
          <w14:textFill>
            <w14:solidFill>
              <w14:schemeClr w14:val="tx1"/>
            </w14:solidFill>
          </w14:textFill>
        </w:rPr>
      </w:pPr>
      <w:r>
        <w:rPr>
          <w:rFonts w:hint="eastAsia" w:ascii="宋体" w:hAnsi="宋体" w:cs="宋体"/>
          <w:b w:val="0"/>
          <w:bCs w:val="0"/>
          <w:color w:val="000000" w:themeColor="text1"/>
          <w:sz w:val="32"/>
          <w:szCs w:val="32"/>
          <w:highlight w:val="green"/>
          <w:u w:val="none"/>
          <w:lang w:val="en-US" w:eastAsia="zh-CN"/>
          <w14:textFill>
            <w14:solidFill>
              <w14:schemeClr w14:val="tx1"/>
            </w14:solidFill>
          </w14:textFill>
        </w:rPr>
        <w:t>2025年12月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cs="宋体"/>
          <w:color w:val="000000" w:themeColor="text1"/>
          <w:sz w:val="24"/>
          <w:szCs w:val="24"/>
          <w:u w:val="single"/>
          <w:lang w:eastAsia="zh-CN"/>
          <w14:textFill>
            <w14:solidFill>
              <w14:schemeClr w14:val="tx1"/>
            </w14:solidFill>
          </w14:textFill>
        </w:rPr>
        <w:t>五里堠煤业2103高抽巷反井钻施工</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cs="宋体"/>
          <w:color w:val="000000" w:themeColor="text1"/>
          <w:sz w:val="24"/>
          <w:szCs w:val="24"/>
          <w:highlight w:val="green"/>
          <w:u w:val="single"/>
          <w:lang w:val="en-US" w:eastAsia="zh-CN"/>
          <w14:textFill>
            <w14:solidFill>
              <w14:schemeClr w14:val="tx1"/>
            </w14:solidFill>
          </w14:textFill>
        </w:rPr>
        <w:t>五里堠煤业2103高抽巷反井钻施工</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五里堠煤业2103高抽巷反井钻施工</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cs="宋体"/>
          <w:color w:val="000000" w:themeColor="text1"/>
          <w:sz w:val="24"/>
          <w:szCs w:val="24"/>
          <w:highlight w:val="green"/>
          <w:lang w:eastAsia="zh-CN"/>
          <w14:textFill>
            <w14:solidFill>
              <w14:schemeClr w14:val="tx1"/>
            </w14:solidFill>
          </w14:textFill>
        </w:rPr>
        <w:t>在五里堠煤业2103高抽巷内进行反井钻施工</w:t>
      </w:r>
      <w:r>
        <w:rPr>
          <w:rFonts w:hint="eastAsia" w:ascii="宋体" w:hAnsi="宋体" w:cs="宋体"/>
          <w:color w:val="000000" w:themeColor="text1"/>
          <w:sz w:val="24"/>
          <w:szCs w:val="24"/>
          <w:highlight w:val="green"/>
          <w:lang w:val="en-US"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green"/>
          <w:lang w:eastAsia="zh-CN"/>
          <w14:textFill>
            <w14:solidFill>
              <w14:schemeClr w14:val="tx1"/>
            </w14:solidFill>
          </w14:textFill>
        </w:rPr>
        <w:t>2025年12</w:t>
      </w:r>
      <w:r>
        <w:rPr>
          <w:rFonts w:hint="eastAsia" w:ascii="宋体" w:hAnsi="宋体" w:cs="宋体"/>
          <w:color w:val="000000" w:themeColor="text1"/>
          <w:sz w:val="24"/>
          <w:szCs w:val="24"/>
          <w:highlight w:val="green"/>
          <w:lang w:val="en-US" w:eastAsia="zh-CN"/>
          <w14:textFill>
            <w14:solidFill>
              <w14:schemeClr w14:val="tx1"/>
            </w14:solidFill>
          </w14:textFill>
        </w:rPr>
        <w:t>月16</w:t>
      </w:r>
      <w:r>
        <w:rPr>
          <w:rFonts w:hint="eastAsia" w:ascii="宋体" w:hAnsi="宋体" w:cs="宋体"/>
          <w:color w:val="000000" w:themeColor="text1"/>
          <w:sz w:val="24"/>
          <w:szCs w:val="24"/>
          <w:highlight w:val="green"/>
          <w:lang w:eastAsia="zh-CN"/>
          <w14:textFill>
            <w14:solidFill>
              <w14:schemeClr w14:val="tx1"/>
            </w14:solidFill>
          </w14:textFill>
        </w:rPr>
        <w:t>日，</w:t>
      </w:r>
      <w:r>
        <w:rPr>
          <w:rFonts w:hint="eastAsia" w:ascii="宋体" w:hAnsi="宋体" w:eastAsia="宋体" w:cs="宋体"/>
          <w:color w:val="000000" w:themeColor="text1"/>
          <w:sz w:val="24"/>
          <w:szCs w:val="24"/>
          <w:highlight w:val="green"/>
          <w14:textFill>
            <w14:solidFill>
              <w14:schemeClr w14:val="tx1"/>
            </w14:solidFill>
          </w14:textFill>
        </w:rPr>
        <w:t>计划完工日期：</w:t>
      </w:r>
      <w:r>
        <w:rPr>
          <w:rFonts w:hint="eastAsia" w:ascii="宋体" w:hAnsi="宋体" w:cs="宋体"/>
          <w:color w:val="000000" w:themeColor="text1"/>
          <w:sz w:val="24"/>
          <w:szCs w:val="24"/>
          <w:highlight w:val="green"/>
          <w:lang w:eastAsia="zh-CN"/>
          <w14:textFill>
            <w14:solidFill>
              <w14:schemeClr w14:val="tx1"/>
            </w14:solidFill>
          </w14:textFill>
        </w:rPr>
        <w:t>202</w:t>
      </w:r>
      <w:r>
        <w:rPr>
          <w:rFonts w:hint="eastAsia" w:ascii="宋体" w:hAnsi="宋体" w:cs="宋体"/>
          <w:color w:val="000000" w:themeColor="text1"/>
          <w:sz w:val="24"/>
          <w:szCs w:val="24"/>
          <w:highlight w:val="green"/>
          <w:lang w:val="en-US" w:eastAsia="zh-CN"/>
          <w14:textFill>
            <w14:solidFill>
              <w14:schemeClr w14:val="tx1"/>
            </w14:solidFill>
          </w14:textFill>
        </w:rPr>
        <w:t>5</w:t>
      </w:r>
      <w:r>
        <w:rPr>
          <w:rFonts w:hint="eastAsia" w:ascii="宋体" w:hAnsi="宋体" w:eastAsia="宋体" w:cs="宋体"/>
          <w:color w:val="000000" w:themeColor="text1"/>
          <w:sz w:val="24"/>
          <w:szCs w:val="24"/>
          <w:highlight w:val="green"/>
          <w14:textFill>
            <w14:solidFill>
              <w14:schemeClr w14:val="tx1"/>
            </w14:solidFill>
          </w14:textFill>
        </w:rPr>
        <w:t>年</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eastAsia="宋体" w:cs="宋体"/>
          <w:color w:val="000000" w:themeColor="text1"/>
          <w:sz w:val="24"/>
          <w:szCs w:val="24"/>
          <w:highlight w:val="gree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20</w:t>
      </w:r>
      <w:r>
        <w:rPr>
          <w:rFonts w:hint="eastAsia" w:ascii="宋体" w:hAnsi="宋体" w:eastAsia="宋体" w:cs="宋体"/>
          <w:color w:val="000000" w:themeColor="text1"/>
          <w:sz w:val="24"/>
          <w:szCs w:val="24"/>
          <w:highlight w:val="green"/>
          <w14:textFill>
            <w14:solidFill>
              <w14:schemeClr w14:val="tx1"/>
            </w14:solidFill>
          </w14:textFill>
        </w:rPr>
        <w:t>日</w:t>
      </w:r>
      <w:r>
        <w:rPr>
          <w:rFonts w:hint="eastAsia" w:ascii="宋体" w:hAnsi="宋体" w:cs="宋体"/>
          <w:color w:val="000000" w:themeColor="text1"/>
          <w:sz w:val="24"/>
          <w:szCs w:val="24"/>
          <w:highlight w:val="green"/>
          <w:lang w:eastAsia="zh-CN"/>
          <w14:textFill>
            <w14:solidFill>
              <w14:schemeClr w14:val="tx1"/>
            </w14:solidFill>
          </w14:textFill>
        </w:rPr>
        <w:t>。</w:t>
      </w:r>
      <w:r>
        <w:rPr>
          <w:rFonts w:hint="eastAsia" w:ascii="宋体" w:hAnsi="宋体" w:eastAsia="宋体" w:cs="宋体"/>
          <w:color w:val="000000" w:themeColor="text1"/>
          <w:sz w:val="24"/>
          <w:szCs w:val="24"/>
          <w:highlight w:val="green"/>
          <w14:textFill>
            <w14:solidFill>
              <w14:schemeClr w14:val="tx1"/>
            </w14:solidFill>
          </w14:textFill>
        </w:rPr>
        <w:t>工期总日历天数：</w:t>
      </w:r>
      <w:r>
        <w:rPr>
          <w:rFonts w:hint="eastAsia" w:ascii="宋体" w:hAnsi="宋体" w:cs="宋体"/>
          <w:color w:val="000000" w:themeColor="text1"/>
          <w:sz w:val="24"/>
          <w:szCs w:val="24"/>
          <w:highlight w:val="green"/>
          <w:lang w:val="en-US" w:eastAsia="zh-CN"/>
          <w14:textFill>
            <w14:solidFill>
              <w14:schemeClr w14:val="tx1"/>
            </w14:solidFill>
          </w14:textFill>
        </w:rPr>
        <w:t>5天</w:t>
      </w:r>
      <w:r>
        <w:rPr>
          <w:rFonts w:hint="eastAsia" w:ascii="宋体" w:hAnsi="宋体" w:eastAsia="宋体" w:cs="宋体"/>
          <w:color w:val="000000" w:themeColor="text1"/>
          <w:sz w:val="24"/>
          <w:szCs w:val="24"/>
          <w:highlight w:val="gree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green"/>
          <w:u w:val="single"/>
          <w:lang w:val="en-US" w:eastAsia="zh-CN"/>
          <w14:textFill>
            <w14:solidFill>
              <w14:schemeClr w14:val="tx1"/>
            </w14:solidFill>
          </w14:textFill>
        </w:rPr>
        <w:t>反井钻施工16100元/米（不含税），反井钻施工过程中的注浆钻孔477元/米（不含税）。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2025年12</w:t>
      </w:r>
      <w:r>
        <w:rPr>
          <w:rFonts w:hint="eastAsia" w:ascii="宋体" w:hAnsi="宋体" w:cs="宋体"/>
          <w:color w:val="000000" w:themeColor="text1"/>
          <w:sz w:val="24"/>
          <w:szCs w:val="24"/>
          <w:highlight w:val="green"/>
          <w:u w:val="single"/>
          <w:lang w:val="en-US" w:eastAsia="zh-CN"/>
          <w14:textFill>
            <w14:solidFill>
              <w14:schemeClr w14:val="tx1"/>
            </w14:solidFill>
          </w14:textFill>
        </w:rPr>
        <w:t>月15日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color w:val="000000" w:themeColor="text1"/>
          <w:sz w:val="24"/>
          <w:szCs w:val="24"/>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u w:val="single"/>
          <w:lang w:val="en-US" w:eastAsia="zh-CN"/>
          <w14:textFill>
            <w14:solidFill>
              <w14:schemeClr w14:val="tx1"/>
            </w14:solidFill>
          </w14:textFill>
        </w:rPr>
        <w:t>三</w:t>
      </w:r>
      <w:r>
        <w:rPr>
          <w:rFonts w:hint="eastAsia" w:ascii="宋体" w:hAnsi="宋体" w:eastAsia="宋体" w:cs="宋体"/>
          <w:color w:val="000000" w:themeColor="text1"/>
          <w:sz w:val="24"/>
          <w:szCs w:val="24"/>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九</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w:t>
      </w:r>
      <w:r>
        <w:rPr>
          <w:rFonts w:hint="eastAsia" w:ascii="宋体" w:hAnsi="宋体" w:eastAsia="宋体" w:cs="宋体"/>
          <w:color w:val="000000" w:themeColor="text1"/>
          <w:sz w:val="24"/>
          <w:szCs w:val="24"/>
          <w:highlight w:val="green"/>
          <w14:textFill>
            <w14:solidFill>
              <w14:schemeClr w14:val="tx1"/>
            </w14:solidFill>
          </w14:textFill>
        </w:rPr>
        <w:t xml:space="preserve"> </w:t>
      </w:r>
      <w:r>
        <w:rPr>
          <w:rFonts w:hint="eastAsia" w:ascii="宋体" w:hAnsi="宋体" w:cs="宋体"/>
          <w:color w:val="000000" w:themeColor="text1"/>
          <w:sz w:val="24"/>
          <w:szCs w:val="24"/>
          <w:highlight w:val="green"/>
          <w:lang w:val="en-US" w:eastAsia="zh-CN"/>
          <w14:textFill>
            <w14:solidFill>
              <w14:schemeClr w14:val="tx1"/>
            </w14:solidFill>
          </w14:textFill>
        </w:rPr>
        <w:t>吴聪聪</w:t>
      </w:r>
      <w:r>
        <w:rPr>
          <w:rFonts w:hint="eastAsia" w:ascii="宋体" w:hAnsi="宋体" w:eastAsia="宋体" w:cs="宋体"/>
          <w:color w:val="000000" w:themeColor="text1"/>
          <w:sz w:val="24"/>
          <w:szCs w:val="24"/>
          <w:highlight w:val="green"/>
          <w14:textFill>
            <w14:solidFill>
              <w14:schemeClr w14:val="tx1"/>
            </w14:solidFill>
          </w14:textFill>
        </w:rPr>
        <w:t xml:space="preserve"> 联系方式：</w:t>
      </w:r>
      <w:r>
        <w:rPr>
          <w:rFonts w:hint="eastAsia" w:ascii="宋体" w:hAnsi="宋体" w:cs="宋体"/>
          <w:color w:val="000000" w:themeColor="text1"/>
          <w:sz w:val="24"/>
          <w:szCs w:val="24"/>
          <w:highlight w:val="green"/>
          <w:lang w:val="en-US" w:eastAsia="zh-CN"/>
          <w14:textFill>
            <w14:solidFill>
              <w14:schemeClr w14:val="tx1"/>
            </w14:solidFill>
          </w14:textFill>
        </w:rPr>
        <w:t>13103457207</w:t>
      </w:r>
      <w:r>
        <w:rPr>
          <w:rFonts w:hint="eastAsia" w:ascii="宋体" w:hAnsi="宋体" w:eastAsia="宋体" w:cs="宋体"/>
          <w:color w:val="000000" w:themeColor="text1"/>
          <w:sz w:val="24"/>
          <w:szCs w:val="24"/>
          <w:highlight w:val="green"/>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green"/>
          <w:u w:val="single"/>
          <w:lang w:val="en-US" w:eastAsia="zh-CN"/>
          <w14:textFill>
            <w14:solidFill>
              <w14:schemeClr w14:val="tx1"/>
            </w14:solidFill>
          </w14:textFill>
        </w:rPr>
        <w:t>2025年12月14日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708E22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反井钻施工及反井钻施工过程中的注浆钻孔单价按照双方谈判完的价格计取</w:t>
      </w:r>
      <w:r>
        <w:rPr>
          <w:rFonts w:hint="eastAsia" w:ascii="宋体" w:hAnsi="宋体" w:cs="宋体"/>
          <w:color w:val="auto"/>
          <w:sz w:val="24"/>
          <w:szCs w:val="24"/>
          <w:highlight w:val="none"/>
          <w:u w:val="single"/>
          <w:lang w:eastAsia="zh-CN"/>
        </w:rPr>
        <w:t>（不含税）。</w:t>
      </w:r>
      <w:r>
        <w:rPr>
          <w:rFonts w:hint="eastAsia" w:ascii="宋体" w:hAnsi="宋体" w:eastAsia="宋体" w:cs="宋体"/>
          <w:color w:val="auto"/>
          <w:sz w:val="24"/>
          <w:szCs w:val="24"/>
          <w:highlight w:val="none"/>
          <w:u w:val="single"/>
          <w:lang w:val="en-US" w:eastAsia="zh-CN"/>
        </w:rPr>
        <w:t>结算时以价税合计方式进行工程款结算。</w:t>
      </w:r>
    </w:p>
    <w:p w14:paraId="4F2C7A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）本工程按照一般计税方法执行，税金及附加税费按山西省住房和城乡建设厅晋建标函〔2016〕383号通知的税金税率执行。乙方应负责向甲方开具9%的增值税发票。如有新的国家标准按新标准执行。</w:t>
      </w:r>
    </w:p>
    <w:p w14:paraId="30B2C63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3940877"/>
      <w:bookmarkStart w:id="2" w:name="_Toc389663453"/>
      <w:bookmarkStart w:id="3" w:name="_Toc384026351"/>
      <w:bookmarkStart w:id="4" w:name="_Toc389602796"/>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71493141"/>
      <w:bookmarkStart w:id="7" w:name="_Toc351203481"/>
      <w:bookmarkStart w:id="8" w:name="_Toc384137523"/>
      <w:bookmarkStart w:id="9" w:name="_Toc389663454"/>
      <w:bookmarkStart w:id="10" w:name="_Toc383940878"/>
      <w:bookmarkStart w:id="11" w:name="_Toc389602797"/>
      <w:bookmarkStart w:id="12" w:name="_Toc384026352"/>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4026354"/>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02800"/>
      <w:bookmarkStart w:id="19" w:name="_Toc384026355"/>
      <w:bookmarkStart w:id="20" w:name="_Toc389663457"/>
      <w:bookmarkStart w:id="21" w:name="_Toc383940881"/>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4026357"/>
      <w:bookmarkStart w:id="25" w:name="_Toc389602802"/>
      <w:bookmarkStart w:id="26" w:name="_Toc389663459"/>
      <w:bookmarkStart w:id="27" w:name="_Toc384137528"/>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3940884"/>
      <w:bookmarkStart w:id="29" w:name="_Toc389602803"/>
      <w:bookmarkStart w:id="30" w:name="_Toc389663460"/>
      <w:bookmarkStart w:id="31" w:name="_Toc384137529"/>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02889"/>
      <w:bookmarkStart w:id="34" w:name="_Toc383940993"/>
      <w:bookmarkStart w:id="35" w:name="_Toc384137615"/>
      <w:bookmarkStart w:id="36" w:name="_Toc389663546"/>
      <w:bookmarkStart w:id="37" w:name="_Toc384026467"/>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5"/>
        <w:rPr>
          <w:rFonts w:hint="eastAsia" w:ascii="宋体" w:hAnsi="宋体" w:eastAsia="宋体" w:cs="宋体"/>
          <w:color w:val="000000" w:themeColor="text1"/>
          <w:highlight w:val="none"/>
          <w14:textFill>
            <w14:solidFill>
              <w14:schemeClr w14:val="tx1"/>
            </w14:solidFill>
          </w14:textFill>
        </w:rPr>
      </w:pPr>
    </w:p>
    <w:p w14:paraId="435C512B">
      <w:pPr>
        <w:pStyle w:val="15"/>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63548"/>
      <w:bookmarkStart w:id="39" w:name="_Toc384026469"/>
      <w:bookmarkStart w:id="40" w:name="_Toc389602891"/>
      <w:bookmarkStart w:id="41" w:name="_Toc384054024"/>
      <w:bookmarkStart w:id="42" w:name="_Toc384137617"/>
      <w:bookmarkStart w:id="43" w:name="_Toc383940995"/>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9602897"/>
      <w:bookmarkStart w:id="55" w:name="_Toc384137618"/>
      <w:bookmarkStart w:id="56" w:name="_Toc384054025"/>
      <w:bookmarkStart w:id="57" w:name="_Toc383940996"/>
      <w:bookmarkStart w:id="58" w:name="_Toc389663554"/>
      <w:bookmarkStart w:id="59" w:name="_Toc384026470"/>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54026"/>
      <w:bookmarkStart w:id="65" w:name="_Toc389602900"/>
      <w:bookmarkStart w:id="66" w:name="_Toc389663557"/>
      <w:bookmarkStart w:id="67" w:name="_Toc384137619"/>
      <w:bookmarkStart w:id="68" w:name="_Toc383940997"/>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4137621"/>
      <w:bookmarkStart w:id="83" w:name="_Toc384054028"/>
      <w:bookmarkStart w:id="84" w:name="_Toc383940999"/>
      <w:bookmarkStart w:id="85" w:name="_Toc389602908"/>
      <w:bookmarkStart w:id="86" w:name="_Toc389663565"/>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8"/>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4137622"/>
      <w:bookmarkStart w:id="101" w:name="_Toc384054029"/>
      <w:bookmarkStart w:id="102" w:name="_Toc389663570"/>
      <w:bookmarkStart w:id="103" w:name="_Toc389602913"/>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9663582"/>
      <w:bookmarkStart w:id="111" w:name="_Toc384026477"/>
      <w:bookmarkStart w:id="112" w:name="_Toc389602925"/>
      <w:bookmarkStart w:id="113" w:name="_Toc383941003"/>
      <w:bookmarkStart w:id="114" w:name="_Toc38405403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5"/>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02929"/>
      <w:bookmarkStart w:id="118" w:name="_Toc389663585"/>
      <w:bookmarkStart w:id="119" w:name="_Toc383941004"/>
      <w:bookmarkStart w:id="120" w:name="_Toc384054033"/>
      <w:bookmarkStart w:id="121" w:name="_Toc384026478"/>
      <w:bookmarkStart w:id="122" w:name="_Toc384137626"/>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4026479"/>
      <w:bookmarkStart w:id="125" w:name="_Toc384137627"/>
      <w:bookmarkStart w:id="126" w:name="_Toc384054034"/>
      <w:bookmarkStart w:id="127" w:name="_Toc389663589"/>
      <w:bookmarkStart w:id="128" w:name="_Toc383941005"/>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3941006"/>
      <w:bookmarkStart w:id="133" w:name="_Toc389602935"/>
      <w:bookmarkStart w:id="134" w:name="_Toc384137628"/>
      <w:bookmarkStart w:id="135" w:name="_Toc389663592"/>
      <w:bookmarkStart w:id="136" w:name="_Toc384054035"/>
      <w:bookmarkStart w:id="137" w:name="_Toc384026480"/>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4054036"/>
      <w:bookmarkStart w:id="142" w:name="_Toc384137629"/>
      <w:bookmarkStart w:id="143" w:name="_Toc383941007"/>
      <w:bookmarkStart w:id="144" w:name="_Toc389663596"/>
      <w:bookmarkStart w:id="145" w:name="_Toc38960293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4054039"/>
      <w:bookmarkStart w:id="152" w:name="_Toc389663606"/>
      <w:bookmarkStart w:id="153" w:name="_Toc384026484"/>
      <w:bookmarkStart w:id="154" w:name="_Toc389602947"/>
      <w:bookmarkStart w:id="155" w:name="_Toc384137632"/>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5"/>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5"/>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5"/>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4"/>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4"/>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6"/>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3"/>
        <w:rPr>
          <w:rFonts w:hint="eastAsia" w:ascii="宋体" w:hAnsi="宋体" w:eastAsia="宋体" w:cs="宋体"/>
          <w:color w:val="000000" w:themeColor="text1"/>
          <w:highlight w:val="none"/>
          <w14:textFill>
            <w14:solidFill>
              <w14:schemeClr w14:val="tx1"/>
            </w14:solidFill>
          </w14:textFill>
        </w:rPr>
      </w:pPr>
    </w:p>
    <w:p w14:paraId="5F13F9FD">
      <w:pPr>
        <w:pStyle w:val="3"/>
        <w:rPr>
          <w:rFonts w:hint="eastAsia" w:ascii="宋体" w:hAnsi="宋体" w:eastAsia="宋体" w:cs="宋体"/>
          <w:color w:val="000000" w:themeColor="text1"/>
          <w:highlight w:val="none"/>
          <w14:textFill>
            <w14:solidFill>
              <w14:schemeClr w14:val="tx1"/>
            </w14:solidFill>
          </w14:textFill>
        </w:rPr>
      </w:pPr>
    </w:p>
    <w:p w14:paraId="05FE6096">
      <w:pPr>
        <w:pStyle w:val="3"/>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具有近一年（202</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2"/>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2DA99FAA">
      <w:pPr>
        <w:jc w:val="center"/>
        <w:rPr>
          <w:rFonts w:hint="eastAsia" w:ascii="宋体" w:hAnsi="宋体" w:cs="宋体"/>
          <w:b/>
          <w:bCs/>
          <w:color w:val="000000" w:themeColor="text1"/>
          <w:sz w:val="44"/>
          <w:szCs w:val="44"/>
          <w:lang w:val="en-US" w:eastAsia="zh-CN"/>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五里堠煤业2103高抽巷反井钻施工</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lang w:eastAsia="zh-CN"/>
          <w14:textFill>
            <w14:solidFill>
              <w14:schemeClr w14:val="tx1"/>
            </w14:solidFill>
          </w14:textFill>
        </w:rPr>
        <w:t>LAGCGSKJFGS（Z）043</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eastAsia="zh-CN"/>
          <w14:textFill>
            <w14:solidFill>
              <w14:schemeClr w14:val="tx1"/>
            </w14:solidFill>
          </w14:textFill>
        </w:rPr>
        <w:t>五里堠煤业2103高抽巷反井钻施工</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default" w:ascii="宋体" w:hAnsi="宋体" w:eastAsia="宋体" w:cs="宋体"/>
          <w:color w:val="000000" w:themeColor="text1"/>
          <w:sz w:val="32"/>
          <w:szCs w:val="32"/>
          <w:highlight w:val="none"/>
          <w:lang w:val="en-US"/>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2025年12月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14:textFill>
            <w14:solidFill>
              <w14:schemeClr w14:val="tx1"/>
            </w14:solidFill>
          </w14:textFill>
        </w:r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w:t>
      </w:r>
      <w:r>
        <w:rPr>
          <w:rFonts w:hint="eastAsia" w:ascii="宋体" w:hAnsi="宋体" w:cs="宋体"/>
          <w:color w:val="000000" w:themeColor="text1"/>
          <w:sz w:val="28"/>
          <w:szCs w:val="28"/>
          <w:u w:val="none"/>
          <w:lang w:eastAsia="zh-CN"/>
          <w14:textFill>
            <w14:solidFill>
              <w14:schemeClr w14:val="tx1"/>
            </w14:solidFill>
          </w14:textFill>
        </w:rPr>
        <w:t>五里堠煤业2103高抽巷反井钻施工</w:t>
      </w:r>
      <w:r>
        <w:rPr>
          <w:rFonts w:hint="eastAsia" w:ascii="宋体" w:hAnsi="宋体" w:eastAsia="宋体" w:cs="宋体"/>
          <w:color w:val="000000" w:themeColor="text1"/>
          <w:sz w:val="28"/>
          <w:szCs w:val="28"/>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2025年12月14日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w:t>
      </w:r>
      <w:r>
        <w:rPr>
          <w:rFonts w:hint="eastAsia" w:ascii="宋体" w:hAnsi="宋体" w:cs="宋体"/>
          <w:color w:val="000000" w:themeColor="text1"/>
          <w:sz w:val="28"/>
          <w:szCs w:val="28"/>
          <w:highlight w:val="green"/>
          <w:u w:val="none"/>
          <w:lang w:eastAsia="zh-CN"/>
          <w14:textFill>
            <w14:solidFill>
              <w14:schemeClr w14:val="tx1"/>
            </w14:solidFill>
          </w14:textFill>
        </w:rPr>
        <w:t>五里堠煤业2103高抽巷反井钻施工</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w:t>
      </w:r>
      <w:r>
        <w:rPr>
          <w:rFonts w:hint="eastAsia" w:ascii="宋体" w:hAnsi="宋体" w:cs="宋体"/>
          <w:color w:val="000000" w:themeColor="text1"/>
          <w:sz w:val="28"/>
          <w:szCs w:val="28"/>
          <w:u w:val="none"/>
          <w:lang w:eastAsia="zh-CN"/>
          <w14:textFill>
            <w14:solidFill>
              <w14:schemeClr w14:val="tx1"/>
            </w14:solidFill>
          </w14:textFill>
        </w:rPr>
        <w:t>五里堠煤业2103高抽巷反井钻施工</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2025年12月14日</w:t>
      </w:r>
      <w:r>
        <w:rPr>
          <w:rFonts w:hint="eastAsia" w:ascii="宋体" w:hAnsi="宋体" w:eastAsia="宋体" w:cs="宋体"/>
          <w:color w:val="000000" w:themeColor="text1"/>
          <w:sz w:val="28"/>
          <w:szCs w:val="28"/>
          <w:highlight w:val="green"/>
          <w:u w:val="none"/>
          <w:lang w:val="en-US" w:eastAsia="zh-CN"/>
          <w14:textFill>
            <w14:solidFill>
              <w14:schemeClr w14:val="tx1"/>
            </w14:solidFill>
          </w14:textFill>
        </w:rPr>
        <w:t>起至</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2025年12月15日</w:t>
      </w:r>
      <w:r>
        <w:rPr>
          <w:rFonts w:hint="eastAsia" w:ascii="宋体" w:hAnsi="宋体" w:eastAsia="宋体" w:cs="宋体"/>
          <w:color w:val="000000" w:themeColor="text1"/>
          <w:sz w:val="28"/>
          <w:szCs w:val="28"/>
          <w:lang w:val="en-US" w:eastAsia="zh-CN"/>
          <w14:textFill>
            <w14:solidFill>
              <w14:schemeClr w14:val="tx1"/>
            </w14:solidFill>
          </w14:textFill>
        </w:rPr>
        <w:t>止，</w:t>
      </w:r>
      <w:r>
        <w:rPr>
          <w:rFonts w:hint="eastAsia" w:ascii="宋体" w:hAnsi="宋体" w:eastAsia="宋体" w:cs="宋体"/>
          <w:color w:val="000000" w:themeColor="text1"/>
          <w:sz w:val="28"/>
          <w:szCs w:val="28"/>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u w:val="none"/>
          <w:lang w:eastAsia="zh-CN"/>
          <w14:textFill>
            <w14:solidFill>
              <w14:schemeClr w14:val="tx1"/>
            </w14:solidFill>
          </w14:textFill>
        </w:rPr>
        <w:t>回</w:t>
      </w:r>
      <w:r>
        <w:rPr>
          <w:rFonts w:hint="eastAsia" w:ascii="宋体" w:hAnsi="宋体" w:eastAsia="宋体" w:cs="宋体"/>
          <w:color w:val="000000" w:themeColor="text1"/>
          <w:sz w:val="28"/>
          <w:szCs w:val="28"/>
          <w:u w:val="none"/>
          <w14:textFill>
            <w14:solidFill>
              <w14:schemeClr w14:val="tx1"/>
            </w14:solidFill>
          </w14:textFill>
        </w:rPr>
        <w:t>而失效。</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授权日期：</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2025年12月14日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8"/>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8"/>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000000" w:themeColor="text1"/>
          <w:sz w:val="28"/>
          <w:szCs w:val="28"/>
          <w:u w:val="none"/>
          <w:lang w:eastAsia="zh-CN"/>
          <w14:textFill>
            <w14:solidFill>
              <w14:schemeClr w14:val="tx1"/>
            </w14:solidFill>
          </w14:textFill>
        </w:rPr>
        <w:t>五里堠煤业2103高抽巷反井钻施工</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基础报价</w:t>
            </w:r>
          </w:p>
        </w:tc>
        <w:tc>
          <w:tcPr>
            <w:tcW w:w="6920" w:type="dxa"/>
            <w:gridSpan w:val="3"/>
            <w:noWrap w:val="0"/>
            <w:vAlign w:val="center"/>
          </w:tcPr>
          <w:p w14:paraId="4FEEA1A6">
            <w:pPr>
              <w:spacing w:line="360" w:lineRule="auto"/>
              <w:jc w:val="both"/>
              <w:rPr>
                <w:rFonts w:hint="default" w:ascii="宋体" w:hAnsi="宋体" w:eastAsia="宋体" w:cs="宋体"/>
                <w:color w:val="000000" w:themeColor="text1"/>
                <w:sz w:val="21"/>
                <w:szCs w:val="21"/>
                <w:highlight w:val="green"/>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反井钻施工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元/米（不含税），反井钻施工过程中的注浆钻孔</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lang w:val="en-US" w:eastAsia="zh-CN"/>
                <w14:textFill>
                  <w14:solidFill>
                    <w14:schemeClr w14:val="tx1"/>
                  </w14:solidFill>
                </w14:textFill>
              </w:rPr>
              <w:t>谈判限价（最高不超过限价）</w:t>
            </w:r>
          </w:p>
        </w:tc>
        <w:tc>
          <w:tcPr>
            <w:tcW w:w="6920" w:type="dxa"/>
            <w:gridSpan w:val="3"/>
            <w:noWrap w:val="0"/>
            <w:vAlign w:val="center"/>
          </w:tcPr>
          <w:p w14:paraId="2CB71154">
            <w:pPr>
              <w:spacing w:line="360" w:lineRule="auto"/>
              <w:jc w:val="both"/>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反井钻施工16100元/米（不含税），反井钻施工过程中的注浆钻孔477元/米（不含税）</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green"/>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green"/>
                <w:shd w:val="clear" w:color="auto" w:fill="auto"/>
                <w:lang w:val="en-US" w:eastAsia="zh-CN"/>
                <w14:textFill>
                  <w14:solidFill>
                    <w14:schemeClr w14:val="tx1"/>
                  </w14:solidFill>
                </w14:textFill>
              </w:rPr>
              <w:t>5</w:t>
            </w:r>
            <w:bookmarkStart w:id="160" w:name="_GoBack"/>
            <w:bookmarkEnd w:id="160"/>
            <w:r>
              <w:rPr>
                <w:rFonts w:hint="eastAsia" w:ascii="宋体" w:hAnsi="宋体" w:cs="宋体"/>
                <w:color w:val="000000" w:themeColor="text1"/>
                <w:sz w:val="28"/>
                <w:szCs w:val="28"/>
                <w:highlight w:val="green"/>
                <w:shd w:val="clear" w:color="auto" w:fill="auto"/>
                <w:lang w:val="en-US" w:eastAsia="zh-CN"/>
                <w14:textFill>
                  <w14:solidFill>
                    <w14:schemeClr w14:val="tx1"/>
                  </w14:solidFill>
                </w14:textFill>
              </w:rPr>
              <w:t>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green"/>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green"/>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green"/>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法定代表人或其授权代表现场签字确认</w:t>
            </w:r>
          </w:p>
        </w:tc>
        <w:tc>
          <w:tcPr>
            <w:tcW w:w="6920" w:type="dxa"/>
            <w:gridSpan w:val="3"/>
            <w:noWrap w:val="0"/>
            <w:vAlign w:val="center"/>
          </w:tcPr>
          <w:p w14:paraId="191057B5">
            <w:pPr>
              <w:spacing w:line="360" w:lineRule="auto"/>
              <w:jc w:val="both"/>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反井钻施工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元/米（不含税），反井钻施工过程中的注浆钻孔</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u w:val="single"/>
          <w14:textFill>
            <w14:solidFill>
              <w14:schemeClr w14:val="tx1"/>
            </w14:solidFill>
          </w14:textFill>
        </w:rPr>
      </w:pPr>
    </w:p>
    <w:p w14:paraId="0647A824">
      <w:pPr>
        <w:rPr>
          <w:rFonts w:hint="eastAsia" w:ascii="宋体" w:hAnsi="宋体" w:eastAsia="宋体" w:cs="宋体"/>
          <w:color w:val="000000" w:themeColor="text1"/>
          <w:sz w:val="28"/>
          <w:szCs w:val="28"/>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000000" w:themeColor="text1"/>
          <w:sz w:val="28"/>
          <w:szCs w:val="28"/>
          <w:u w:val="none"/>
          <w:lang w:eastAsia="zh-CN"/>
          <w14:textFill>
            <w14:solidFill>
              <w14:schemeClr w14:val="tx1"/>
            </w14:solidFill>
          </w14:textFill>
        </w:rPr>
        <w:t>五里堠煤业2103高抽巷反井钻施工</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2025年12月14日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000000" w:themeColor="text1"/>
          <w:sz w:val="28"/>
          <w:szCs w:val="28"/>
          <w:u w:val="none"/>
          <w:lang w:eastAsia="zh-CN"/>
          <w14:textFill>
            <w14:solidFill>
              <w14:schemeClr w14:val="tx1"/>
            </w14:solidFill>
          </w14:textFill>
        </w:rPr>
        <w:t>五里堠煤业2103高抽巷反井钻施工</w:t>
      </w:r>
      <w:r>
        <w:rPr>
          <w:rFonts w:hint="eastAsia" w:ascii="宋体" w:hAnsi="宋体" w:eastAsia="宋体" w:cs="宋体"/>
          <w:color w:val="000000" w:themeColor="text1"/>
          <w:sz w:val="28"/>
          <w:szCs w:val="28"/>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u w:val="none"/>
          <w:lang w:val="en-US" w:eastAsia="zh-CN"/>
          <w14:textFill>
            <w14:solidFill>
              <w14:schemeClr w14:val="tx1"/>
            </w14:solidFill>
          </w14:textFill>
        </w:rPr>
        <w:t>和</w:t>
      </w:r>
      <w:r>
        <w:rPr>
          <w:rFonts w:hint="eastAsia" w:ascii="宋体" w:hAnsi="宋体" w:eastAsia="宋体" w:cs="宋体"/>
          <w:color w:val="000000" w:themeColor="text1"/>
          <w:sz w:val="28"/>
          <w:szCs w:val="28"/>
          <w:u w:val="none"/>
          <w14:textFill>
            <w14:solidFill>
              <w14:schemeClr w14:val="tx1"/>
            </w14:solidFill>
          </w14:textFill>
        </w:rPr>
        <w:t>考察，我单位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意愿参加贵单位于</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2025年12月15日</w:t>
      </w:r>
      <w:r>
        <w:rPr>
          <w:rFonts w:hint="eastAsia" w:ascii="宋体" w:hAnsi="宋体" w:eastAsia="宋体" w:cs="宋体"/>
          <w:color w:val="000000" w:themeColor="text1"/>
          <w:sz w:val="28"/>
          <w:szCs w:val="28"/>
          <w:highlight w:val="green"/>
          <w:u w:val="none"/>
          <w14:textFill>
            <w14:solidFill>
              <w14:schemeClr w14:val="tx1"/>
            </w14:solidFill>
          </w14:textFill>
        </w:rPr>
        <w:t>举</w:t>
      </w:r>
      <w:r>
        <w:rPr>
          <w:rFonts w:hint="eastAsia" w:ascii="宋体" w:hAnsi="宋体" w:eastAsia="宋体" w:cs="宋体"/>
          <w:color w:val="000000" w:themeColor="text1"/>
          <w:sz w:val="28"/>
          <w:szCs w:val="28"/>
          <w:u w:val="none"/>
          <w14:textFill>
            <w14:solidFill>
              <w14:schemeClr w14:val="tx1"/>
            </w14:solidFill>
          </w14:textFill>
        </w:rPr>
        <w:t>行的</w:t>
      </w:r>
      <w:r>
        <w:rPr>
          <w:rFonts w:hint="eastAsia" w:ascii="宋体" w:hAnsi="宋体" w:cs="宋体"/>
          <w:color w:val="000000" w:themeColor="text1"/>
          <w:sz w:val="28"/>
          <w:szCs w:val="28"/>
          <w:u w:val="none"/>
          <w:lang w:eastAsia="zh-CN"/>
          <w14:textFill>
            <w14:solidFill>
              <w14:schemeClr w14:val="tx1"/>
            </w14:solidFill>
          </w14:textFill>
        </w:rPr>
        <w:t>五里堠煤业2103高抽巷反井钻施工</w:t>
      </w:r>
      <w:r>
        <w:rPr>
          <w:rFonts w:hint="eastAsia" w:ascii="宋体" w:hAnsi="宋体" w:eastAsia="宋体" w:cs="宋体"/>
          <w:color w:val="000000" w:themeColor="text1"/>
          <w:sz w:val="28"/>
          <w:szCs w:val="28"/>
          <w:u w:val="none"/>
          <w14:textFill>
            <w14:solidFill>
              <w14:schemeClr w14:val="tx1"/>
            </w14:solidFill>
          </w14:textFill>
        </w:rPr>
        <w:t>（工程）谈判，并保证按文件要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日期</w:t>
      </w:r>
      <w:r>
        <w:rPr>
          <w:rFonts w:hint="eastAsia" w:ascii="宋体" w:hAnsi="宋体" w:eastAsia="宋体" w:cs="宋体"/>
          <w:color w:val="000000" w:themeColor="text1"/>
          <w:sz w:val="28"/>
          <w:szCs w:val="28"/>
          <w:highlight w:val="green"/>
          <w14:textFill>
            <w14:solidFill>
              <w14:schemeClr w14:val="tx1"/>
            </w14:solidFill>
          </w14:textFill>
        </w:rPr>
        <w:t>：</w:t>
      </w:r>
      <w:r>
        <w:rPr>
          <w:rFonts w:hint="eastAsia" w:ascii="宋体" w:hAnsi="宋体" w:cs="宋体"/>
          <w:color w:val="000000" w:themeColor="text1"/>
          <w:sz w:val="28"/>
          <w:szCs w:val="28"/>
          <w:highlight w:val="green"/>
          <w:u w:val="none"/>
          <w:lang w:val="en-US" w:eastAsia="zh-CN"/>
          <w14:textFill>
            <w14:solidFill>
              <w14:schemeClr w14:val="tx1"/>
            </w14:solidFill>
          </w14:textFill>
        </w:rPr>
        <w:t>2025年12月14日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2"/>
      <w:framePr w:wrap="around" w:vAnchor="text" w:hAnchor="margin" w:xAlign="center" w:y="1"/>
      <w:rPr>
        <w:rStyle w:val="20"/>
      </w:rPr>
    </w:pPr>
    <w:r>
      <w:fldChar w:fldCharType="begin"/>
    </w:r>
    <w:r>
      <w:rPr>
        <w:rStyle w:val="20"/>
      </w:rPr>
      <w:instrText xml:space="preserve">PAGE  </w:instrText>
    </w:r>
    <w:r>
      <w:fldChar w:fldCharType="end"/>
    </w:r>
  </w:p>
  <w:p w14:paraId="65D4A42E">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2"/>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2"/>
      <w:framePr w:wrap="around" w:vAnchor="text" w:hAnchor="margin" w:xAlign="center" w:y="1"/>
      <w:rPr>
        <w:rStyle w:val="20"/>
      </w:rPr>
    </w:pPr>
    <w:r>
      <w:fldChar w:fldCharType="begin"/>
    </w:r>
    <w:r>
      <w:rPr>
        <w:rStyle w:val="20"/>
      </w:rPr>
      <w:instrText xml:space="preserve">PAGE  </w:instrText>
    </w:r>
    <w:r>
      <w:fldChar w:fldCharType="end"/>
    </w:r>
  </w:p>
  <w:p w14:paraId="4C44B9C6">
    <w:pPr>
      <w:pStyle w:val="12"/>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38357F"/>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483EEE"/>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487F84"/>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5">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6">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9">
    <w:name w:val="Default Paragraph Font"/>
    <w:autoRedefine/>
    <w:qFormat/>
    <w:uiPriority w:val="0"/>
    <w:rPr>
      <w:rFonts w:ascii="Times New Roman" w:hAnsi="Times New Roman" w:eastAsia="宋体" w:cs="Times New Roman"/>
      <w:szCs w:val="24"/>
    </w:rPr>
  </w:style>
  <w:style w:type="table" w:default="1" w:styleId="17">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Body Text"/>
    <w:basedOn w:val="1"/>
    <w:next w:val="3"/>
    <w:link w:val="23"/>
    <w:autoRedefine/>
    <w:qFormat/>
    <w:uiPriority w:val="0"/>
    <w:pPr>
      <w:spacing w:after="120" w:afterLines="0"/>
    </w:pPr>
    <w:rPr>
      <w:rFonts w:ascii="Times New Roman" w:hAnsi="Times New Roman" w:eastAsia="宋体" w:cs="Times New Roman"/>
      <w:sz w:val="32"/>
      <w:szCs w:val="20"/>
    </w:rPr>
  </w:style>
  <w:style w:type="paragraph" w:customStyle="1" w:styleId="3">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7">
    <w:name w:val="Normal Indent"/>
    <w:basedOn w:val="1"/>
    <w:next w:val="1"/>
    <w:autoRedefine/>
    <w:qFormat/>
    <w:uiPriority w:val="0"/>
    <w:pPr>
      <w:ind w:firstLine="420" w:firstLineChars="200"/>
    </w:pPr>
  </w:style>
  <w:style w:type="paragraph" w:styleId="8">
    <w:name w:val="annotation text"/>
    <w:basedOn w:val="1"/>
    <w:link w:val="26"/>
    <w:autoRedefine/>
    <w:qFormat/>
    <w:uiPriority w:val="0"/>
    <w:pPr>
      <w:jc w:val="left"/>
    </w:pPr>
    <w:rPr>
      <w:rFonts w:ascii="Times New Roman" w:hAnsi="Times New Roman" w:eastAsia="宋体" w:cs="Times New Roman"/>
      <w:szCs w:val="24"/>
    </w:rPr>
  </w:style>
  <w:style w:type="paragraph" w:styleId="9">
    <w:name w:val="Body Text Indent"/>
    <w:basedOn w:val="1"/>
    <w:autoRedefine/>
    <w:qFormat/>
    <w:uiPriority w:val="0"/>
    <w:pPr>
      <w:spacing w:line="320" w:lineRule="exact"/>
      <w:ind w:firstLine="570"/>
    </w:pPr>
    <w:rPr>
      <w:rFonts w:ascii="宋体"/>
      <w:szCs w:val="20"/>
    </w:rPr>
  </w:style>
  <w:style w:type="paragraph" w:styleId="10">
    <w:name w:val="Plain Text"/>
    <w:basedOn w:val="1"/>
    <w:link w:val="27"/>
    <w:autoRedefine/>
    <w:qFormat/>
    <w:uiPriority w:val="0"/>
    <w:rPr>
      <w:rFonts w:ascii="宋体" w:hAnsi="Courier New" w:eastAsia="宋体" w:cs="Times New Roman"/>
      <w:szCs w:val="21"/>
    </w:rPr>
  </w:style>
  <w:style w:type="paragraph" w:styleId="11">
    <w:name w:val="Balloon Text"/>
    <w:basedOn w:val="1"/>
    <w:autoRedefine/>
    <w:qFormat/>
    <w:uiPriority w:val="0"/>
    <w:rPr>
      <w:rFonts w:ascii="Times New Roman" w:hAnsi="Times New Roman" w:eastAsia="宋体" w:cs="Times New Roman"/>
      <w:sz w:val="18"/>
      <w:szCs w:val="18"/>
    </w:rPr>
  </w:style>
  <w:style w:type="paragraph" w:styleId="12">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5">
    <w:name w:val="Body Text First Indent"/>
    <w:basedOn w:val="2"/>
    <w:autoRedefine/>
    <w:qFormat/>
    <w:uiPriority w:val="0"/>
    <w:pPr>
      <w:ind w:firstLine="420" w:firstLineChars="100"/>
    </w:pPr>
    <w:rPr>
      <w:rFonts w:ascii="Times New Roman" w:hAnsi="Times New Roman" w:eastAsia="宋体" w:cs="Times New Roman"/>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2"/>
    <w:autoRedefine/>
    <w:qFormat/>
    <w:uiPriority w:val="0"/>
    <w:rPr>
      <w:rFonts w:ascii="Times New Roman" w:hAnsi="Times New Roman" w:eastAsia="宋体" w:cs="Times New Roman"/>
      <w:kern w:val="2"/>
      <w:sz w:val="32"/>
    </w:rPr>
  </w:style>
  <w:style w:type="character" w:customStyle="1" w:styleId="24">
    <w:name w:val="标题 2 字符"/>
    <w:link w:val="5"/>
    <w:autoRedefine/>
    <w:qFormat/>
    <w:uiPriority w:val="0"/>
    <w:rPr>
      <w:rFonts w:ascii="宋体" w:hAnsi="宋体" w:eastAsia="宋体" w:cs="Times New Roman"/>
      <w:b/>
      <w:bCs/>
      <w:kern w:val="2"/>
      <w:sz w:val="28"/>
      <w:szCs w:val="32"/>
    </w:rPr>
  </w:style>
  <w:style w:type="character" w:customStyle="1" w:styleId="25">
    <w:name w:val="标题 3 字符"/>
    <w:link w:val="6"/>
    <w:autoRedefine/>
    <w:qFormat/>
    <w:uiPriority w:val="0"/>
    <w:rPr>
      <w:rFonts w:ascii="Times New Roman" w:hAnsi="Times New Roman" w:eastAsia="宋体" w:cs="Times New Roman"/>
      <w:b/>
      <w:bCs/>
      <w:kern w:val="2"/>
      <w:sz w:val="32"/>
      <w:szCs w:val="32"/>
    </w:rPr>
  </w:style>
  <w:style w:type="character" w:customStyle="1" w:styleId="26">
    <w:name w:val="批注文字 字符"/>
    <w:link w:val="8"/>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6"/>
    <w:autoRedefine/>
    <w:qFormat/>
    <w:uiPriority w:val="0"/>
    <w:rPr>
      <w:rFonts w:ascii="宋体" w:hAnsi="宋体"/>
      <w:b/>
      <w:bCs/>
      <w:kern w:val="2"/>
      <w:sz w:val="24"/>
      <w:szCs w:val="32"/>
    </w:rPr>
  </w:style>
  <w:style w:type="paragraph" w:customStyle="1" w:styleId="48">
    <w:name w:val="表格文字"/>
    <w:basedOn w:val="1"/>
    <w:next w:val="2"/>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14230</Words>
  <Characters>14879</Characters>
  <Lines>173</Lines>
  <Paragraphs>48</Paragraphs>
  <TotalTime>72</TotalTime>
  <ScaleCrop>false</ScaleCrop>
  <LinksUpToDate>false</LinksUpToDate>
  <CharactersWithSpaces>16455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谁搁浅了ヽ誓言</cp:lastModifiedBy>
  <cp:lastPrinted>2023-12-20T01:37:00Z</cp:lastPrinted>
  <dcterms:modified xsi:type="dcterms:W3CDTF">2025-12-26T03:31:21Z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22C1D5D3A80C4139B2AF9F504506E08D_13</vt:lpwstr>
  </property>
  <property fmtid="{D5CDD505-2E9C-101B-9397-08002B2CF9AE}" pid="4" name="KSOTemplateDocerSaveRecord">
    <vt:lpwstr>eyJoZGlkIjoiYWJkMDg1ODgxYTAwYjMxMWI4MGU5ODI5YzVlYWM4ZTIiLCJ1c2VySWQiOiIyMDkxNTQxOTIifQ==</vt:lpwstr>
  </property>
</Properties>
</file>