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E0424FF">
      <w:pPr>
        <w:jc w:val="center"/>
        <w:rPr>
          <w:rFonts w:hint="eastAsia" w:ascii="宋体" w:hAnsi="宋体" w:eastAsia="宋体" w:cs="宋体"/>
          <w:b/>
          <w:bCs/>
          <w:color w:val="000000" w:themeColor="text1"/>
          <w:sz w:val="44"/>
          <w:szCs w:val="44"/>
          <w14:textFill>
            <w14:solidFill>
              <w14:schemeClr w14:val="tx1"/>
            </w14:solidFill>
          </w14:textFill>
        </w:rPr>
      </w:pPr>
    </w:p>
    <w:p w14:paraId="01510CF5">
      <w:pPr>
        <w:rPr>
          <w:rFonts w:hint="eastAsia" w:ascii="宋体" w:hAnsi="宋体" w:eastAsia="宋体" w:cs="宋体"/>
          <w:b/>
          <w:bCs/>
          <w:color w:val="000000" w:themeColor="text1"/>
          <w:sz w:val="44"/>
          <w:szCs w:val="44"/>
          <w14:textFill>
            <w14:solidFill>
              <w14:schemeClr w14:val="tx1"/>
            </w14:solidFill>
          </w14:textFill>
        </w:rPr>
      </w:pPr>
    </w:p>
    <w:p w14:paraId="1563D1B8">
      <w:pPr>
        <w:pStyle w:val="2"/>
        <w:rPr>
          <w:rFonts w:hint="eastAsia" w:ascii="宋体" w:hAnsi="宋体" w:eastAsia="宋体" w:cs="宋体"/>
          <w:color w:val="000000" w:themeColor="text1"/>
          <w14:textFill>
            <w14:solidFill>
              <w14:schemeClr w14:val="tx1"/>
            </w14:solidFill>
          </w14:textFill>
        </w:rPr>
      </w:pPr>
    </w:p>
    <w:p w14:paraId="23FF26C3">
      <w:pPr>
        <w:jc w:val="center"/>
        <w:rPr>
          <w:rFonts w:hint="eastAsia" w:ascii="宋体" w:hAnsi="宋体" w:eastAsia="宋体" w:cs="宋体"/>
          <w:b/>
          <w:bCs/>
          <w:color w:val="000000" w:themeColor="text1"/>
          <w:sz w:val="44"/>
          <w:szCs w:val="44"/>
          <w14:textFill>
            <w14:solidFill>
              <w14:schemeClr w14:val="tx1"/>
            </w14:solidFill>
          </w14:textFill>
        </w:rPr>
      </w:pPr>
      <w:r>
        <w:rPr>
          <w:rFonts w:hint="eastAsia" w:ascii="宋体" w:hAnsi="宋体" w:eastAsia="宋体" w:cs="宋体"/>
          <w:b/>
          <w:bCs/>
          <w:color w:val="000000" w:themeColor="text1"/>
          <w:sz w:val="44"/>
          <w:szCs w:val="44"/>
          <w14:textFill>
            <w14:solidFill>
              <w14:schemeClr w14:val="tx1"/>
            </w14:solidFill>
          </w14:textFill>
        </w:rPr>
        <w:t>山西潞安工程有限公司谈判文件</w:t>
      </w:r>
    </w:p>
    <w:p w14:paraId="3A115327">
      <w:pPr>
        <w:jc w:val="center"/>
        <w:rPr>
          <w:rFonts w:hint="eastAsia" w:ascii="宋体" w:hAnsi="宋体" w:eastAsia="宋体" w:cs="宋体"/>
          <w:b/>
          <w:bCs/>
          <w:color w:val="000000" w:themeColor="text1"/>
          <w:sz w:val="44"/>
          <w:szCs w:val="44"/>
          <w14:textFill>
            <w14:solidFill>
              <w14:schemeClr w14:val="tx1"/>
            </w14:solidFill>
          </w14:textFill>
        </w:rPr>
      </w:pPr>
    </w:p>
    <w:p w14:paraId="3A883372">
      <w:pPr>
        <w:ind w:firstLine="1590" w:firstLineChars="495"/>
        <w:rPr>
          <w:rFonts w:hint="eastAsia" w:ascii="宋体" w:hAnsi="宋体" w:eastAsia="宋体" w:cs="宋体"/>
          <w:b/>
          <w:bCs/>
          <w:color w:val="000000" w:themeColor="text1"/>
          <w:sz w:val="32"/>
          <w:szCs w:val="32"/>
          <w:u w:val="single"/>
          <w:lang w:val="en-US" w:eastAsia="zh-CN"/>
          <w14:textFill>
            <w14:solidFill>
              <w14:schemeClr w14:val="tx1"/>
            </w14:solidFill>
          </w14:textFill>
        </w:rPr>
      </w:pPr>
      <w:r>
        <w:rPr>
          <w:rFonts w:hint="eastAsia" w:ascii="宋体" w:hAnsi="宋体" w:eastAsia="宋体" w:cs="宋体"/>
          <w:b/>
          <w:bCs/>
          <w:color w:val="000000" w:themeColor="text1"/>
          <w:sz w:val="32"/>
          <w:szCs w:val="32"/>
          <w14:textFill>
            <w14:solidFill>
              <w14:schemeClr w14:val="tx1"/>
            </w14:solidFill>
          </w14:textFill>
        </w:rPr>
        <w:t>文件编号：</w:t>
      </w:r>
      <w:r>
        <w:rPr>
          <w:rFonts w:hint="eastAsia" w:ascii="宋体" w:hAnsi="宋体" w:cs="宋体"/>
          <w:b/>
          <w:bCs/>
          <w:color w:val="000000" w:themeColor="text1"/>
          <w:sz w:val="32"/>
          <w:szCs w:val="32"/>
          <w:highlight w:val="green"/>
          <w:u w:val="single"/>
          <w:lang w:val="en-US" w:eastAsia="zh-CN"/>
          <w14:textFill>
            <w14:solidFill>
              <w14:schemeClr w14:val="tx1"/>
            </w14:solidFill>
          </w14:textFill>
        </w:rPr>
        <w:t>LAGCGSKJFGS（Z）042</w:t>
      </w:r>
    </w:p>
    <w:p w14:paraId="53CAF052">
      <w:pPr>
        <w:ind w:firstLine="2187" w:firstLineChars="495"/>
        <w:rPr>
          <w:rFonts w:hint="eastAsia" w:ascii="宋体" w:hAnsi="宋体" w:eastAsia="宋体" w:cs="宋体"/>
          <w:b/>
          <w:bCs/>
          <w:color w:val="000000" w:themeColor="text1"/>
          <w:sz w:val="44"/>
          <w:szCs w:val="44"/>
          <w14:textFill>
            <w14:solidFill>
              <w14:schemeClr w14:val="tx1"/>
            </w14:solidFill>
          </w14:textFill>
        </w:rPr>
      </w:pPr>
    </w:p>
    <w:p w14:paraId="2D5E3FB1">
      <w:pPr>
        <w:ind w:firstLine="2187" w:firstLineChars="495"/>
        <w:rPr>
          <w:rFonts w:hint="eastAsia" w:ascii="宋体" w:hAnsi="宋体" w:eastAsia="宋体" w:cs="宋体"/>
          <w:b/>
          <w:bCs/>
          <w:color w:val="000000" w:themeColor="text1"/>
          <w:sz w:val="44"/>
          <w:szCs w:val="44"/>
          <w14:textFill>
            <w14:solidFill>
              <w14:schemeClr w14:val="tx1"/>
            </w14:solidFill>
          </w14:textFill>
        </w:rPr>
      </w:pPr>
    </w:p>
    <w:p w14:paraId="0C9940E1">
      <w:pPr>
        <w:ind w:firstLine="2187" w:firstLineChars="495"/>
        <w:rPr>
          <w:rFonts w:hint="eastAsia" w:ascii="宋体" w:hAnsi="宋体" w:eastAsia="宋体" w:cs="宋体"/>
          <w:b/>
          <w:bCs/>
          <w:color w:val="000000" w:themeColor="text1"/>
          <w:sz w:val="44"/>
          <w:szCs w:val="44"/>
          <w14:textFill>
            <w14:solidFill>
              <w14:schemeClr w14:val="tx1"/>
            </w14:solidFill>
          </w14:textFill>
        </w:rPr>
      </w:pPr>
    </w:p>
    <w:p w14:paraId="0B97397D">
      <w:pPr>
        <w:ind w:firstLine="2187" w:firstLineChars="495"/>
        <w:rPr>
          <w:rFonts w:hint="eastAsia" w:ascii="宋体" w:hAnsi="宋体" w:eastAsia="宋体" w:cs="宋体"/>
          <w:b/>
          <w:bCs/>
          <w:color w:val="000000" w:themeColor="text1"/>
          <w:sz w:val="44"/>
          <w:szCs w:val="44"/>
          <w14:textFill>
            <w14:solidFill>
              <w14:schemeClr w14:val="tx1"/>
            </w14:solidFill>
          </w14:textFill>
        </w:rPr>
      </w:pPr>
    </w:p>
    <w:p w14:paraId="61F254A5">
      <w:pPr>
        <w:ind w:firstLine="2187" w:firstLineChars="495"/>
        <w:rPr>
          <w:rFonts w:hint="eastAsia" w:ascii="宋体" w:hAnsi="宋体" w:eastAsia="宋体" w:cs="宋体"/>
          <w:b/>
          <w:bCs/>
          <w:color w:val="000000" w:themeColor="text1"/>
          <w:sz w:val="44"/>
          <w:szCs w:val="44"/>
          <w14:textFill>
            <w14:solidFill>
              <w14:schemeClr w14:val="tx1"/>
            </w14:solidFill>
          </w14:textFill>
        </w:rPr>
      </w:pPr>
    </w:p>
    <w:p w14:paraId="2936BF82">
      <w:pPr>
        <w:pStyle w:val="15"/>
        <w:rPr>
          <w:rFonts w:hint="eastAsia" w:ascii="宋体" w:hAnsi="宋体" w:eastAsia="宋体" w:cs="宋体"/>
          <w:color w:val="000000" w:themeColor="text1"/>
          <w14:textFill>
            <w14:solidFill>
              <w14:schemeClr w14:val="tx1"/>
            </w14:solidFill>
          </w14:textFill>
        </w:rPr>
      </w:pPr>
    </w:p>
    <w:p w14:paraId="64EF7250">
      <w:pPr>
        <w:ind w:firstLine="2187" w:firstLineChars="495"/>
        <w:rPr>
          <w:rFonts w:hint="eastAsia" w:ascii="宋体" w:hAnsi="宋体" w:eastAsia="宋体" w:cs="宋体"/>
          <w:b/>
          <w:bCs/>
          <w:color w:val="000000" w:themeColor="text1"/>
          <w:sz w:val="44"/>
          <w:szCs w:val="44"/>
          <w14:textFill>
            <w14:solidFill>
              <w14:schemeClr w14:val="tx1"/>
            </w14:solidFill>
          </w14:textFill>
        </w:rPr>
      </w:pPr>
    </w:p>
    <w:p w14:paraId="2AD71AA0">
      <w:pPr>
        <w:ind w:firstLine="2187" w:firstLineChars="495"/>
        <w:rPr>
          <w:rFonts w:hint="eastAsia" w:ascii="宋体" w:hAnsi="宋体" w:eastAsia="宋体" w:cs="宋体"/>
          <w:b/>
          <w:bCs/>
          <w:color w:val="000000" w:themeColor="text1"/>
          <w:sz w:val="44"/>
          <w:szCs w:val="44"/>
          <w14:textFill>
            <w14:solidFill>
              <w14:schemeClr w14:val="tx1"/>
            </w14:solidFill>
          </w14:textFill>
        </w:rPr>
      </w:pPr>
    </w:p>
    <w:p w14:paraId="7C79511F">
      <w:pPr>
        <w:jc w:val="center"/>
        <w:rPr>
          <w:rFonts w:hint="eastAsia" w:ascii="宋体" w:hAnsi="宋体" w:eastAsia="宋体" w:cs="宋体"/>
          <w:b/>
          <w:bCs/>
          <w:color w:val="000000" w:themeColor="text1"/>
          <w:sz w:val="44"/>
          <w:szCs w:val="44"/>
          <w14:textFill>
            <w14:solidFill>
              <w14:schemeClr w14:val="tx1"/>
            </w14:solidFill>
          </w14:textFill>
        </w:rPr>
      </w:pPr>
    </w:p>
    <w:p w14:paraId="15885ADA">
      <w:pPr>
        <w:jc w:val="center"/>
        <w:rPr>
          <w:rFonts w:hint="eastAsia" w:ascii="宋体" w:hAnsi="宋体" w:eastAsia="宋体" w:cs="宋体"/>
          <w:b/>
          <w:bCs/>
          <w:color w:val="000000" w:themeColor="text1"/>
          <w:sz w:val="32"/>
          <w:szCs w:val="32"/>
          <w:u w:val="single"/>
          <w:lang w:val="en-US" w:eastAsia="zh-CN"/>
          <w14:textFill>
            <w14:solidFill>
              <w14:schemeClr w14:val="tx1"/>
            </w14:solidFill>
          </w14:textFill>
        </w:rPr>
      </w:pPr>
      <w:r>
        <w:rPr>
          <w:rFonts w:hint="eastAsia" w:ascii="宋体" w:hAnsi="宋体" w:cs="宋体"/>
          <w:b/>
          <w:bCs/>
          <w:color w:val="000000" w:themeColor="text1"/>
          <w:sz w:val="32"/>
          <w:szCs w:val="32"/>
          <w:lang w:val="en-US" w:eastAsia="zh-CN"/>
          <w14:textFill>
            <w14:solidFill>
              <w14:schemeClr w14:val="tx1"/>
            </w14:solidFill>
          </w14:textFill>
        </w:rPr>
        <w:t xml:space="preserve">  </w:t>
      </w:r>
      <w:r>
        <w:rPr>
          <w:rFonts w:hint="eastAsia" w:ascii="宋体" w:hAnsi="宋体" w:eastAsia="宋体" w:cs="宋体"/>
          <w:b/>
          <w:bCs/>
          <w:color w:val="000000" w:themeColor="text1"/>
          <w:sz w:val="32"/>
          <w:szCs w:val="32"/>
          <w14:textFill>
            <w14:solidFill>
              <w14:schemeClr w14:val="tx1"/>
            </w14:solidFill>
          </w14:textFill>
        </w:rPr>
        <w:t>工程名称：</w:t>
      </w:r>
      <w:r>
        <w:rPr>
          <w:rFonts w:hint="eastAsia" w:ascii="宋体" w:hAnsi="宋体" w:cs="宋体"/>
          <w:b/>
          <w:bCs/>
          <w:color w:val="000000" w:themeColor="text1"/>
          <w:sz w:val="32"/>
          <w:szCs w:val="32"/>
          <w:highlight w:val="green"/>
          <w:u w:val="single"/>
          <w:lang w:val="en-US" w:eastAsia="zh-CN"/>
          <w14:textFill>
            <w14:solidFill>
              <w14:schemeClr w14:val="tx1"/>
            </w14:solidFill>
          </w14:textFill>
        </w:rPr>
        <w:t>余吾煤业北风井西翼进风大巷注浆工程</w:t>
      </w:r>
    </w:p>
    <w:p w14:paraId="2AC63728">
      <w:pPr>
        <w:ind w:left="3514" w:leftChars="1216" w:hanging="960" w:hangingChars="300"/>
        <w:rPr>
          <w:rFonts w:hint="eastAsia" w:ascii="宋体" w:hAnsi="宋体" w:eastAsia="宋体" w:cs="宋体"/>
          <w:color w:val="000000" w:themeColor="text1"/>
          <w:sz w:val="32"/>
          <w:szCs w:val="32"/>
          <w:lang w:eastAsia="zh-CN"/>
          <w14:textFill>
            <w14:solidFill>
              <w14:schemeClr w14:val="tx1"/>
            </w14:solidFill>
          </w14:textFill>
        </w:rPr>
      </w:pPr>
    </w:p>
    <w:p w14:paraId="2E272488">
      <w:pPr>
        <w:jc w:val="center"/>
        <w:rPr>
          <w:rFonts w:hint="eastAsia" w:ascii="宋体" w:hAnsi="宋体" w:eastAsia="宋体" w:cs="宋体"/>
          <w:color w:val="000000" w:themeColor="text1"/>
          <w:sz w:val="32"/>
          <w:szCs w:val="32"/>
          <w:lang w:val="en-US" w:eastAsia="zh-CN"/>
          <w14:textFill>
            <w14:solidFill>
              <w14:schemeClr w14:val="tx1"/>
            </w14:solidFill>
          </w14:textFill>
        </w:rPr>
      </w:pPr>
      <w:r>
        <w:rPr>
          <w:rFonts w:hint="eastAsia" w:ascii="宋体" w:hAnsi="宋体" w:eastAsia="宋体" w:cs="宋体"/>
          <w:color w:val="000000" w:themeColor="text1"/>
          <w:sz w:val="32"/>
          <w:szCs w:val="32"/>
          <w:lang w:eastAsia="zh-CN"/>
          <w14:textFill>
            <w14:solidFill>
              <w14:schemeClr w14:val="tx1"/>
            </w14:solidFill>
          </w14:textFill>
        </w:rPr>
        <w:t>山西潞安工程有限公司</w:t>
      </w:r>
    </w:p>
    <w:p w14:paraId="5091ACEE">
      <w:pPr>
        <w:jc w:val="center"/>
        <w:rPr>
          <w:rFonts w:hint="eastAsia" w:ascii="宋体" w:hAnsi="宋体" w:eastAsia="宋体" w:cs="宋体"/>
          <w:b w:val="0"/>
          <w:bCs w:val="0"/>
          <w:color w:val="000000" w:themeColor="text1"/>
          <w:sz w:val="32"/>
          <w:szCs w:val="32"/>
          <w:highlight w:val="green"/>
          <w:u w:val="none"/>
          <w14:textFill>
            <w14:solidFill>
              <w14:schemeClr w14:val="tx1"/>
            </w14:solidFill>
          </w14:textFill>
        </w:rPr>
      </w:pPr>
      <w:r>
        <w:rPr>
          <w:rFonts w:hint="eastAsia" w:ascii="宋体" w:hAnsi="宋体" w:cs="宋体"/>
          <w:b w:val="0"/>
          <w:bCs w:val="0"/>
          <w:color w:val="000000" w:themeColor="text1"/>
          <w:sz w:val="32"/>
          <w:szCs w:val="32"/>
          <w:highlight w:val="green"/>
          <w:u w:val="none"/>
          <w:lang w:val="en-US" w:eastAsia="zh-CN"/>
          <w14:textFill>
            <w14:solidFill>
              <w14:schemeClr w14:val="tx1"/>
            </w14:solidFill>
          </w14:textFill>
        </w:rPr>
        <w:t>2025年2月</w:t>
      </w:r>
    </w:p>
    <w:p w14:paraId="586A30BC">
      <w:pPr>
        <w:jc w:val="center"/>
        <w:rPr>
          <w:rFonts w:hint="eastAsia" w:ascii="宋体" w:hAnsi="宋体" w:eastAsia="宋体" w:cs="宋体"/>
          <w:b/>
          <w:bCs/>
          <w:color w:val="000000" w:themeColor="text1"/>
          <w:sz w:val="44"/>
          <w:szCs w:val="44"/>
          <w14:textFill>
            <w14:solidFill>
              <w14:schemeClr w14:val="tx1"/>
            </w14:solidFill>
          </w14:textFill>
        </w:rPr>
        <w:sectPr>
          <w:footerReference r:id="rId3" w:type="default"/>
          <w:footerReference r:id="rId4" w:type="even"/>
          <w:pgSz w:w="11906" w:h="16838"/>
          <w:pgMar w:top="1304" w:right="1786" w:bottom="1304" w:left="1786" w:header="851" w:footer="992" w:gutter="0"/>
          <w:pgNumType w:start="1"/>
          <w:cols w:space="720" w:num="1"/>
          <w:docGrid w:type="lines" w:linePitch="312" w:charSpace="0"/>
        </w:sectPr>
      </w:pPr>
    </w:p>
    <w:p w14:paraId="3EFE094B">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eastAsia="宋体" w:cs="宋体"/>
          <w:b/>
          <w:bCs/>
          <w:color w:val="000000" w:themeColor="text1"/>
          <w:sz w:val="44"/>
          <w:szCs w:val="44"/>
          <w14:textFill>
            <w14:solidFill>
              <w14:schemeClr w14:val="tx1"/>
            </w14:solidFill>
          </w14:textFill>
        </w:rPr>
      </w:pPr>
      <w:r>
        <w:rPr>
          <w:rFonts w:hint="eastAsia" w:ascii="宋体" w:hAnsi="宋体" w:eastAsia="宋体" w:cs="宋体"/>
          <w:b/>
          <w:bCs/>
          <w:color w:val="000000" w:themeColor="text1"/>
          <w:sz w:val="44"/>
          <w:szCs w:val="44"/>
          <w14:textFill>
            <w14:solidFill>
              <w14:schemeClr w14:val="tx1"/>
            </w14:solidFill>
          </w14:textFill>
        </w:rPr>
        <w:t>目 录</w:t>
      </w:r>
    </w:p>
    <w:p w14:paraId="0DB4D74A">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color w:val="000000" w:themeColor="text1"/>
          <w:sz w:val="28"/>
          <w:szCs w:val="28"/>
          <w14:textFill>
            <w14:solidFill>
              <w14:schemeClr w14:val="tx1"/>
            </w14:solidFill>
          </w14:textFill>
        </w:rPr>
      </w:pPr>
    </w:p>
    <w:p w14:paraId="1F07F8CA">
      <w:pPr>
        <w:keepNext w:val="0"/>
        <w:keepLines w:val="0"/>
        <w:pageBreakBefore w:val="0"/>
        <w:widowControl w:val="0"/>
        <w:numPr>
          <w:ilvl w:val="0"/>
          <w:numId w:val="1"/>
        </w:numPr>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 xml:space="preserve">邀请通知 </w:t>
      </w:r>
    </w:p>
    <w:p w14:paraId="6C5A56E8">
      <w:pPr>
        <w:keepNext w:val="0"/>
        <w:keepLines w:val="0"/>
        <w:pageBreakBefore w:val="0"/>
        <w:widowControl w:val="0"/>
        <w:numPr>
          <w:ilvl w:val="0"/>
          <w:numId w:val="0"/>
        </w:numPr>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第二部分 </w:t>
      </w:r>
      <w:r>
        <w:rPr>
          <w:rFonts w:hint="eastAsia" w:ascii="宋体" w:hAnsi="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bCs/>
          <w:color w:val="000000" w:themeColor="text1"/>
          <w:sz w:val="24"/>
          <w:szCs w:val="24"/>
          <w14:textFill>
            <w14:solidFill>
              <w14:schemeClr w14:val="tx1"/>
            </w14:solidFill>
          </w14:textFill>
        </w:rPr>
        <w:t>须知</w:t>
      </w:r>
    </w:p>
    <w:p w14:paraId="29CD16DC">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第三部分 </w:t>
      </w:r>
      <w:r>
        <w:rPr>
          <w:rFonts w:hint="eastAsia" w:ascii="宋体" w:hAnsi="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lang w:val="en-US" w:eastAsia="zh-CN"/>
          <w14:textFill>
            <w14:solidFill>
              <w14:schemeClr w14:val="tx1"/>
            </w14:solidFill>
          </w14:textFill>
        </w:rPr>
        <w:t>合同条款</w:t>
      </w:r>
    </w:p>
    <w:p w14:paraId="02050A52">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第</w:t>
      </w:r>
      <w:r>
        <w:rPr>
          <w:rFonts w:hint="eastAsia" w:ascii="宋体" w:hAnsi="宋体" w:eastAsia="宋体" w:cs="宋体"/>
          <w:color w:val="000000" w:themeColor="text1"/>
          <w:sz w:val="24"/>
          <w:szCs w:val="24"/>
          <w:lang w:val="en-US" w:eastAsia="zh-CN"/>
          <w14:textFill>
            <w14:solidFill>
              <w14:schemeClr w14:val="tx1"/>
            </w14:solidFill>
          </w14:textFill>
        </w:rPr>
        <w:t>四</w:t>
      </w:r>
      <w:r>
        <w:rPr>
          <w:rFonts w:hint="eastAsia" w:ascii="宋体" w:hAnsi="宋体" w:eastAsia="宋体" w:cs="宋体"/>
          <w:color w:val="000000" w:themeColor="text1"/>
          <w:sz w:val="24"/>
          <w:szCs w:val="24"/>
          <w14:textFill>
            <w14:solidFill>
              <w14:schemeClr w14:val="tx1"/>
            </w14:solidFill>
          </w14:textFill>
        </w:rPr>
        <w:t>部分</w:t>
      </w:r>
      <w:r>
        <w:rPr>
          <w:rFonts w:hint="eastAsia" w:ascii="宋体" w:hAnsi="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 xml:space="preserve"> 谈判文件装订顺序及标准</w:t>
      </w:r>
    </w:p>
    <w:p w14:paraId="074F12D3">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第</w:t>
      </w:r>
      <w:r>
        <w:rPr>
          <w:rFonts w:hint="eastAsia" w:ascii="宋体" w:hAnsi="宋体" w:eastAsia="宋体" w:cs="宋体"/>
          <w:color w:val="000000" w:themeColor="text1"/>
          <w:sz w:val="24"/>
          <w:szCs w:val="24"/>
          <w:lang w:val="en-US" w:eastAsia="zh-CN"/>
          <w14:textFill>
            <w14:solidFill>
              <w14:schemeClr w14:val="tx1"/>
            </w14:solidFill>
          </w14:textFill>
        </w:rPr>
        <w:t>五</w:t>
      </w:r>
      <w:r>
        <w:rPr>
          <w:rFonts w:hint="eastAsia" w:ascii="宋体" w:hAnsi="宋体" w:eastAsia="宋体" w:cs="宋体"/>
          <w:color w:val="000000" w:themeColor="text1"/>
          <w:sz w:val="24"/>
          <w:szCs w:val="24"/>
          <w14:textFill>
            <w14:solidFill>
              <w14:schemeClr w14:val="tx1"/>
            </w14:solidFill>
          </w14:textFill>
        </w:rPr>
        <w:t xml:space="preserve">部分 </w:t>
      </w:r>
      <w:r>
        <w:rPr>
          <w:rFonts w:hint="eastAsia" w:ascii="宋体" w:hAnsi="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报价</w:t>
      </w:r>
      <w:r>
        <w:rPr>
          <w:rFonts w:hint="eastAsia" w:ascii="宋体" w:hAnsi="宋体" w:cs="宋体"/>
          <w:color w:val="000000" w:themeColor="text1"/>
          <w:sz w:val="24"/>
          <w:szCs w:val="24"/>
          <w:lang w:eastAsia="zh-CN"/>
          <w14:textFill>
            <w14:solidFill>
              <w14:schemeClr w14:val="tx1"/>
            </w14:solidFill>
          </w14:textFill>
        </w:rPr>
        <w:t>文件</w:t>
      </w:r>
      <w:r>
        <w:rPr>
          <w:rFonts w:hint="eastAsia" w:ascii="宋体" w:hAnsi="宋体" w:eastAsia="宋体" w:cs="宋体"/>
          <w:color w:val="000000" w:themeColor="text1"/>
          <w:sz w:val="24"/>
          <w:szCs w:val="24"/>
          <w14:textFill>
            <w14:solidFill>
              <w14:schemeClr w14:val="tx1"/>
            </w14:solidFill>
          </w14:textFill>
        </w:rPr>
        <w:t>部分格式</w:t>
      </w:r>
    </w:p>
    <w:p w14:paraId="3A7F3E69">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附    件   邀请回复</w:t>
      </w:r>
    </w:p>
    <w:p w14:paraId="6408796B">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14:textFill>
            <w14:solidFill>
              <w14:schemeClr w14:val="tx1"/>
            </w14:solidFill>
          </w14:textFill>
        </w:rPr>
      </w:pPr>
    </w:p>
    <w:p w14:paraId="07E700E6">
      <w:pPr>
        <w:rPr>
          <w:rFonts w:hint="eastAsia" w:ascii="宋体" w:hAnsi="宋体" w:eastAsia="宋体" w:cs="宋体"/>
          <w:color w:val="000000" w:themeColor="text1"/>
          <w:sz w:val="28"/>
          <w:szCs w:val="28"/>
          <w14:textFill>
            <w14:solidFill>
              <w14:schemeClr w14:val="tx1"/>
            </w14:solidFill>
          </w14:textFill>
        </w:rPr>
      </w:pPr>
    </w:p>
    <w:p w14:paraId="50BFA066">
      <w:pPr>
        <w:rPr>
          <w:rFonts w:hint="eastAsia" w:ascii="宋体" w:hAnsi="宋体" w:eastAsia="宋体" w:cs="宋体"/>
          <w:color w:val="000000" w:themeColor="text1"/>
          <w:sz w:val="28"/>
          <w:szCs w:val="28"/>
          <w14:textFill>
            <w14:solidFill>
              <w14:schemeClr w14:val="tx1"/>
            </w14:solidFill>
          </w14:textFill>
        </w:rPr>
      </w:pPr>
    </w:p>
    <w:p w14:paraId="1FE54B76">
      <w:pPr>
        <w:rPr>
          <w:rFonts w:hint="eastAsia" w:ascii="宋体" w:hAnsi="宋体" w:eastAsia="宋体" w:cs="宋体"/>
          <w:color w:val="000000" w:themeColor="text1"/>
          <w:sz w:val="28"/>
          <w:szCs w:val="28"/>
          <w14:textFill>
            <w14:solidFill>
              <w14:schemeClr w14:val="tx1"/>
            </w14:solidFill>
          </w14:textFill>
        </w:rPr>
      </w:pPr>
    </w:p>
    <w:p w14:paraId="234B36F1">
      <w:pPr>
        <w:rPr>
          <w:rFonts w:hint="eastAsia" w:ascii="宋体" w:hAnsi="宋体" w:eastAsia="宋体" w:cs="宋体"/>
          <w:color w:val="000000" w:themeColor="text1"/>
          <w:sz w:val="28"/>
          <w:szCs w:val="28"/>
          <w14:textFill>
            <w14:solidFill>
              <w14:schemeClr w14:val="tx1"/>
            </w14:solidFill>
          </w14:textFill>
        </w:rPr>
      </w:pPr>
    </w:p>
    <w:p w14:paraId="640E1547">
      <w:pPr>
        <w:rPr>
          <w:rFonts w:hint="eastAsia" w:ascii="宋体" w:hAnsi="宋体" w:eastAsia="宋体" w:cs="宋体"/>
          <w:color w:val="000000" w:themeColor="text1"/>
          <w:sz w:val="28"/>
          <w:szCs w:val="28"/>
          <w14:textFill>
            <w14:solidFill>
              <w14:schemeClr w14:val="tx1"/>
            </w14:solidFill>
          </w14:textFill>
        </w:rPr>
      </w:pPr>
    </w:p>
    <w:p w14:paraId="31089C37">
      <w:pPr>
        <w:rPr>
          <w:rFonts w:hint="eastAsia" w:ascii="宋体" w:hAnsi="宋体" w:eastAsia="宋体" w:cs="宋体"/>
          <w:color w:val="000000" w:themeColor="text1"/>
          <w:sz w:val="28"/>
          <w:szCs w:val="28"/>
          <w14:textFill>
            <w14:solidFill>
              <w14:schemeClr w14:val="tx1"/>
            </w14:solidFill>
          </w14:textFill>
        </w:rPr>
      </w:pPr>
    </w:p>
    <w:p w14:paraId="1E392B70">
      <w:pPr>
        <w:rPr>
          <w:rFonts w:hint="eastAsia" w:ascii="宋体" w:hAnsi="宋体" w:eastAsia="宋体" w:cs="宋体"/>
          <w:color w:val="000000" w:themeColor="text1"/>
          <w:sz w:val="28"/>
          <w:szCs w:val="28"/>
          <w14:textFill>
            <w14:solidFill>
              <w14:schemeClr w14:val="tx1"/>
            </w14:solidFill>
          </w14:textFill>
        </w:rPr>
      </w:pPr>
    </w:p>
    <w:p w14:paraId="381E9EF3">
      <w:pPr>
        <w:rPr>
          <w:rFonts w:hint="eastAsia" w:ascii="宋体" w:hAnsi="宋体" w:eastAsia="宋体" w:cs="宋体"/>
          <w:color w:val="000000" w:themeColor="text1"/>
          <w:sz w:val="28"/>
          <w:szCs w:val="28"/>
          <w14:textFill>
            <w14:solidFill>
              <w14:schemeClr w14:val="tx1"/>
            </w14:solidFill>
          </w14:textFill>
        </w:rPr>
      </w:pPr>
    </w:p>
    <w:p w14:paraId="51C7608E">
      <w:pPr>
        <w:rPr>
          <w:rFonts w:hint="eastAsia" w:ascii="宋体" w:hAnsi="宋体" w:eastAsia="宋体" w:cs="宋体"/>
          <w:color w:val="000000" w:themeColor="text1"/>
          <w:sz w:val="28"/>
          <w:szCs w:val="28"/>
          <w14:textFill>
            <w14:solidFill>
              <w14:schemeClr w14:val="tx1"/>
            </w14:solidFill>
          </w14:textFill>
        </w:rPr>
      </w:pPr>
    </w:p>
    <w:p w14:paraId="1345D803">
      <w:pPr>
        <w:rPr>
          <w:rFonts w:hint="eastAsia" w:ascii="宋体" w:hAnsi="宋体" w:eastAsia="宋体" w:cs="宋体"/>
          <w:color w:val="000000" w:themeColor="text1"/>
          <w:sz w:val="28"/>
          <w:szCs w:val="28"/>
          <w14:textFill>
            <w14:solidFill>
              <w14:schemeClr w14:val="tx1"/>
            </w14:solidFill>
          </w14:textFill>
        </w:rPr>
      </w:pPr>
    </w:p>
    <w:p w14:paraId="4FC15CD0">
      <w:pPr>
        <w:rPr>
          <w:rFonts w:hint="eastAsia" w:ascii="宋体" w:hAnsi="宋体" w:eastAsia="宋体" w:cs="宋体"/>
          <w:color w:val="000000" w:themeColor="text1"/>
          <w:sz w:val="28"/>
          <w:szCs w:val="28"/>
          <w14:textFill>
            <w14:solidFill>
              <w14:schemeClr w14:val="tx1"/>
            </w14:solidFill>
          </w14:textFill>
        </w:rPr>
      </w:pPr>
    </w:p>
    <w:p w14:paraId="26F1DF5B">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color w:val="000000" w:themeColor="text1"/>
          <w:sz w:val="24"/>
          <w:szCs w:val="24"/>
          <w14:textFill>
            <w14:solidFill>
              <w14:schemeClr w14:val="tx1"/>
            </w14:solidFill>
          </w14:textFill>
        </w:rPr>
        <w:sectPr>
          <w:footerReference r:id="rId5" w:type="default"/>
          <w:pgSz w:w="11906" w:h="16838"/>
          <w:pgMar w:top="1304" w:right="1701" w:bottom="1304" w:left="1701" w:header="851" w:footer="992" w:gutter="0"/>
          <w:pgNumType w:start="1"/>
          <w:cols w:space="0" w:num="1"/>
          <w:rtlGutter w:val="0"/>
          <w:docGrid w:type="lines" w:linePitch="312" w:charSpace="0"/>
        </w:sectPr>
      </w:pPr>
    </w:p>
    <w:p w14:paraId="59630FB9">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第一部分</w:t>
      </w:r>
      <w:r>
        <w:rPr>
          <w:rFonts w:hint="eastAsia" w:ascii="宋体" w:hAnsi="宋体" w:eastAsia="宋体" w:cs="宋体"/>
          <w:b/>
          <w:bCs/>
          <w:color w:val="000000" w:themeColor="text1"/>
          <w:sz w:val="24"/>
          <w:szCs w:val="24"/>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14:textFill>
            <w14:solidFill>
              <w14:schemeClr w14:val="tx1"/>
            </w14:solidFill>
          </w14:textFill>
        </w:rPr>
        <w:t xml:space="preserve"> 邀请通知</w:t>
      </w:r>
    </w:p>
    <w:p w14:paraId="2B7195A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一、山西潞安工程有限公司就</w:t>
      </w:r>
      <w:r>
        <w:rPr>
          <w:rFonts w:hint="eastAsia" w:ascii="宋体" w:hAnsi="宋体" w:cs="宋体"/>
          <w:color w:val="000000" w:themeColor="text1"/>
          <w:sz w:val="24"/>
          <w:szCs w:val="24"/>
          <w:u w:val="single"/>
          <w:lang w:eastAsia="zh-CN"/>
          <w14:textFill>
            <w14:solidFill>
              <w14:schemeClr w14:val="tx1"/>
            </w14:solidFill>
          </w14:textFill>
        </w:rPr>
        <w:t>余吾煤业北风井西翼进风大巷注浆工程</w:t>
      </w:r>
      <w:r>
        <w:rPr>
          <w:rFonts w:hint="eastAsia" w:ascii="宋体" w:hAnsi="宋体" w:eastAsia="宋体" w:cs="宋体"/>
          <w:color w:val="000000" w:themeColor="text1"/>
          <w:sz w:val="24"/>
          <w:szCs w:val="24"/>
          <w14:textFill>
            <w14:solidFill>
              <w14:schemeClr w14:val="tx1"/>
            </w14:solidFill>
          </w14:textFill>
        </w:rPr>
        <w:t>以谈判方式进行工程</w:t>
      </w:r>
      <w:r>
        <w:rPr>
          <w:rFonts w:hint="eastAsia" w:ascii="宋体" w:hAnsi="宋体" w:eastAsia="宋体" w:cs="宋体"/>
          <w:color w:val="000000" w:themeColor="text1"/>
          <w:sz w:val="24"/>
          <w:szCs w:val="24"/>
          <w:lang w:val="en-US" w:eastAsia="zh-CN"/>
          <w14:textFill>
            <w14:solidFill>
              <w14:schemeClr w14:val="tx1"/>
            </w14:solidFill>
          </w14:textFill>
        </w:rPr>
        <w:t>施工</w:t>
      </w:r>
      <w:r>
        <w:rPr>
          <w:rFonts w:hint="eastAsia" w:ascii="宋体" w:hAnsi="宋体" w:eastAsia="宋体" w:cs="宋体"/>
          <w:color w:val="000000" w:themeColor="text1"/>
          <w:sz w:val="24"/>
          <w:szCs w:val="24"/>
          <w14:textFill>
            <w14:solidFill>
              <w14:schemeClr w14:val="tx1"/>
            </w14:solidFill>
          </w14:textFill>
        </w:rPr>
        <w:t>合同谈判。欢迎符合相应资格的单位前来报价。</w:t>
      </w:r>
    </w:p>
    <w:p w14:paraId="3EE58AC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themeColor="text1"/>
          <w:sz w:val="24"/>
          <w:szCs w:val="24"/>
          <w:u w:val="single"/>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二、承包人名称：</w:t>
      </w:r>
      <w:r>
        <w:rPr>
          <w:rFonts w:hint="eastAsia" w:ascii="宋体" w:hAnsi="宋体" w:eastAsia="宋体" w:cs="宋体"/>
          <w:color w:val="000000" w:themeColor="text1"/>
          <w:sz w:val="24"/>
          <w:szCs w:val="24"/>
          <w:u w:val="single"/>
          <w:lang w:eastAsia="zh-CN"/>
          <w14:textFill>
            <w14:solidFill>
              <w14:schemeClr w14:val="tx1"/>
            </w14:solidFill>
          </w14:textFill>
        </w:rPr>
        <w:t>山西潞安工程有限公司</w:t>
      </w:r>
    </w:p>
    <w:p w14:paraId="0217946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u w:val="single"/>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三、项目名称：</w:t>
      </w:r>
      <w:r>
        <w:rPr>
          <w:rFonts w:hint="eastAsia" w:ascii="宋体" w:hAnsi="宋体" w:cs="宋体"/>
          <w:color w:val="000000" w:themeColor="text1"/>
          <w:sz w:val="24"/>
          <w:szCs w:val="24"/>
          <w:highlight w:val="green"/>
          <w:u w:val="single"/>
          <w:lang w:val="en-US" w:eastAsia="zh-CN"/>
          <w14:textFill>
            <w14:solidFill>
              <w14:schemeClr w14:val="tx1"/>
            </w14:solidFill>
          </w14:textFill>
        </w:rPr>
        <w:t>余吾煤业北风井西翼进风大巷注浆工程</w:t>
      </w:r>
    </w:p>
    <w:p w14:paraId="612D836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themeColor="text1"/>
          <w:sz w:val="24"/>
          <w:szCs w:val="24"/>
          <w:lang w:val="en-US"/>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四、施工方资质要求：</w:t>
      </w:r>
      <w:r>
        <w:rPr>
          <w:rFonts w:hint="eastAsia" w:ascii="宋体" w:hAnsi="宋体" w:cs="宋体"/>
          <w:color w:val="000000" w:themeColor="text1"/>
          <w:sz w:val="24"/>
          <w:szCs w:val="24"/>
          <w:u w:val="single"/>
          <w:lang w:val="en-US" w:eastAsia="zh-CN"/>
          <w14:textFill>
            <w14:solidFill>
              <w14:schemeClr w14:val="tx1"/>
            </w14:solidFill>
          </w14:textFill>
        </w:rPr>
        <w:t>矿山工程施工总承包叁级及以上</w:t>
      </w:r>
      <w:r>
        <w:rPr>
          <w:rFonts w:hint="eastAsia" w:ascii="宋体" w:hAnsi="宋体" w:eastAsia="宋体" w:cs="宋体"/>
          <w:color w:val="000000" w:themeColor="text1"/>
          <w:sz w:val="24"/>
          <w:szCs w:val="24"/>
          <w:u w:val="single"/>
          <w:lang w:val="en-US" w:eastAsia="zh-CN"/>
          <w14:textFill>
            <w14:solidFill>
              <w14:schemeClr w14:val="tx1"/>
            </w14:solidFill>
          </w14:textFill>
        </w:rPr>
        <w:t>资质</w:t>
      </w:r>
    </w:p>
    <w:p w14:paraId="1DB3115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五、资金来源：</w:t>
      </w:r>
      <w:r>
        <w:rPr>
          <w:rFonts w:hint="eastAsia" w:ascii="宋体" w:hAnsi="宋体" w:eastAsia="宋体" w:cs="宋体"/>
          <w:color w:val="000000" w:themeColor="text1"/>
          <w:sz w:val="24"/>
          <w:szCs w:val="24"/>
          <w:lang w:eastAsia="zh-CN"/>
          <w14:textFill>
            <w14:solidFill>
              <w14:schemeClr w14:val="tx1"/>
            </w14:solidFill>
          </w14:textFill>
        </w:rPr>
        <w:t>自筹</w:t>
      </w:r>
      <w:r>
        <w:rPr>
          <w:rFonts w:hint="eastAsia" w:ascii="宋体" w:hAnsi="宋体" w:eastAsia="宋体" w:cs="宋体"/>
          <w:color w:val="000000" w:themeColor="text1"/>
          <w:sz w:val="24"/>
          <w:szCs w:val="24"/>
          <w14:textFill>
            <w14:solidFill>
              <w14:schemeClr w14:val="tx1"/>
            </w14:solidFill>
          </w14:textFill>
        </w:rPr>
        <w:t>。</w:t>
      </w:r>
    </w:p>
    <w:p w14:paraId="728532C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六、工程概况：</w:t>
      </w:r>
    </w:p>
    <w:p w14:paraId="77F0B37D">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cs="宋体"/>
          <w:color w:val="000000" w:themeColor="text1"/>
          <w:sz w:val="24"/>
          <w:szCs w:val="24"/>
          <w:highlight w:val="none"/>
          <w:lang w:eastAsia="zh-CN"/>
          <w14:textFill>
            <w14:solidFill>
              <w14:schemeClr w14:val="tx1"/>
            </w14:solidFill>
          </w14:textFill>
        </w:rPr>
        <w:t>余吾煤业北风井西翼进风大巷注浆工程</w:t>
      </w:r>
      <w:r>
        <w:rPr>
          <w:rFonts w:hint="eastAsia" w:ascii="宋体" w:hAnsi="宋体" w:eastAsia="宋体" w:cs="宋体"/>
          <w:color w:val="000000" w:themeColor="text1"/>
          <w:sz w:val="24"/>
          <w:szCs w:val="24"/>
          <w:highlight w:val="none"/>
          <w14:textFill>
            <w14:solidFill>
              <w14:schemeClr w14:val="tx1"/>
            </w14:solidFill>
          </w14:textFill>
        </w:rPr>
        <w:t>。</w:t>
      </w:r>
    </w:p>
    <w:p w14:paraId="678144AB">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lang w:eastAsia="zh-CN"/>
          <w14:textFill>
            <w14:solidFill>
              <w14:schemeClr w14:val="tx1"/>
            </w14:solidFill>
          </w14:textFill>
        </w:rPr>
        <w:t>工程</w:t>
      </w:r>
      <w:r>
        <w:rPr>
          <w:rFonts w:hint="eastAsia" w:ascii="宋体" w:hAnsi="宋体" w:eastAsia="宋体" w:cs="宋体"/>
          <w:color w:val="000000" w:themeColor="text1"/>
          <w:sz w:val="24"/>
          <w:szCs w:val="24"/>
          <w:highlight w:val="none"/>
          <w:lang w:val="en-US" w:eastAsia="zh-CN"/>
          <w14:textFill>
            <w14:solidFill>
              <w14:schemeClr w14:val="tx1"/>
            </w14:solidFill>
          </w14:textFill>
        </w:rPr>
        <w:t>分包</w:t>
      </w:r>
      <w:r>
        <w:rPr>
          <w:rFonts w:hint="eastAsia" w:ascii="宋体" w:hAnsi="宋体" w:eastAsia="宋体" w:cs="宋体"/>
          <w:color w:val="000000" w:themeColor="text1"/>
          <w:sz w:val="24"/>
          <w:szCs w:val="24"/>
          <w:highlight w:val="none"/>
          <w14:textFill>
            <w14:solidFill>
              <w14:schemeClr w14:val="tx1"/>
            </w14:solidFill>
          </w14:textFill>
        </w:rPr>
        <w:t>范围：</w:t>
      </w:r>
      <w:r>
        <w:rPr>
          <w:rFonts w:hint="eastAsia" w:ascii="宋体" w:hAnsi="宋体" w:eastAsia="宋体" w:cs="宋体"/>
          <w:color w:val="000000" w:themeColor="text1"/>
          <w:sz w:val="24"/>
          <w:szCs w:val="24"/>
          <w:highlight w:val="green"/>
          <w14:textFill>
            <w14:solidFill>
              <w14:schemeClr w14:val="tx1"/>
            </w14:solidFill>
          </w14:textFill>
        </w:rPr>
        <w:t>北风井西翼进风大巷部分区段巷道发生收敛变形、煤体破碎，顶板下沉、浆皮开裂等现象，需对该区段进行注浆作业，施工范围150m。注浆范围150m*2帮，注浆孔每帮3-2-3布置，排距2m，孔径42mm，每孔深12m。注浆材料为“尤安特矿用无机双组份速凝（注浆）材料JSUT-1型”，注浆料分为A料和B料，质量配合比1:1，AB料每袋重均为25kg。每孔安装镀锌4分注浆花管12根、每根1m，4分连接接头11个，封孔器1个。注浆设备:气动注浆泵（2ZBQ30/4BT）、封孔器（KFSS-2/20）、气动搅拌桶（JSB630/1000）。</w:t>
      </w:r>
    </w:p>
    <w:p w14:paraId="385034AE">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3、图纸未详尽的部分按现行规范要求施工。</w:t>
      </w:r>
    </w:p>
    <w:p w14:paraId="3C8B457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4、计划开工日期：</w:t>
      </w:r>
      <w:r>
        <w:rPr>
          <w:rFonts w:hint="eastAsia" w:ascii="宋体" w:hAnsi="宋体" w:cs="宋体"/>
          <w:color w:val="000000" w:themeColor="text1"/>
          <w:sz w:val="24"/>
          <w:szCs w:val="24"/>
          <w:highlight w:val="green"/>
          <w:lang w:eastAsia="zh-CN"/>
          <w14:textFill>
            <w14:solidFill>
              <w14:schemeClr w14:val="tx1"/>
            </w14:solidFill>
          </w14:textFill>
        </w:rPr>
        <w:t>2025年2月</w:t>
      </w:r>
      <w:r>
        <w:rPr>
          <w:rFonts w:hint="eastAsia" w:ascii="宋体" w:hAnsi="宋体" w:cs="宋体"/>
          <w:color w:val="000000" w:themeColor="text1"/>
          <w:sz w:val="24"/>
          <w:szCs w:val="24"/>
          <w:highlight w:val="green"/>
          <w:lang w:val="en-US" w:eastAsia="zh-CN"/>
          <w14:textFill>
            <w14:solidFill>
              <w14:schemeClr w14:val="tx1"/>
            </w14:solidFill>
          </w14:textFill>
        </w:rPr>
        <w:t>7</w:t>
      </w:r>
      <w:r>
        <w:rPr>
          <w:rFonts w:hint="eastAsia" w:ascii="宋体" w:hAnsi="宋体" w:cs="宋体"/>
          <w:color w:val="000000" w:themeColor="text1"/>
          <w:sz w:val="24"/>
          <w:szCs w:val="24"/>
          <w:highlight w:val="green"/>
          <w:lang w:eastAsia="zh-CN"/>
          <w14:textFill>
            <w14:solidFill>
              <w14:schemeClr w14:val="tx1"/>
            </w14:solidFill>
          </w14:textFill>
        </w:rPr>
        <w:t>日，</w:t>
      </w:r>
      <w:r>
        <w:rPr>
          <w:rFonts w:hint="eastAsia" w:ascii="宋体" w:hAnsi="宋体" w:eastAsia="宋体" w:cs="宋体"/>
          <w:color w:val="000000" w:themeColor="text1"/>
          <w:sz w:val="24"/>
          <w:szCs w:val="24"/>
          <w:highlight w:val="green"/>
          <w14:textFill>
            <w14:solidFill>
              <w14:schemeClr w14:val="tx1"/>
            </w14:solidFill>
          </w14:textFill>
        </w:rPr>
        <w:t>计划完工日期：</w:t>
      </w:r>
      <w:r>
        <w:rPr>
          <w:rFonts w:hint="eastAsia" w:ascii="宋体" w:hAnsi="宋体" w:cs="宋体"/>
          <w:color w:val="000000" w:themeColor="text1"/>
          <w:sz w:val="24"/>
          <w:szCs w:val="24"/>
          <w:highlight w:val="green"/>
          <w:lang w:eastAsia="zh-CN"/>
          <w14:textFill>
            <w14:solidFill>
              <w14:schemeClr w14:val="tx1"/>
            </w14:solidFill>
          </w14:textFill>
        </w:rPr>
        <w:t>202</w:t>
      </w:r>
      <w:r>
        <w:rPr>
          <w:rFonts w:hint="eastAsia" w:ascii="宋体" w:hAnsi="宋体" w:cs="宋体"/>
          <w:color w:val="000000" w:themeColor="text1"/>
          <w:sz w:val="24"/>
          <w:szCs w:val="24"/>
          <w:highlight w:val="green"/>
          <w:lang w:val="en-US" w:eastAsia="zh-CN"/>
          <w14:textFill>
            <w14:solidFill>
              <w14:schemeClr w14:val="tx1"/>
            </w14:solidFill>
          </w14:textFill>
        </w:rPr>
        <w:t>5</w:t>
      </w:r>
      <w:r>
        <w:rPr>
          <w:rFonts w:hint="eastAsia" w:ascii="宋体" w:hAnsi="宋体" w:eastAsia="宋体" w:cs="宋体"/>
          <w:color w:val="000000" w:themeColor="text1"/>
          <w:sz w:val="24"/>
          <w:szCs w:val="24"/>
          <w:highlight w:val="green"/>
          <w14:textFill>
            <w14:solidFill>
              <w14:schemeClr w14:val="tx1"/>
            </w14:solidFill>
          </w14:textFill>
        </w:rPr>
        <w:t>年</w:t>
      </w:r>
      <w:r>
        <w:rPr>
          <w:rFonts w:hint="eastAsia" w:ascii="宋体" w:hAnsi="宋体" w:cs="宋体"/>
          <w:color w:val="000000" w:themeColor="text1"/>
          <w:sz w:val="24"/>
          <w:szCs w:val="24"/>
          <w:highlight w:val="green"/>
          <w:lang w:val="en-US" w:eastAsia="zh-CN"/>
          <w14:textFill>
            <w14:solidFill>
              <w14:schemeClr w14:val="tx1"/>
            </w14:solidFill>
          </w14:textFill>
        </w:rPr>
        <w:t>7</w:t>
      </w:r>
      <w:r>
        <w:rPr>
          <w:rFonts w:hint="eastAsia" w:ascii="宋体" w:hAnsi="宋体" w:eastAsia="宋体" w:cs="宋体"/>
          <w:color w:val="000000" w:themeColor="text1"/>
          <w:sz w:val="24"/>
          <w:szCs w:val="24"/>
          <w:highlight w:val="green"/>
          <w14:textFill>
            <w14:solidFill>
              <w14:schemeClr w14:val="tx1"/>
            </w14:solidFill>
          </w14:textFill>
        </w:rPr>
        <w:t>月</w:t>
      </w:r>
      <w:r>
        <w:rPr>
          <w:rFonts w:hint="eastAsia" w:ascii="宋体" w:hAnsi="宋体" w:cs="宋体"/>
          <w:color w:val="000000" w:themeColor="text1"/>
          <w:sz w:val="24"/>
          <w:szCs w:val="24"/>
          <w:highlight w:val="green"/>
          <w:lang w:val="en-US" w:eastAsia="zh-CN"/>
          <w14:textFill>
            <w14:solidFill>
              <w14:schemeClr w14:val="tx1"/>
            </w14:solidFill>
          </w14:textFill>
        </w:rPr>
        <w:t>20</w:t>
      </w:r>
      <w:r>
        <w:rPr>
          <w:rFonts w:hint="eastAsia" w:ascii="宋体" w:hAnsi="宋体" w:eastAsia="宋体" w:cs="宋体"/>
          <w:color w:val="000000" w:themeColor="text1"/>
          <w:sz w:val="24"/>
          <w:szCs w:val="24"/>
          <w:highlight w:val="green"/>
          <w14:textFill>
            <w14:solidFill>
              <w14:schemeClr w14:val="tx1"/>
            </w14:solidFill>
          </w14:textFill>
        </w:rPr>
        <w:t>日</w:t>
      </w:r>
      <w:r>
        <w:rPr>
          <w:rFonts w:hint="eastAsia" w:ascii="宋体" w:hAnsi="宋体" w:cs="宋体"/>
          <w:color w:val="000000" w:themeColor="text1"/>
          <w:sz w:val="24"/>
          <w:szCs w:val="24"/>
          <w:highlight w:val="green"/>
          <w:lang w:eastAsia="zh-CN"/>
          <w14:textFill>
            <w14:solidFill>
              <w14:schemeClr w14:val="tx1"/>
            </w14:solidFill>
          </w14:textFill>
        </w:rPr>
        <w:t>。</w:t>
      </w:r>
      <w:r>
        <w:rPr>
          <w:rFonts w:hint="eastAsia" w:ascii="宋体" w:hAnsi="宋体" w:eastAsia="宋体" w:cs="宋体"/>
          <w:color w:val="000000" w:themeColor="text1"/>
          <w:sz w:val="24"/>
          <w:szCs w:val="24"/>
          <w:highlight w:val="green"/>
          <w14:textFill>
            <w14:solidFill>
              <w14:schemeClr w14:val="tx1"/>
            </w14:solidFill>
          </w14:textFill>
        </w:rPr>
        <w:t>工期总日历天数：</w:t>
      </w:r>
      <w:r>
        <w:rPr>
          <w:rFonts w:hint="eastAsia" w:ascii="宋体" w:hAnsi="宋体" w:cs="宋体"/>
          <w:color w:val="000000" w:themeColor="text1"/>
          <w:sz w:val="24"/>
          <w:szCs w:val="24"/>
          <w:highlight w:val="green"/>
          <w:lang w:val="en-US" w:eastAsia="zh-CN"/>
          <w14:textFill>
            <w14:solidFill>
              <w14:schemeClr w14:val="tx1"/>
            </w14:solidFill>
          </w14:textFill>
        </w:rPr>
        <w:t>164天</w:t>
      </w:r>
      <w:r>
        <w:rPr>
          <w:rFonts w:hint="eastAsia" w:ascii="宋体" w:hAnsi="宋体" w:eastAsia="宋体" w:cs="宋体"/>
          <w:color w:val="000000" w:themeColor="text1"/>
          <w:sz w:val="24"/>
          <w:szCs w:val="24"/>
          <w:highlight w:val="gree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实际开工日期与计划开工日期不一致的，以甲方签发的开工通知载明的日期为准。双方约定工期顺延的其他情况：由于不可抗拒的自然灾害或发包人原因造成的工期延误，工期顺延。</w:t>
      </w:r>
    </w:p>
    <w:p w14:paraId="6806C50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七、工程最高控制价：</w:t>
      </w:r>
      <w:r>
        <w:rPr>
          <w:rFonts w:hint="eastAsia" w:ascii="宋体" w:hAnsi="宋体" w:cs="宋体"/>
          <w:color w:val="000000" w:themeColor="text1"/>
          <w:sz w:val="24"/>
          <w:szCs w:val="24"/>
          <w:highlight w:val="green"/>
          <w:u w:val="single"/>
          <w:lang w:val="en-US" w:eastAsia="zh-CN"/>
          <w14:textFill>
            <w14:solidFill>
              <w14:schemeClr w14:val="tx1"/>
            </w14:solidFill>
          </w14:textFill>
        </w:rPr>
        <w:t>北风井西翼进风大巷注浆工程合同价1857000元（不含税）</w:t>
      </w:r>
    </w:p>
    <w:p w14:paraId="641DEFD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八</w:t>
      </w:r>
      <w:r>
        <w:rPr>
          <w:rFonts w:hint="eastAsia" w:ascii="宋体" w:hAnsi="宋体" w:eastAsia="宋体" w:cs="宋体"/>
          <w:color w:val="000000" w:themeColor="text1"/>
          <w:sz w:val="24"/>
          <w:szCs w:val="24"/>
          <w:highlight w:val="none"/>
          <w14:textFill>
            <w14:solidFill>
              <w14:schemeClr w14:val="tx1"/>
            </w14:solidFill>
          </w14:textFill>
        </w:rPr>
        <w:t>、谈判时间、地点：</w:t>
      </w:r>
    </w:p>
    <w:p w14:paraId="5750634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时间：</w:t>
      </w:r>
      <w:r>
        <w:rPr>
          <w:rFonts w:hint="eastAsia" w:ascii="宋体" w:hAnsi="宋体" w:cs="宋体"/>
          <w:color w:val="000000" w:themeColor="text1"/>
          <w:sz w:val="24"/>
          <w:szCs w:val="24"/>
          <w:highlight w:val="none"/>
          <w:u w:val="single"/>
          <w:lang w:val="en-US" w:eastAsia="zh-CN"/>
          <w14:textFill>
            <w14:solidFill>
              <w14:schemeClr w14:val="tx1"/>
            </w14:solidFill>
          </w14:textFill>
        </w:rPr>
        <w:t>2025年2月5日</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上午9:00</w:t>
      </w:r>
    </w:p>
    <w:p w14:paraId="371BFAA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u w:val="single"/>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地点：</w:t>
      </w:r>
      <w:r>
        <w:rPr>
          <w:rFonts w:hint="eastAsia" w:ascii="宋体" w:hAnsi="宋体" w:eastAsia="宋体" w:cs="宋体"/>
          <w:color w:val="000000" w:themeColor="text1"/>
          <w:sz w:val="24"/>
          <w:szCs w:val="24"/>
          <w:u w:val="single"/>
          <w:lang w:val="en-US" w:eastAsia="zh-CN"/>
          <w14:textFill>
            <w14:solidFill>
              <w14:schemeClr w14:val="tx1"/>
            </w14:solidFill>
          </w14:textFill>
        </w:rPr>
        <w:t>山西潞安工程有限公司矿建分公司</w:t>
      </w:r>
      <w:r>
        <w:rPr>
          <w:rFonts w:hint="eastAsia" w:ascii="宋体" w:hAnsi="宋体" w:cs="宋体"/>
          <w:color w:val="000000" w:themeColor="text1"/>
          <w:sz w:val="24"/>
          <w:szCs w:val="24"/>
          <w:u w:val="single"/>
          <w:lang w:val="en-US" w:eastAsia="zh-CN"/>
          <w14:textFill>
            <w14:solidFill>
              <w14:schemeClr w14:val="tx1"/>
            </w14:solidFill>
          </w14:textFill>
        </w:rPr>
        <w:t>三</w:t>
      </w:r>
      <w:r>
        <w:rPr>
          <w:rFonts w:hint="eastAsia" w:ascii="宋体" w:hAnsi="宋体" w:eastAsia="宋体" w:cs="宋体"/>
          <w:color w:val="000000" w:themeColor="text1"/>
          <w:sz w:val="24"/>
          <w:szCs w:val="24"/>
          <w:u w:val="single"/>
          <w:lang w:val="en-US" w:eastAsia="zh-CN"/>
          <w14:textFill>
            <w14:solidFill>
              <w14:schemeClr w14:val="tx1"/>
            </w14:solidFill>
          </w14:textFill>
        </w:rPr>
        <w:t>楼会议室</w:t>
      </w:r>
    </w:p>
    <w:p w14:paraId="1027A832">
      <w:pPr>
        <w:keepNext w:val="0"/>
        <w:keepLines w:val="0"/>
        <w:pageBreakBefore w:val="0"/>
        <w:widowControl w:val="0"/>
        <w:numPr>
          <w:ilvl w:val="0"/>
          <w:numId w:val="0"/>
        </w:numPr>
        <w:tabs>
          <w:tab w:val="left" w:pos="3855"/>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九</w:t>
      </w:r>
      <w:r>
        <w:rPr>
          <w:rFonts w:hint="eastAsia" w:ascii="宋体" w:hAnsi="宋体" w:eastAsia="宋体" w:cs="宋体"/>
          <w:color w:val="000000" w:themeColor="text1"/>
          <w:sz w:val="24"/>
          <w:szCs w:val="24"/>
          <w:lang w:val="en-US"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现场勘查或图纸查阅联系人：</w:t>
      </w:r>
    </w:p>
    <w:p w14:paraId="62DB94E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项目经理</w:t>
      </w:r>
      <w:r>
        <w:rPr>
          <w:rFonts w:hint="eastAsia" w:ascii="宋体" w:hAnsi="宋体" w:eastAsia="宋体" w:cs="宋体"/>
          <w:color w:val="000000" w:themeColor="text1"/>
          <w:sz w:val="24"/>
          <w:szCs w:val="24"/>
          <w:highlight w:val="green"/>
          <w14:textFill>
            <w14:solidFill>
              <w14:schemeClr w14:val="tx1"/>
            </w14:solidFill>
          </w14:textFill>
        </w:rPr>
        <w:t xml:space="preserve"> </w:t>
      </w:r>
      <w:r>
        <w:rPr>
          <w:rFonts w:hint="eastAsia" w:ascii="宋体" w:hAnsi="宋体" w:cs="宋体"/>
          <w:color w:val="000000" w:themeColor="text1"/>
          <w:sz w:val="24"/>
          <w:szCs w:val="24"/>
          <w:highlight w:val="green"/>
          <w:lang w:val="en-US" w:eastAsia="zh-CN"/>
          <w14:textFill>
            <w14:solidFill>
              <w14:schemeClr w14:val="tx1"/>
            </w14:solidFill>
          </w14:textFill>
        </w:rPr>
        <w:t>牛康宝</w:t>
      </w:r>
      <w:r>
        <w:rPr>
          <w:rFonts w:hint="eastAsia" w:ascii="宋体" w:hAnsi="宋体" w:eastAsia="宋体" w:cs="宋体"/>
          <w:color w:val="000000" w:themeColor="text1"/>
          <w:sz w:val="24"/>
          <w:szCs w:val="24"/>
          <w:highlight w:val="green"/>
          <w14:textFill>
            <w14:solidFill>
              <w14:schemeClr w14:val="tx1"/>
            </w14:solidFill>
          </w14:textFill>
        </w:rPr>
        <w:t xml:space="preserve"> 联系方式：</w:t>
      </w:r>
      <w:r>
        <w:rPr>
          <w:rFonts w:hint="eastAsia" w:ascii="宋体" w:hAnsi="宋体" w:cs="宋体"/>
          <w:color w:val="000000" w:themeColor="text1"/>
          <w:sz w:val="24"/>
          <w:szCs w:val="24"/>
          <w:highlight w:val="green"/>
          <w:lang w:val="en-US" w:eastAsia="zh-CN"/>
          <w14:textFill>
            <w14:solidFill>
              <w14:schemeClr w14:val="tx1"/>
            </w14:solidFill>
          </w14:textFill>
        </w:rPr>
        <w:t>15735502838</w:t>
      </w:r>
      <w:r>
        <w:rPr>
          <w:rFonts w:hint="eastAsia" w:ascii="宋体" w:hAnsi="宋体" w:eastAsia="宋体" w:cs="宋体"/>
          <w:color w:val="000000" w:themeColor="text1"/>
          <w:sz w:val="24"/>
          <w:szCs w:val="24"/>
          <w:highlight w:val="green"/>
          <w14:textFill>
            <w14:solidFill>
              <w14:schemeClr w14:val="tx1"/>
            </w14:solidFill>
          </w14:textFill>
        </w:rPr>
        <w:t>。</w:t>
      </w:r>
    </w:p>
    <w:p w14:paraId="40D179E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000000" w:themeColor="text1"/>
          <w:sz w:val="24"/>
          <w:szCs w:val="24"/>
          <w14:textFill>
            <w14:solidFill>
              <w14:schemeClr w14:val="tx1"/>
            </w14:solidFill>
          </w14:textFill>
        </w:rPr>
        <w:sectPr>
          <w:pgSz w:w="11906" w:h="16838"/>
          <w:pgMar w:top="1304" w:right="1701" w:bottom="1304" w:left="1701" w:header="851" w:footer="992" w:gutter="0"/>
          <w:cols w:space="0" w:num="1"/>
          <w:rtlGutter w:val="0"/>
          <w:docGrid w:type="lines" w:linePitch="312" w:charSpace="0"/>
        </w:sectPr>
      </w:pPr>
      <w:r>
        <w:rPr>
          <w:rFonts w:hint="eastAsia" w:ascii="宋体" w:hAnsi="宋体" w:eastAsia="宋体" w:cs="宋体"/>
          <w:color w:val="000000" w:themeColor="text1"/>
          <w:sz w:val="24"/>
          <w:szCs w:val="24"/>
          <w14:textFill>
            <w14:solidFill>
              <w14:schemeClr w14:val="tx1"/>
            </w14:solidFill>
          </w14:textFill>
        </w:rPr>
        <w:t xml:space="preserve">文件咨询联系人：工程管理办 </w:t>
      </w:r>
      <w:r>
        <w:rPr>
          <w:rFonts w:hint="eastAsia" w:ascii="宋体" w:hAnsi="宋体" w:cs="宋体"/>
          <w:color w:val="000000" w:themeColor="text1"/>
          <w:sz w:val="24"/>
          <w:szCs w:val="24"/>
          <w:lang w:val="en-US" w:eastAsia="zh-CN"/>
          <w14:textFill>
            <w14:solidFill>
              <w14:schemeClr w14:val="tx1"/>
            </w14:solidFill>
          </w14:textFill>
        </w:rPr>
        <w:t>赵莉阳</w:t>
      </w:r>
      <w:r>
        <w:rPr>
          <w:rFonts w:hint="eastAsia" w:ascii="宋体" w:hAnsi="宋体" w:eastAsia="宋体" w:cs="宋体"/>
          <w:color w:val="000000" w:themeColor="text1"/>
          <w:sz w:val="24"/>
          <w:szCs w:val="24"/>
          <w14:textFill>
            <w14:solidFill>
              <w14:schemeClr w14:val="tx1"/>
            </w14:solidFill>
          </w14:textFill>
        </w:rPr>
        <w:t xml:space="preserve"> 联系方式：</w:t>
      </w:r>
      <w:r>
        <w:rPr>
          <w:rFonts w:hint="eastAsia" w:ascii="宋体" w:hAnsi="宋体" w:cs="宋体"/>
          <w:color w:val="000000" w:themeColor="text1"/>
          <w:sz w:val="24"/>
          <w:szCs w:val="24"/>
          <w:lang w:val="en-US" w:eastAsia="zh-CN"/>
          <w14:textFill>
            <w14:solidFill>
              <w14:schemeClr w14:val="tx1"/>
            </w14:solidFill>
          </w14:textFill>
        </w:rPr>
        <w:t>18303556364</w:t>
      </w:r>
      <w:r>
        <w:rPr>
          <w:rFonts w:hint="eastAsia" w:ascii="宋体" w:hAnsi="宋体" w:eastAsia="宋体" w:cs="宋体"/>
          <w:color w:val="000000" w:themeColor="text1"/>
          <w:sz w:val="24"/>
          <w:szCs w:val="24"/>
          <w14:textFill>
            <w14:solidFill>
              <w14:schemeClr w14:val="tx1"/>
            </w14:solidFill>
          </w14:textFill>
        </w:rPr>
        <w:t>。</w:t>
      </w:r>
    </w:p>
    <w:p w14:paraId="571252D1">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第二部分</w:t>
      </w:r>
      <w:r>
        <w:rPr>
          <w:rFonts w:hint="eastAsia" w:ascii="宋体" w:hAnsi="宋体" w:eastAsia="宋体" w:cs="宋体"/>
          <w:b/>
          <w:bCs/>
          <w:color w:val="000000" w:themeColor="text1"/>
          <w:sz w:val="24"/>
          <w:szCs w:val="24"/>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14:textFill>
            <w14:solidFill>
              <w14:schemeClr w14:val="tx1"/>
            </w14:solidFill>
          </w14:textFill>
        </w:rPr>
        <w:t>须知</w:t>
      </w:r>
    </w:p>
    <w:p w14:paraId="76F26381">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一、本次谈判依据</w:t>
      </w:r>
      <w:r>
        <w:rPr>
          <w:rFonts w:hint="eastAsia" w:ascii="宋体" w:hAnsi="宋体" w:eastAsia="宋体" w:cs="宋体"/>
          <w:color w:val="000000" w:themeColor="text1"/>
          <w:sz w:val="24"/>
          <w:szCs w:val="24"/>
          <w:highlight w:val="none"/>
          <w:lang w:eastAsia="zh-CN"/>
          <w14:textFill>
            <w14:solidFill>
              <w14:schemeClr w14:val="tx1"/>
            </w14:solidFill>
          </w14:textFill>
        </w:rPr>
        <w:t>我公司</w:t>
      </w:r>
      <w:r>
        <w:rPr>
          <w:rFonts w:hint="eastAsia" w:ascii="宋体" w:hAnsi="宋体" w:eastAsia="宋体" w:cs="宋体"/>
          <w:color w:val="000000" w:themeColor="text1"/>
          <w:sz w:val="24"/>
          <w:szCs w:val="24"/>
          <w:highlight w:val="none"/>
          <w14:textFill>
            <w14:solidFill>
              <w14:schemeClr w14:val="tx1"/>
            </w14:solidFill>
          </w14:textFill>
        </w:rPr>
        <w:t>《潞安工程公司工程施工分包管理办法（修订）</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，采用谈判方式选择工程项目</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队伍，</w:t>
      </w:r>
      <w:r>
        <w:rPr>
          <w:rFonts w:hint="eastAsia" w:ascii="宋体" w:hAnsi="宋体" w:eastAsia="宋体" w:cs="宋体"/>
          <w:color w:val="000000" w:themeColor="text1"/>
          <w:sz w:val="24"/>
          <w:szCs w:val="24"/>
          <w:highlight w:val="none"/>
          <w:lang w:eastAsia="zh-CN"/>
          <w14:textFill>
            <w14:solidFill>
              <w14:schemeClr w14:val="tx1"/>
            </w14:solidFill>
          </w14:textFill>
        </w:rPr>
        <w:t>诚邀具有</w:t>
      </w:r>
      <w:r>
        <w:rPr>
          <w:rFonts w:hint="eastAsia" w:ascii="宋体" w:hAnsi="宋体" w:cs="宋体"/>
          <w:color w:val="000000" w:themeColor="text1"/>
          <w:sz w:val="24"/>
          <w:szCs w:val="24"/>
          <w:u w:val="single"/>
          <w:lang w:val="en-US" w:eastAsia="zh-CN"/>
          <w14:textFill>
            <w14:solidFill>
              <w14:schemeClr w14:val="tx1"/>
            </w14:solidFill>
          </w14:textFill>
        </w:rPr>
        <w:t>矿山工程施工总承包叁级及以上</w:t>
      </w:r>
      <w:r>
        <w:rPr>
          <w:rFonts w:hint="eastAsia" w:ascii="宋体" w:hAnsi="宋体" w:eastAsia="宋体" w:cs="宋体"/>
          <w:color w:val="000000" w:themeColor="text1"/>
          <w:sz w:val="24"/>
          <w:szCs w:val="24"/>
          <w:highlight w:val="none"/>
          <w14:textFill>
            <w14:solidFill>
              <w14:schemeClr w14:val="tx1"/>
            </w14:solidFill>
          </w14:textFill>
        </w:rPr>
        <w:t>资质</w:t>
      </w:r>
      <w:r>
        <w:rPr>
          <w:rFonts w:hint="eastAsia" w:ascii="宋体" w:hAnsi="宋体" w:eastAsia="宋体" w:cs="宋体"/>
          <w:color w:val="000000" w:themeColor="text1"/>
          <w:sz w:val="24"/>
          <w:szCs w:val="24"/>
          <w:highlight w:val="none"/>
          <w:lang w:eastAsia="zh-CN"/>
          <w14:textFill>
            <w14:solidFill>
              <w14:schemeClr w14:val="tx1"/>
            </w14:solidFill>
          </w14:textFill>
        </w:rPr>
        <w:t>的</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lang w:eastAsia="zh-CN"/>
          <w14:textFill>
            <w14:solidFill>
              <w14:schemeClr w14:val="tx1"/>
            </w14:solidFill>
          </w14:textFill>
        </w:rPr>
        <w:t>单位踊跃</w:t>
      </w:r>
      <w:r>
        <w:rPr>
          <w:rFonts w:hint="eastAsia" w:ascii="宋体" w:hAnsi="宋体" w:eastAsia="宋体" w:cs="宋体"/>
          <w:color w:val="000000" w:themeColor="text1"/>
          <w:sz w:val="24"/>
          <w:szCs w:val="24"/>
          <w:highlight w:val="none"/>
          <w14:textFill>
            <w14:solidFill>
              <w14:schemeClr w14:val="tx1"/>
            </w14:solidFill>
          </w14:textFill>
        </w:rPr>
        <w:t>参</w:t>
      </w:r>
      <w:r>
        <w:rPr>
          <w:rFonts w:hint="eastAsia" w:ascii="宋体" w:hAnsi="宋体" w:eastAsia="宋体" w:cs="宋体"/>
          <w:color w:val="000000" w:themeColor="text1"/>
          <w:sz w:val="24"/>
          <w:szCs w:val="24"/>
          <w:highlight w:val="none"/>
          <w:lang w:eastAsia="zh-CN"/>
          <w14:textFill>
            <w14:solidFill>
              <w14:schemeClr w14:val="tx1"/>
            </w14:solidFill>
          </w14:textFill>
        </w:rPr>
        <w:t>与</w:t>
      </w:r>
      <w:r>
        <w:rPr>
          <w:rFonts w:hint="eastAsia" w:ascii="宋体" w:hAnsi="宋体" w:eastAsia="宋体" w:cs="宋体"/>
          <w:color w:val="000000" w:themeColor="text1"/>
          <w:sz w:val="24"/>
          <w:szCs w:val="24"/>
          <w:highlight w:val="none"/>
          <w14:textFill>
            <w14:solidFill>
              <w14:schemeClr w14:val="tx1"/>
            </w14:solidFill>
          </w14:textFill>
        </w:rPr>
        <w:t>谈判。</w:t>
      </w:r>
    </w:p>
    <w:p w14:paraId="7D294893">
      <w:pPr>
        <w:keepNext w:val="0"/>
        <w:keepLines w:val="0"/>
        <w:pageBreakBefore w:val="0"/>
        <w:widowControl/>
        <w:kinsoku/>
        <w:wordWrap/>
        <w:overflowPunct/>
        <w:topLinePunct w:val="0"/>
        <w:autoSpaceDE/>
        <w:autoSpaceDN/>
        <w:bidi w:val="0"/>
        <w:adjustRightInd/>
        <w:snapToGrid/>
        <w:spacing w:line="500" w:lineRule="exact"/>
        <w:ind w:left="1039" w:leftChars="266" w:hanging="480" w:hangingChars="200"/>
        <w:jc w:val="left"/>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二、意向参加</w:t>
      </w:r>
      <w:r>
        <w:rPr>
          <w:rFonts w:hint="eastAsia" w:ascii="宋体" w:hAnsi="宋体" w:eastAsia="宋体" w:cs="宋体"/>
          <w:color w:val="000000" w:themeColor="text1"/>
          <w:sz w:val="24"/>
          <w:szCs w:val="24"/>
          <w:highlight w:val="none"/>
          <w:lang w:eastAsia="zh-CN"/>
          <w14:textFill>
            <w14:solidFill>
              <w14:schemeClr w14:val="tx1"/>
            </w14:solidFill>
          </w14:textFill>
        </w:rPr>
        <w:t>本次竞价</w:t>
      </w:r>
      <w:r>
        <w:rPr>
          <w:rFonts w:hint="eastAsia" w:ascii="宋体" w:hAnsi="宋体" w:eastAsia="宋体" w:cs="宋体"/>
          <w:color w:val="000000" w:themeColor="text1"/>
          <w:sz w:val="24"/>
          <w:szCs w:val="24"/>
          <w:highlight w:val="none"/>
          <w14:textFill>
            <w14:solidFill>
              <w14:schemeClr w14:val="tx1"/>
            </w14:solidFill>
          </w14:textFill>
        </w:rPr>
        <w:t>报价谈判的工程施工</w:t>
      </w:r>
      <w:r>
        <w:rPr>
          <w:rFonts w:hint="eastAsia" w:ascii="宋体" w:hAnsi="宋体" w:eastAsia="宋体" w:cs="宋体"/>
          <w:color w:val="000000" w:themeColor="text1"/>
          <w:sz w:val="24"/>
          <w:szCs w:val="24"/>
          <w:highlight w:val="none"/>
          <w:lang w:eastAsia="zh-CN"/>
          <w14:textFill>
            <w14:solidFill>
              <w14:schemeClr w14:val="tx1"/>
            </w14:solidFill>
          </w14:textFill>
        </w:rPr>
        <w:t>单位应在</w:t>
      </w:r>
      <w:r>
        <w:rPr>
          <w:rFonts w:hint="eastAsia" w:ascii="宋体" w:hAnsi="宋体" w:cs="宋体"/>
          <w:color w:val="000000" w:themeColor="text1"/>
          <w:sz w:val="24"/>
          <w:szCs w:val="24"/>
          <w:highlight w:val="green"/>
          <w:u w:val="single"/>
          <w:lang w:val="en-US" w:eastAsia="zh-CN"/>
          <w14:textFill>
            <w14:solidFill>
              <w14:schemeClr w14:val="tx1"/>
            </w14:solidFill>
          </w14:textFill>
        </w:rPr>
        <w:t>2025年2月5日</w:t>
      </w:r>
    </w:p>
    <w:p w14:paraId="7064C33F">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16</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点</w:t>
      </w:r>
      <w:r>
        <w:rPr>
          <w:rFonts w:hint="eastAsia" w:ascii="宋体" w:hAnsi="宋体" w:eastAsia="宋体" w:cs="宋体"/>
          <w:color w:val="000000" w:themeColor="text1"/>
          <w:sz w:val="24"/>
          <w:szCs w:val="24"/>
          <w:highlight w:val="none"/>
          <w:lang w:val="en-US" w:eastAsia="zh-CN"/>
          <w14:textFill>
            <w14:solidFill>
              <w14:schemeClr w14:val="tx1"/>
            </w14:solidFill>
          </w14:textFill>
        </w:rPr>
        <w:t>前</w:t>
      </w:r>
      <w:r>
        <w:rPr>
          <w:rFonts w:hint="eastAsia" w:ascii="宋体" w:hAnsi="宋体" w:eastAsia="宋体" w:cs="宋体"/>
          <w:color w:val="000000" w:themeColor="text1"/>
          <w:sz w:val="24"/>
          <w:szCs w:val="24"/>
          <w:highlight w:val="none"/>
          <w14:textFill>
            <w14:solidFill>
              <w14:schemeClr w14:val="tx1"/>
            </w14:solidFill>
          </w14:textFill>
        </w:rPr>
        <w:t>做出参与谈判的</w:t>
      </w:r>
      <w:r>
        <w:rPr>
          <w:rFonts w:hint="eastAsia" w:ascii="宋体" w:hAnsi="宋体" w:eastAsia="宋体" w:cs="宋体"/>
          <w:color w:val="000000" w:themeColor="text1"/>
          <w:sz w:val="24"/>
          <w:szCs w:val="24"/>
          <w:highlight w:val="none"/>
          <w:lang w:eastAsia="zh-CN"/>
          <w14:textFill>
            <w14:solidFill>
              <w14:schemeClr w14:val="tx1"/>
            </w14:solidFill>
          </w14:textFill>
        </w:rPr>
        <w:t>邀请</w:t>
      </w:r>
      <w:r>
        <w:rPr>
          <w:rFonts w:hint="eastAsia" w:ascii="宋体" w:hAnsi="宋体" w:eastAsia="宋体" w:cs="宋体"/>
          <w:color w:val="000000" w:themeColor="text1"/>
          <w:sz w:val="24"/>
          <w:szCs w:val="24"/>
          <w:highlight w:val="none"/>
          <w14:textFill>
            <w14:solidFill>
              <w14:schemeClr w14:val="tx1"/>
            </w14:solidFill>
          </w14:textFill>
        </w:rPr>
        <w:t>回复，</w:t>
      </w:r>
      <w:r>
        <w:rPr>
          <w:rFonts w:hint="eastAsia" w:ascii="宋体" w:hAnsi="宋体" w:eastAsia="宋体" w:cs="宋体"/>
          <w:color w:val="000000" w:themeColor="text1"/>
          <w:sz w:val="24"/>
          <w:szCs w:val="24"/>
          <w:highlight w:val="none"/>
          <w:lang w:eastAsia="zh-CN"/>
          <w14:textFill>
            <w14:solidFill>
              <w14:schemeClr w14:val="tx1"/>
            </w14:solidFill>
          </w14:textFill>
        </w:rPr>
        <w:t>邀请</w:t>
      </w:r>
      <w:r>
        <w:rPr>
          <w:rFonts w:hint="eastAsia" w:ascii="宋体" w:hAnsi="宋体" w:eastAsia="宋体" w:cs="宋体"/>
          <w:color w:val="000000" w:themeColor="text1"/>
          <w:sz w:val="24"/>
          <w:szCs w:val="24"/>
          <w:highlight w:val="none"/>
          <w14:textFill>
            <w14:solidFill>
              <w14:schemeClr w14:val="tx1"/>
            </w14:solidFill>
          </w14:textFill>
        </w:rPr>
        <w:t>回复</w:t>
      </w:r>
      <w:r>
        <w:rPr>
          <w:rFonts w:hint="eastAsia" w:ascii="宋体" w:hAnsi="宋体" w:eastAsia="宋体" w:cs="宋体"/>
          <w:color w:val="000000" w:themeColor="text1"/>
          <w:sz w:val="24"/>
          <w:szCs w:val="24"/>
          <w:highlight w:val="none"/>
          <w:lang w:eastAsia="zh-CN"/>
          <w14:textFill>
            <w14:solidFill>
              <w14:schemeClr w14:val="tx1"/>
            </w14:solidFill>
          </w14:textFill>
        </w:rPr>
        <w:t>须</w:t>
      </w:r>
      <w:r>
        <w:rPr>
          <w:rFonts w:hint="eastAsia" w:ascii="宋体" w:hAnsi="宋体" w:eastAsia="宋体" w:cs="宋体"/>
          <w:color w:val="000000" w:themeColor="text1"/>
          <w:sz w:val="24"/>
          <w:szCs w:val="24"/>
          <w:highlight w:val="none"/>
          <w14:textFill>
            <w14:solidFill>
              <w14:schemeClr w14:val="tx1"/>
            </w14:solidFill>
          </w14:textFill>
        </w:rPr>
        <w:t>以电子版形式</w:t>
      </w:r>
      <w:r>
        <w:rPr>
          <w:rFonts w:hint="eastAsia" w:ascii="宋体" w:hAnsi="宋体" w:eastAsia="宋体" w:cs="宋体"/>
          <w:color w:val="000000" w:themeColor="text1"/>
          <w:sz w:val="24"/>
          <w:szCs w:val="24"/>
          <w:highlight w:val="none"/>
          <w:lang w:eastAsia="zh-CN"/>
          <w14:textFill>
            <w14:solidFill>
              <w14:schemeClr w14:val="tx1"/>
            </w14:solidFill>
          </w14:textFill>
        </w:rPr>
        <w:t>发送至指定</w:t>
      </w:r>
      <w:r>
        <w:rPr>
          <w:rFonts w:hint="eastAsia" w:ascii="宋体" w:hAnsi="宋体" w:eastAsia="宋体" w:cs="宋体"/>
          <w:color w:val="000000" w:themeColor="text1"/>
          <w:sz w:val="24"/>
          <w:szCs w:val="24"/>
          <w:highlight w:val="none"/>
          <w:lang w:val="en-US" w:eastAsia="zh-CN"/>
          <w14:textFill>
            <w14:solidFill>
              <w14:schemeClr w14:val="tx1"/>
            </w14:solidFill>
          </w14:textFill>
        </w:rPr>
        <w:t>邮箱：</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1627754123@qq.com</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2CA0362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有意向参加工程施工谈判</w:t>
      </w:r>
      <w:r>
        <w:rPr>
          <w:rFonts w:hint="eastAsia" w:ascii="宋体" w:hAnsi="宋体" w:eastAsia="宋体" w:cs="宋体"/>
          <w:color w:val="000000" w:themeColor="text1"/>
          <w:sz w:val="24"/>
          <w:szCs w:val="24"/>
          <w:highlight w:val="none"/>
          <w:lang w:eastAsia="zh-CN"/>
          <w14:textFill>
            <w14:solidFill>
              <w14:schemeClr w14:val="tx1"/>
            </w14:solidFill>
          </w14:textFill>
        </w:rPr>
        <w:t>的施工</w:t>
      </w:r>
      <w:r>
        <w:rPr>
          <w:rFonts w:hint="eastAsia" w:ascii="宋体" w:hAnsi="宋体" w:eastAsia="宋体" w:cs="宋体"/>
          <w:color w:val="000000" w:themeColor="text1"/>
          <w:sz w:val="24"/>
          <w:szCs w:val="24"/>
          <w:highlight w:val="none"/>
          <w14:textFill>
            <w14:solidFill>
              <w14:schemeClr w14:val="tx1"/>
            </w14:solidFill>
          </w14:textFill>
        </w:rPr>
        <w:t>单位未按规定日期参加谈判、无故不参加谈判或恶意谈判的，直接取消</w:t>
      </w:r>
      <w:r>
        <w:rPr>
          <w:rFonts w:hint="eastAsia" w:ascii="宋体" w:hAnsi="宋体" w:eastAsia="宋体" w:cs="宋体"/>
          <w:color w:val="000000" w:themeColor="text1"/>
          <w:sz w:val="24"/>
          <w:szCs w:val="24"/>
          <w:highlight w:val="none"/>
          <w:lang w:eastAsia="zh-CN"/>
          <w14:textFill>
            <w14:solidFill>
              <w14:schemeClr w14:val="tx1"/>
            </w14:solidFill>
          </w14:textFill>
        </w:rPr>
        <w:t>其</w:t>
      </w:r>
      <w:r>
        <w:rPr>
          <w:rFonts w:hint="eastAsia" w:ascii="宋体" w:hAnsi="宋体" w:eastAsia="宋体" w:cs="宋体"/>
          <w:color w:val="000000" w:themeColor="text1"/>
          <w:sz w:val="24"/>
          <w:szCs w:val="24"/>
          <w:highlight w:val="none"/>
          <w14:textFill>
            <w14:solidFill>
              <w14:schemeClr w14:val="tx1"/>
            </w14:solidFill>
          </w14:textFill>
        </w:rPr>
        <w:t>谈判资格，</w:t>
      </w:r>
      <w:r>
        <w:rPr>
          <w:rFonts w:hint="eastAsia" w:ascii="宋体" w:hAnsi="宋体" w:eastAsia="宋体" w:cs="宋体"/>
          <w:color w:val="000000" w:themeColor="text1"/>
          <w:sz w:val="24"/>
          <w:szCs w:val="24"/>
          <w:highlight w:val="none"/>
          <w:lang w:eastAsia="zh-CN"/>
          <w14:textFill>
            <w14:solidFill>
              <w14:schemeClr w14:val="tx1"/>
            </w14:solidFill>
          </w14:textFill>
        </w:rPr>
        <w:t>并</w:t>
      </w:r>
      <w:r>
        <w:rPr>
          <w:rFonts w:hint="eastAsia" w:ascii="宋体" w:hAnsi="宋体" w:eastAsia="宋体" w:cs="宋体"/>
          <w:color w:val="000000" w:themeColor="text1"/>
          <w:sz w:val="24"/>
          <w:szCs w:val="24"/>
          <w:highlight w:val="none"/>
          <w14:textFill>
            <w14:solidFill>
              <w14:schemeClr w14:val="tx1"/>
            </w14:solidFill>
          </w14:textFill>
        </w:rPr>
        <w:t>视情节严重情况列入</w:t>
      </w:r>
      <w:r>
        <w:rPr>
          <w:rFonts w:hint="eastAsia" w:ascii="宋体" w:hAnsi="宋体" w:eastAsia="宋体" w:cs="宋体"/>
          <w:color w:val="000000" w:themeColor="text1"/>
          <w:sz w:val="24"/>
          <w:szCs w:val="24"/>
          <w:highlight w:val="none"/>
          <w:lang w:eastAsia="zh-CN"/>
          <w14:textFill>
            <w14:solidFill>
              <w14:schemeClr w14:val="tx1"/>
            </w14:solidFill>
          </w14:textFill>
        </w:rPr>
        <w:t>我公司“暂缓合作名单”</w:t>
      </w:r>
      <w:r>
        <w:rPr>
          <w:rFonts w:hint="eastAsia" w:ascii="宋体" w:hAnsi="宋体" w:eastAsia="宋体" w:cs="宋体"/>
          <w:color w:val="000000" w:themeColor="text1"/>
          <w:sz w:val="24"/>
          <w:szCs w:val="24"/>
          <w:highlight w:val="none"/>
          <w14:textFill>
            <w14:solidFill>
              <w14:schemeClr w14:val="tx1"/>
            </w14:solidFill>
          </w14:textFill>
        </w:rPr>
        <w:t>；在工程项目谈判过程中如发现有串通报价情形，一经发现，谈判结果无效，</w:t>
      </w:r>
      <w:r>
        <w:rPr>
          <w:rFonts w:hint="eastAsia" w:ascii="宋体" w:hAnsi="宋体" w:eastAsia="宋体" w:cs="宋体"/>
          <w:color w:val="000000" w:themeColor="text1"/>
          <w:sz w:val="24"/>
          <w:szCs w:val="24"/>
          <w:highlight w:val="none"/>
          <w:lang w:eastAsia="zh-CN"/>
          <w14:textFill>
            <w14:solidFill>
              <w14:schemeClr w14:val="tx1"/>
            </w14:solidFill>
          </w14:textFill>
        </w:rPr>
        <w:t>相关</w:t>
      </w:r>
      <w:r>
        <w:rPr>
          <w:rFonts w:hint="eastAsia" w:ascii="宋体" w:hAnsi="宋体" w:eastAsia="宋体" w:cs="宋体"/>
          <w:color w:val="000000" w:themeColor="text1"/>
          <w:sz w:val="24"/>
          <w:szCs w:val="24"/>
          <w:highlight w:val="none"/>
          <w14:textFill>
            <w14:solidFill>
              <w14:schemeClr w14:val="tx1"/>
            </w14:solidFill>
          </w14:textFill>
        </w:rPr>
        <w:t>单位及相关人员三年内不得进入公司承揽施工业务。</w:t>
      </w:r>
    </w:p>
    <w:p w14:paraId="5E9C1700">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三、计算规则：</w:t>
      </w:r>
      <w:r>
        <w:rPr>
          <w:rFonts w:hint="eastAsia" w:ascii="宋体" w:hAnsi="宋体" w:cs="宋体"/>
          <w:color w:val="000000" w:themeColor="text1"/>
          <w:sz w:val="24"/>
          <w:szCs w:val="24"/>
          <w:highlight w:val="none"/>
          <w:u w:val="single"/>
          <w:lang w:val="en-US" w:eastAsia="zh-CN"/>
          <w14:textFill>
            <w14:solidFill>
              <w14:schemeClr w14:val="tx1"/>
            </w14:solidFill>
          </w14:textFill>
        </w:rPr>
        <w:t>依据现场实际验收为准</w:t>
      </w:r>
      <w:r>
        <w:rPr>
          <w:rFonts w:hint="eastAsia" w:ascii="宋体" w:hAnsi="宋体" w:eastAsia="宋体" w:cs="宋体"/>
          <w:color w:val="000000" w:themeColor="text1"/>
          <w:sz w:val="24"/>
          <w:szCs w:val="24"/>
          <w:highlight w:val="none"/>
          <w14:textFill>
            <w14:solidFill>
              <w14:schemeClr w14:val="tx1"/>
            </w14:solidFill>
          </w14:textFill>
        </w:rPr>
        <w:t>；</w:t>
      </w:r>
    </w:p>
    <w:p w14:paraId="4873BCFD">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合同价款计算办法：</w:t>
      </w:r>
    </w:p>
    <w:p w14:paraId="1708E227">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u w:val="single"/>
          <w:lang w:eastAsia="zh-CN"/>
        </w:rPr>
      </w:pPr>
      <w:r>
        <w:rPr>
          <w:rFonts w:hint="eastAsia" w:ascii="宋体" w:hAnsi="宋体" w:cs="宋体"/>
          <w:color w:val="auto"/>
          <w:sz w:val="24"/>
          <w:szCs w:val="24"/>
          <w:highlight w:val="none"/>
          <w:u w:val="single"/>
          <w:lang w:eastAsia="zh-CN"/>
        </w:rPr>
        <w:t>（</w:t>
      </w:r>
      <w:r>
        <w:rPr>
          <w:rFonts w:hint="eastAsia" w:ascii="宋体" w:hAnsi="宋体" w:cs="宋体"/>
          <w:color w:val="auto"/>
          <w:sz w:val="24"/>
          <w:szCs w:val="24"/>
          <w:highlight w:val="none"/>
          <w:u w:val="single"/>
          <w:lang w:val="en-US" w:eastAsia="zh-CN"/>
        </w:rPr>
        <w:t>1</w:t>
      </w:r>
      <w:r>
        <w:rPr>
          <w:rFonts w:hint="eastAsia" w:ascii="宋体" w:hAnsi="宋体" w:cs="宋体"/>
          <w:color w:val="auto"/>
          <w:sz w:val="24"/>
          <w:szCs w:val="24"/>
          <w:highlight w:val="none"/>
          <w:u w:val="single"/>
          <w:lang w:eastAsia="zh-CN"/>
        </w:rPr>
        <w:t>）2701工作面XLZ5陷落柱注浆加固工程合同价款</w:t>
      </w:r>
      <w:r>
        <w:rPr>
          <w:rFonts w:hint="eastAsia" w:ascii="宋体" w:hAnsi="宋体" w:cs="宋体"/>
          <w:color w:val="auto"/>
          <w:sz w:val="24"/>
          <w:szCs w:val="24"/>
          <w:highlight w:val="none"/>
          <w:u w:val="single"/>
          <w:lang w:val="en-US" w:eastAsia="zh-CN"/>
        </w:rPr>
        <w:t>按照双方谈判完的价格计取</w:t>
      </w:r>
      <w:r>
        <w:rPr>
          <w:rFonts w:hint="eastAsia" w:ascii="宋体" w:hAnsi="宋体" w:cs="宋体"/>
          <w:color w:val="auto"/>
          <w:sz w:val="24"/>
          <w:szCs w:val="24"/>
          <w:highlight w:val="none"/>
          <w:u w:val="single"/>
          <w:lang w:eastAsia="zh-CN"/>
        </w:rPr>
        <w:t>（不含税）。</w:t>
      </w:r>
      <w:r>
        <w:rPr>
          <w:rFonts w:hint="eastAsia" w:ascii="宋体" w:hAnsi="宋体" w:eastAsia="宋体" w:cs="宋体"/>
          <w:color w:val="auto"/>
          <w:sz w:val="24"/>
          <w:szCs w:val="24"/>
          <w:highlight w:val="none"/>
          <w:u w:val="single"/>
          <w:lang w:val="en-US" w:eastAsia="zh-CN"/>
        </w:rPr>
        <w:t>结算时以价税合计方式进行工程款结算。</w:t>
      </w:r>
    </w:p>
    <w:p w14:paraId="4F2C7A94">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w:t>
      </w:r>
      <w:r>
        <w:rPr>
          <w:rFonts w:hint="eastAsia" w:ascii="宋体" w:hAnsi="宋体" w:cs="宋体"/>
          <w:color w:val="auto"/>
          <w:sz w:val="24"/>
          <w:szCs w:val="24"/>
          <w:highlight w:val="none"/>
          <w:u w:val="single"/>
          <w:lang w:val="en-US" w:eastAsia="zh-CN"/>
        </w:rPr>
        <w:t>2</w:t>
      </w:r>
      <w:r>
        <w:rPr>
          <w:rFonts w:hint="eastAsia" w:ascii="宋体" w:hAnsi="宋体" w:eastAsia="宋体" w:cs="宋体"/>
          <w:color w:val="auto"/>
          <w:sz w:val="24"/>
          <w:szCs w:val="24"/>
          <w:highlight w:val="none"/>
          <w:u w:val="single"/>
        </w:rPr>
        <w:t>）本工程按照一般计税方法执行，税金及附加税费按山西省住房和城乡建设厅晋建标函〔2016〕383号通知的税金税率执行。乙方应负责向甲方开具9%的增值税发票。如有新的国家标准按新标准执行。</w:t>
      </w:r>
    </w:p>
    <w:p w14:paraId="30B2C635">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w:t>
      </w:r>
      <w:r>
        <w:rPr>
          <w:rFonts w:hint="eastAsia" w:ascii="宋体" w:hAnsi="宋体" w:cs="宋体"/>
          <w:color w:val="auto"/>
          <w:sz w:val="24"/>
          <w:szCs w:val="24"/>
          <w:highlight w:val="none"/>
          <w:u w:val="single"/>
          <w:lang w:val="en-US" w:eastAsia="zh-CN"/>
        </w:rPr>
        <w:t>3</w:t>
      </w:r>
      <w:r>
        <w:rPr>
          <w:rFonts w:hint="eastAsia" w:ascii="宋体" w:hAnsi="宋体" w:eastAsia="宋体" w:cs="宋体"/>
          <w:color w:val="auto"/>
          <w:sz w:val="24"/>
          <w:szCs w:val="24"/>
          <w:highlight w:val="none"/>
          <w:u w:val="single"/>
        </w:rPr>
        <w:t>）安全费用由分包人负责投入，结算金额中含合同价款3.5%的安全费用，按公司相关规定要求实施。</w:t>
      </w:r>
    </w:p>
    <w:p w14:paraId="69E08D12">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四、参加谈判</w:t>
      </w:r>
      <w:r>
        <w:rPr>
          <w:rFonts w:hint="eastAsia" w:ascii="宋体" w:hAnsi="宋体" w:eastAsia="宋体" w:cs="宋体"/>
          <w:color w:val="000000" w:themeColor="text1"/>
          <w:sz w:val="24"/>
          <w:szCs w:val="24"/>
          <w:highlight w:val="none"/>
          <w:lang w:eastAsia="zh-CN"/>
          <w14:textFill>
            <w14:solidFill>
              <w14:schemeClr w14:val="tx1"/>
            </w14:solidFill>
          </w14:textFill>
        </w:rPr>
        <w:t>的施工</w:t>
      </w:r>
      <w:r>
        <w:rPr>
          <w:rFonts w:hint="eastAsia" w:ascii="宋体" w:hAnsi="宋体" w:eastAsia="宋体" w:cs="宋体"/>
          <w:color w:val="000000" w:themeColor="text1"/>
          <w:sz w:val="24"/>
          <w:szCs w:val="24"/>
          <w:highlight w:val="none"/>
          <w14:textFill>
            <w14:solidFill>
              <w14:schemeClr w14:val="tx1"/>
            </w14:solidFill>
          </w14:textFill>
        </w:rPr>
        <w:t>单位必须按要求同时提交委托人与单位签订的劳动合同和保险证明、法人、委托人身份证复印件（加盖公章）；</w:t>
      </w:r>
    </w:p>
    <w:p w14:paraId="0DDC65B6">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五、农民工工资保证金：以工程施工在册（备案）人数为准，按照8000元/人标准，缴纳农民工工资保证金，金额为：8000×在册（备案）人数。</w:t>
      </w:r>
    </w:p>
    <w:p w14:paraId="7A21C15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缴纳方式和时间为：分包合同签订后1个月内，向指定账户进行现金缴纳或者分包单位银行账户转账</w:t>
      </w:r>
      <w:r>
        <w:rPr>
          <w:rFonts w:hint="eastAsia" w:ascii="宋体" w:hAnsi="宋体" w:eastAsia="宋体" w:cs="宋体"/>
          <w:color w:val="000000" w:themeColor="text1"/>
          <w:sz w:val="24"/>
          <w:szCs w:val="24"/>
          <w14:textFill>
            <w14:solidFill>
              <w14:schemeClr w14:val="tx1"/>
            </w14:solidFill>
          </w14:textFill>
        </w:rPr>
        <w:t>。</w:t>
      </w:r>
    </w:p>
    <w:p w14:paraId="46803BFB">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六、谈判原则：</w:t>
      </w:r>
    </w:p>
    <w:p w14:paraId="1FA586F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一）合理低价原则</w:t>
      </w:r>
      <w:r>
        <w:rPr>
          <w:rFonts w:hint="eastAsia" w:ascii="宋体" w:hAnsi="宋体" w:cs="宋体"/>
          <w:color w:val="000000" w:themeColor="text1"/>
          <w:sz w:val="24"/>
          <w:szCs w:val="24"/>
          <w:highlight w:val="none"/>
          <w:lang w:eastAsia="zh-CN"/>
          <w14:textFill>
            <w14:solidFill>
              <w14:schemeClr w14:val="tx1"/>
            </w14:solidFill>
          </w14:textFill>
        </w:rPr>
        <w:t>；</w:t>
      </w:r>
    </w:p>
    <w:p w14:paraId="4E711EC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二）“公平、择优、效益”原则</w:t>
      </w:r>
      <w:r>
        <w:rPr>
          <w:rFonts w:hint="eastAsia" w:ascii="宋体" w:hAnsi="宋体" w:cs="宋体"/>
          <w:color w:val="000000" w:themeColor="text1"/>
          <w:sz w:val="24"/>
          <w:szCs w:val="24"/>
          <w:highlight w:val="none"/>
          <w:lang w:eastAsia="zh-CN"/>
          <w14:textFill>
            <w14:solidFill>
              <w14:schemeClr w14:val="tx1"/>
            </w14:solidFill>
          </w14:textFill>
        </w:rPr>
        <w:t>；</w:t>
      </w:r>
    </w:p>
    <w:p w14:paraId="4F7525D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三）保密性原则</w:t>
      </w:r>
      <w:r>
        <w:rPr>
          <w:rFonts w:hint="eastAsia" w:ascii="宋体" w:hAnsi="宋体" w:cs="宋体"/>
          <w:color w:val="000000" w:themeColor="text1"/>
          <w:sz w:val="24"/>
          <w:szCs w:val="24"/>
          <w:highlight w:val="none"/>
          <w:lang w:eastAsia="zh-CN"/>
          <w14:textFill>
            <w14:solidFill>
              <w14:schemeClr w14:val="tx1"/>
            </w14:solidFill>
          </w14:textFill>
        </w:rPr>
        <w:t>。</w:t>
      </w:r>
    </w:p>
    <w:p w14:paraId="1EB41F1C">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七、参加谈判的</w:t>
      </w:r>
      <w:r>
        <w:rPr>
          <w:rFonts w:hint="eastAsia" w:ascii="宋体" w:hAnsi="宋体" w:eastAsia="宋体" w:cs="宋体"/>
          <w:color w:val="000000" w:themeColor="text1"/>
          <w:sz w:val="24"/>
          <w:szCs w:val="24"/>
          <w:highlight w:val="none"/>
          <w:lang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单位必须按照谈判文件要求填写，未按要求填写或未提交相应资料，我单位有权取消其谈判资格。</w:t>
      </w:r>
    </w:p>
    <w:p w14:paraId="246B8554">
      <w:pPr>
        <w:jc w:val="center"/>
        <w:rPr>
          <w:rFonts w:hint="eastAsia" w:ascii="宋体" w:hAnsi="宋体" w:eastAsia="宋体" w:cs="宋体"/>
          <w:b/>
          <w:bCs/>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br w:type="page"/>
      </w:r>
    </w:p>
    <w:p w14:paraId="6882E08A">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宋体" w:hAnsi="宋体" w:eastAsia="宋体" w:cs="宋体"/>
          <w:b/>
          <w:bCs/>
          <w:color w:val="000000" w:themeColor="text1"/>
          <w:sz w:val="36"/>
          <w:szCs w:val="36"/>
          <w:lang w:val="en-US" w:eastAsia="zh-CN"/>
          <w14:textFill>
            <w14:solidFill>
              <w14:schemeClr w14:val="tx1"/>
            </w14:solidFill>
          </w14:textFill>
        </w:rPr>
      </w:pPr>
      <w:r>
        <w:rPr>
          <w:rFonts w:hint="eastAsia" w:ascii="宋体" w:hAnsi="宋体" w:eastAsia="宋体" w:cs="宋体"/>
          <w:b/>
          <w:bCs/>
          <w:color w:val="000000" w:themeColor="text1"/>
          <w:sz w:val="36"/>
          <w:szCs w:val="36"/>
          <w:lang w:val="en-US" w:eastAsia="zh-CN"/>
          <w14:textFill>
            <w14:solidFill>
              <w14:schemeClr w14:val="tx1"/>
            </w14:solidFill>
          </w14:textFill>
        </w:rPr>
        <w:t>第三部分    合同条款</w:t>
      </w:r>
    </w:p>
    <w:p w14:paraId="7531D422">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第一部分 </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合同协议书</w:t>
      </w:r>
    </w:p>
    <w:p w14:paraId="4DA5ECCF">
      <w:pPr>
        <w:keepNext w:val="0"/>
        <w:keepLines w:val="0"/>
        <w:pageBreakBefore w:val="0"/>
        <w:widowControl w:val="0"/>
        <w:kinsoku/>
        <w:wordWrap/>
        <w:overflowPunct/>
        <w:topLinePunct w:val="0"/>
        <w:autoSpaceDE/>
        <w:autoSpaceDN/>
        <w:bidi w:val="0"/>
        <w:adjustRightInd/>
        <w:snapToGrid/>
        <w:spacing w:line="520" w:lineRule="exact"/>
        <w:ind w:firstLine="472" w:firstLineChars="196"/>
        <w:textAlignment w:val="auto"/>
        <w:outlineLvl w:val="9"/>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 xml:space="preserve">承包人 ：山西潞安工程有限公司        </w:t>
      </w:r>
    </w:p>
    <w:p w14:paraId="2EFF0080">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注册地址</w:t>
      </w:r>
      <w:r>
        <w:rPr>
          <w:rFonts w:hint="eastAsia" w:ascii="宋体" w:hAnsi="宋体" w:eastAsia="宋体" w:cs="宋体"/>
          <w:color w:val="000000" w:themeColor="text1"/>
          <w:sz w:val="24"/>
          <w:szCs w:val="22"/>
          <w:highlight w:val="none"/>
          <w:lang w:val="en-US" w:eastAsia="zh-CN"/>
          <w14:textFill>
            <w14:solidFill>
              <w14:schemeClr w14:val="tx1"/>
            </w14:solidFill>
          </w14:textFill>
        </w:rPr>
        <w:t>：山西省长治市屯留区渔泽镇北渔泽村西</w:t>
      </w:r>
    </w:p>
    <w:p w14:paraId="5F2772A3">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lang w:eastAsia="zh-CN"/>
          <w14:textFill>
            <w14:solidFill>
              <w14:schemeClr w14:val="tx1"/>
            </w14:solidFill>
          </w14:textFill>
        </w:rPr>
        <w:t>电话</w:t>
      </w:r>
      <w:r>
        <w:rPr>
          <w:rFonts w:hint="eastAsia" w:ascii="宋体" w:hAnsi="宋体" w:eastAsia="宋体" w:cs="宋体"/>
          <w:color w:val="000000" w:themeColor="text1"/>
          <w:sz w:val="24"/>
          <w:szCs w:val="22"/>
          <w:highlight w:val="none"/>
          <w14:textFill>
            <w14:solidFill>
              <w14:schemeClr w14:val="tx1"/>
            </w14:solidFill>
          </w14:textFill>
        </w:rPr>
        <w:t>：</w:t>
      </w:r>
      <w:r>
        <w:rPr>
          <w:rFonts w:hint="eastAsia" w:ascii="宋体" w:hAnsi="宋体" w:eastAsia="宋体" w:cs="宋体"/>
          <w:color w:val="000000" w:themeColor="text1"/>
          <w:sz w:val="24"/>
          <w:szCs w:val="22"/>
          <w:highlight w:val="none"/>
          <w:lang w:val="en-US" w:eastAsia="zh-CN"/>
          <w14:textFill>
            <w14:solidFill>
              <w14:schemeClr w14:val="tx1"/>
            </w14:solidFill>
          </w14:textFill>
        </w:rPr>
        <w:t>0355-5945905</w:t>
      </w:r>
    </w:p>
    <w:p w14:paraId="1E08F639">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纳税人身份：</w:t>
      </w:r>
      <w:r>
        <w:rPr>
          <w:rFonts w:hint="eastAsia" w:ascii="宋体" w:hAnsi="宋体" w:eastAsia="宋体" w:cs="宋体"/>
          <w:color w:val="000000" w:themeColor="text1"/>
          <w:sz w:val="24"/>
          <w:szCs w:val="22"/>
          <w:highlight w:val="none"/>
          <w:lang w:eastAsia="zh-CN"/>
          <w14:textFill>
            <w14:solidFill>
              <w14:schemeClr w14:val="tx1"/>
            </w14:solidFill>
          </w14:textFill>
        </w:rPr>
        <w:t>一般纳税人</w:t>
      </w:r>
    </w:p>
    <w:p w14:paraId="35C9092E">
      <w:pPr>
        <w:spacing w:line="460" w:lineRule="exact"/>
        <w:ind w:firstLine="480" w:firstLineChars="200"/>
        <w:rPr>
          <w:rFonts w:hint="eastAsia"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纳税人识别号：</w:t>
      </w:r>
      <w:r>
        <w:rPr>
          <w:rFonts w:hint="eastAsia" w:ascii="宋体" w:hAnsi="宋体" w:eastAsia="宋体" w:cs="宋体"/>
          <w:color w:val="000000" w:themeColor="text1"/>
          <w:sz w:val="24"/>
          <w:szCs w:val="22"/>
          <w:highlight w:val="none"/>
          <w:lang w:val="en-US" w:eastAsia="zh-CN"/>
          <w14:textFill>
            <w14:solidFill>
              <w14:schemeClr w14:val="tx1"/>
            </w14:solidFill>
          </w14:textFill>
        </w:rPr>
        <w:t>911404240730571472</w:t>
      </w:r>
    </w:p>
    <w:p w14:paraId="3816068A">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开户银行名称：</w:t>
      </w:r>
      <w:r>
        <w:rPr>
          <w:rFonts w:hint="eastAsia" w:ascii="宋体" w:hAnsi="宋体" w:eastAsia="宋体" w:cs="宋体"/>
          <w:color w:val="000000" w:themeColor="text1"/>
          <w:sz w:val="24"/>
          <w:szCs w:val="22"/>
          <w:highlight w:val="none"/>
          <w:lang w:val="en-US" w:eastAsia="zh-CN"/>
          <w14:textFill>
            <w14:solidFill>
              <w14:schemeClr w14:val="tx1"/>
            </w14:solidFill>
          </w14:textFill>
        </w:rPr>
        <w:t>建行山西省长治市常村分理处</w:t>
      </w:r>
    </w:p>
    <w:p w14:paraId="10DA80F1">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开户银行账号：</w:t>
      </w:r>
      <w:r>
        <w:rPr>
          <w:rFonts w:hint="eastAsia" w:ascii="宋体" w:hAnsi="宋体" w:eastAsia="宋体" w:cs="宋体"/>
          <w:color w:val="000000" w:themeColor="text1"/>
          <w:sz w:val="24"/>
          <w:szCs w:val="22"/>
          <w:highlight w:val="none"/>
          <w:lang w:val="en-US" w:eastAsia="zh-CN"/>
          <w14:textFill>
            <w14:solidFill>
              <w14:schemeClr w14:val="tx1"/>
            </w14:solidFill>
          </w14:textFill>
        </w:rPr>
        <w:t>14001648539050010229</w:t>
      </w:r>
    </w:p>
    <w:p w14:paraId="76043452">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outlineLvl w:val="9"/>
        <w:rPr>
          <w:rFonts w:hint="eastAsia" w:ascii="宋体" w:hAnsi="宋体" w:eastAsia="宋体" w:cs="宋体"/>
          <w:color w:val="000000" w:themeColor="text1"/>
          <w:sz w:val="24"/>
          <w:szCs w:val="24"/>
          <w:highlight w:val="none"/>
          <w:u w:val="none"/>
          <w:lang w:eastAsia="zh-CN"/>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 xml:space="preserve">分包人 </w:t>
      </w:r>
      <w:r>
        <w:rPr>
          <w:rFonts w:hint="eastAsia" w:ascii="宋体" w:hAnsi="宋体" w:eastAsia="宋体" w:cs="宋体"/>
          <w:b/>
          <w:color w:val="000000" w:themeColor="text1"/>
          <w:sz w:val="24"/>
          <w:szCs w:val="24"/>
          <w:highlight w:val="none"/>
          <w:u w:val="none"/>
          <w14:textFill>
            <w14:solidFill>
              <w14:schemeClr w14:val="tx1"/>
            </w14:solidFill>
          </w14:textFill>
        </w:rPr>
        <w:t>：</w:t>
      </w:r>
      <w:r>
        <w:rPr>
          <w:rFonts w:hint="eastAsia" w:ascii="宋体" w:hAnsi="宋体" w:cs="宋体"/>
          <w:b/>
          <w:bCs/>
          <w:color w:val="000000" w:themeColor="text1"/>
          <w:sz w:val="24"/>
          <w:szCs w:val="24"/>
          <w:highlight w:val="none"/>
          <w:u w:val="none"/>
          <w:lang w:eastAsia="zh-CN"/>
          <w14:textFill>
            <w14:solidFill>
              <w14:schemeClr w14:val="tx1"/>
            </w14:solidFill>
          </w14:textFill>
        </w:rPr>
        <w:t>XXXX</w:t>
      </w:r>
    </w:p>
    <w:p w14:paraId="40B761FB">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default"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注册地址： </w:t>
      </w:r>
      <w:r>
        <w:rPr>
          <w:rFonts w:hint="eastAsia" w:ascii="宋体" w:hAnsi="宋体" w:cs="宋体"/>
          <w:i w:val="0"/>
          <w:iCs w:val="0"/>
          <w:color w:val="000000" w:themeColor="text1"/>
          <w:sz w:val="24"/>
          <w:u w:val="single"/>
          <w:lang w:eastAsia="zh-CN"/>
          <w14:textFill>
            <w14:solidFill>
              <w14:schemeClr w14:val="tx1"/>
            </w14:solidFill>
          </w14:textFill>
        </w:rPr>
        <w:t>XXXX</w:t>
      </w:r>
    </w:p>
    <w:p w14:paraId="4EB0697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3CBF896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纳税人身份：</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D08854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纳税人识别号：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color w:val="000000" w:themeColor="text1"/>
          <w:sz w:val="24"/>
          <w:szCs w:val="24"/>
          <w:highlight w:val="none"/>
          <w:u w:val="single"/>
          <w14:textFill>
            <w14:solidFill>
              <w14:schemeClr w14:val="tx1"/>
            </w14:solidFill>
          </w14:textFill>
        </w:rPr>
        <w:t xml:space="preserve"> </w:t>
      </w:r>
    </w:p>
    <w:p w14:paraId="6A02E67A">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b/>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开户银行名称：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3794BDB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i w:val="0"/>
          <w:iCs w:val="0"/>
          <w:color w:val="000000" w:themeColor="text1"/>
          <w:sz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开户银行账号：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64C118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p>
    <w:p w14:paraId="6AD83590">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i/>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根据《中华人民共和国</w:t>
      </w:r>
      <w:r>
        <w:rPr>
          <w:rFonts w:hint="eastAsia" w:ascii="宋体" w:hAnsi="宋体" w:eastAsia="宋体" w:cs="宋体"/>
          <w:color w:val="000000" w:themeColor="text1"/>
          <w:sz w:val="24"/>
          <w:szCs w:val="24"/>
          <w:highlight w:val="none"/>
          <w:lang w:eastAsia="zh-CN"/>
          <w14:textFill>
            <w14:solidFill>
              <w14:schemeClr w14:val="tx1"/>
            </w14:solidFill>
          </w14:textFill>
        </w:rPr>
        <w:t>民法典</w:t>
      </w:r>
      <w:r>
        <w:rPr>
          <w:rFonts w:hint="eastAsia" w:ascii="宋体" w:hAnsi="宋体" w:eastAsia="宋体" w:cs="宋体"/>
          <w:color w:val="000000" w:themeColor="text1"/>
          <w:sz w:val="24"/>
          <w:szCs w:val="24"/>
          <w:highlight w:val="none"/>
          <w14:textFill>
            <w14:solidFill>
              <w14:schemeClr w14:val="tx1"/>
            </w14:solidFill>
          </w14:textFill>
        </w:rPr>
        <w:t>》、《中华人民共和国建筑法》及有关法律规定，遵循平等、自愿、公平和诚实信用的原则，双方就</w:t>
      </w:r>
      <w:r>
        <w:rPr>
          <w:rFonts w:hint="eastAsia" w:ascii="宋体" w:hAnsi="宋体" w:cs="宋体"/>
          <w:color w:val="000000" w:themeColor="text1"/>
          <w:sz w:val="24"/>
          <w:szCs w:val="24"/>
          <w:highlight w:val="none"/>
          <w:u w:val="none"/>
          <w:lang w:val="en-US" w:eastAsia="zh-CN"/>
          <w14:textFill>
            <w14:solidFill>
              <w14:schemeClr w14:val="tx1"/>
            </w14:solidFill>
          </w14:textFill>
        </w:rPr>
        <w:t>井巷工程</w:t>
      </w:r>
      <w:r>
        <w:rPr>
          <w:rFonts w:hint="eastAsia" w:ascii="宋体" w:hAnsi="宋体" w:eastAsia="宋体" w:cs="宋体"/>
          <w:color w:val="000000" w:themeColor="text1"/>
          <w:sz w:val="24"/>
          <w:szCs w:val="24"/>
          <w:highlight w:val="none"/>
          <w14:textFill>
            <w14:solidFill>
              <w14:schemeClr w14:val="tx1"/>
            </w14:solidFill>
          </w14:textFill>
        </w:rPr>
        <w:t>劳务作业分包事项协商一致，共同达成如下协议：</w:t>
      </w:r>
    </w:p>
    <w:p w14:paraId="7F01714F">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0" w:name="_Toc389663453"/>
      <w:bookmarkStart w:id="1" w:name="_Toc389602796"/>
      <w:bookmarkStart w:id="2" w:name="_Toc384137522"/>
      <w:bookmarkStart w:id="3" w:name="_Toc384026351"/>
      <w:bookmarkStart w:id="4" w:name="_Toc383940877"/>
      <w:r>
        <w:rPr>
          <w:rFonts w:hint="eastAsia" w:ascii="宋体" w:hAnsi="宋体" w:eastAsia="宋体" w:cs="宋体"/>
          <w:b/>
          <w:bCs/>
          <w:color w:val="000000" w:themeColor="text1"/>
          <w:sz w:val="24"/>
          <w:szCs w:val="24"/>
          <w:highlight w:val="none"/>
          <w14:textFill>
            <w14:solidFill>
              <w14:schemeClr w14:val="tx1"/>
            </w14:solidFill>
          </w14:textFill>
        </w:rPr>
        <w:t>一、</w:t>
      </w:r>
      <w:bookmarkEnd w:id="0"/>
      <w:bookmarkEnd w:id="1"/>
      <w:bookmarkEnd w:id="2"/>
      <w:bookmarkEnd w:id="3"/>
      <w:bookmarkEnd w:id="4"/>
      <w:r>
        <w:rPr>
          <w:rFonts w:hint="eastAsia" w:ascii="宋体" w:hAnsi="宋体" w:eastAsia="宋体" w:cs="宋体"/>
          <w:b/>
          <w:bCs/>
          <w:color w:val="000000" w:themeColor="text1"/>
          <w:sz w:val="24"/>
          <w:szCs w:val="24"/>
          <w:highlight w:val="none"/>
          <w14:textFill>
            <w14:solidFill>
              <w14:schemeClr w14:val="tx1"/>
            </w14:solidFill>
          </w14:textFill>
        </w:rPr>
        <w:t xml:space="preserve"> </w:t>
      </w:r>
      <w:bookmarkStart w:id="5" w:name="_Toc371493141"/>
      <w:bookmarkStart w:id="6" w:name="_Toc389586296"/>
      <w:bookmarkStart w:id="7" w:name="_Toc351203481"/>
      <w:bookmarkStart w:id="8" w:name="_Toc384137523"/>
      <w:bookmarkStart w:id="9" w:name="_Toc389663454"/>
      <w:bookmarkStart w:id="10" w:name="_Toc383940878"/>
      <w:bookmarkStart w:id="11" w:name="_Toc389602797"/>
      <w:bookmarkStart w:id="12" w:name="_Toc384026352"/>
      <w:r>
        <w:rPr>
          <w:rFonts w:hint="eastAsia" w:ascii="宋体" w:hAnsi="宋体" w:eastAsia="宋体" w:cs="宋体"/>
          <w:b/>
          <w:bCs/>
          <w:color w:val="000000" w:themeColor="text1"/>
          <w:sz w:val="24"/>
          <w:szCs w:val="24"/>
          <w:highlight w:val="none"/>
          <w14:textFill>
            <w14:solidFill>
              <w14:schemeClr w14:val="tx1"/>
            </w14:solidFill>
          </w14:textFill>
        </w:rPr>
        <w:t>分包工程概况</w:t>
      </w:r>
      <w:bookmarkEnd w:id="5"/>
      <w:bookmarkEnd w:id="6"/>
      <w:bookmarkEnd w:id="7"/>
    </w:p>
    <w:p w14:paraId="2588A1C8">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lang w:val="en-US"/>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总包工程名称：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i w:val="0"/>
          <w:iCs w:val="0"/>
          <w:color w:val="000000" w:themeColor="text1"/>
          <w:sz w:val="24"/>
          <w:highlight w:val="none"/>
          <w:lang w:eastAsia="zh-CN"/>
          <w14:textFill>
            <w14:solidFill>
              <w14:schemeClr w14:val="tx1"/>
            </w14:solidFill>
          </w14:textFill>
        </w:rPr>
        <w:t>工程</w:t>
      </w:r>
    </w:p>
    <w:p w14:paraId="30F4CDF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总包工程地点：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A4463D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（三）</w:t>
      </w:r>
      <w:r>
        <w:rPr>
          <w:rFonts w:hint="eastAsia" w:ascii="宋体" w:hAnsi="宋体" w:eastAsia="宋体" w:cs="宋体"/>
          <w:color w:val="000000" w:themeColor="text1"/>
          <w:sz w:val="24"/>
          <w:szCs w:val="24"/>
          <w:highlight w:val="none"/>
          <w14:textFill>
            <w14:solidFill>
              <w14:schemeClr w14:val="tx1"/>
            </w14:solidFill>
          </w14:textFill>
        </w:rPr>
        <w:t>总包工程立项及批准文号：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D1446D2">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二、分包方式、作业范围及内容 </w:t>
      </w:r>
    </w:p>
    <w:p w14:paraId="1FAB54D2">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（一）分包方式：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劳务分包</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7311DA5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（二）分包作业范围及内容：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3B07BD6">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三、</w:t>
      </w:r>
      <w:bookmarkEnd w:id="8"/>
      <w:bookmarkEnd w:id="9"/>
      <w:bookmarkEnd w:id="10"/>
      <w:bookmarkEnd w:id="11"/>
      <w:bookmarkEnd w:id="12"/>
      <w:r>
        <w:rPr>
          <w:rFonts w:hint="eastAsia" w:ascii="宋体" w:hAnsi="宋体" w:eastAsia="宋体" w:cs="宋体"/>
          <w:b/>
          <w:bCs/>
          <w:color w:val="000000" w:themeColor="text1"/>
          <w:sz w:val="24"/>
          <w:szCs w:val="24"/>
          <w:highlight w:val="none"/>
          <w14:textFill>
            <w14:solidFill>
              <w14:schemeClr w14:val="tx1"/>
            </w14:solidFill>
          </w14:textFill>
        </w:rPr>
        <w:t xml:space="preserve"> 劳务分包作业期限</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70B1378">
      <w:pPr>
        <w:keepNext w:val="0"/>
        <w:keepLines w:val="0"/>
        <w:pageBreakBefore w:val="0"/>
        <w:kinsoku/>
        <w:wordWrap w:val="0"/>
        <w:overflowPunct/>
        <w:topLinePunct w:val="0"/>
        <w:autoSpaceDE/>
        <w:autoSpaceDN/>
        <w:bidi w:val="0"/>
        <w:adjustRightInd w:val="0"/>
        <w:snapToGrid w:val="0"/>
        <w:spacing w:line="520" w:lineRule="exact"/>
        <w:ind w:firstLine="459"/>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计划开工日期：</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年</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月</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日</w:t>
      </w:r>
    </w:p>
    <w:p w14:paraId="419C9476">
      <w:pPr>
        <w:keepNext w:val="0"/>
        <w:keepLines w:val="0"/>
        <w:pageBreakBefore w:val="0"/>
        <w:kinsoku/>
        <w:wordWrap w:val="0"/>
        <w:overflowPunct/>
        <w:topLinePunct w:val="0"/>
        <w:autoSpaceDE/>
        <w:autoSpaceDN/>
        <w:bidi w:val="0"/>
        <w:adjustRightInd w:val="0"/>
        <w:snapToGrid w:val="0"/>
        <w:spacing w:line="520" w:lineRule="exact"/>
        <w:ind w:firstLine="459"/>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计划完工日期：</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14:textFill>
            <w14:solidFill>
              <w14:schemeClr w14:val="tx1"/>
            </w14:solidFill>
          </w14:textFill>
        </w:rPr>
        <w:t>年</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14:textFill>
            <w14:solidFill>
              <w14:schemeClr w14:val="tx1"/>
            </w14:solidFill>
          </w14:textFill>
        </w:rPr>
        <w:t>月</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14:textFill>
            <w14:solidFill>
              <w14:schemeClr w14:val="tx1"/>
            </w14:solidFill>
          </w14:textFill>
        </w:rPr>
        <w:t>日</w:t>
      </w:r>
    </w:p>
    <w:p w14:paraId="5BC07E27">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工期总日历天数：</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天。实际开工日期与计划开工日期不一致的，以承包人签发的开工通知载明的日期为准。</w:t>
      </w:r>
    </w:p>
    <w:p w14:paraId="47F31160">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 w:name="_Toc384026354"/>
      <w:bookmarkStart w:id="14" w:name="_Toc383940880"/>
      <w:bookmarkStart w:id="15" w:name="_Toc384137525"/>
      <w:bookmarkStart w:id="16" w:name="_Toc389663456"/>
      <w:bookmarkStart w:id="17" w:name="_Toc389602799"/>
      <w:r>
        <w:rPr>
          <w:rFonts w:hint="eastAsia" w:ascii="宋体" w:hAnsi="宋体" w:eastAsia="宋体" w:cs="宋体"/>
          <w:b/>
          <w:bCs/>
          <w:color w:val="000000" w:themeColor="text1"/>
          <w:sz w:val="24"/>
          <w:szCs w:val="24"/>
          <w:highlight w:val="none"/>
          <w14:textFill>
            <w14:solidFill>
              <w14:schemeClr w14:val="tx1"/>
            </w14:solidFill>
          </w14:textFill>
        </w:rPr>
        <w:t>四、</w:t>
      </w:r>
      <w:bookmarkEnd w:id="13"/>
      <w:bookmarkEnd w:id="14"/>
      <w:bookmarkEnd w:id="15"/>
      <w:r>
        <w:rPr>
          <w:rFonts w:hint="eastAsia" w:ascii="宋体" w:hAnsi="宋体" w:eastAsia="宋体" w:cs="宋体"/>
          <w:b/>
          <w:bCs/>
          <w:color w:val="000000" w:themeColor="text1"/>
          <w:sz w:val="24"/>
          <w:szCs w:val="24"/>
          <w:highlight w:val="none"/>
          <w14:textFill>
            <w14:solidFill>
              <w14:schemeClr w14:val="tx1"/>
            </w14:solidFill>
          </w14:textFill>
        </w:rPr>
        <w:t>劳务作业质量、安全标准</w:t>
      </w:r>
      <w:bookmarkEnd w:id="16"/>
      <w:bookmarkEnd w:id="17"/>
    </w:p>
    <w:p w14:paraId="273A366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劳务作业质量应符合</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合格</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标准，并符合总包合同有关质量的约定。</w:t>
      </w:r>
    </w:p>
    <w:p w14:paraId="34ED7B9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工程安全文明施工标准：本分包工程安全文明施工标准双方约定为：</w:t>
      </w:r>
      <w:r>
        <w:rPr>
          <w:rFonts w:hint="eastAsia" w:ascii="宋体" w:hAnsi="宋体" w:eastAsia="宋体" w:cs="宋体"/>
          <w:color w:val="000000" w:themeColor="text1"/>
          <w:sz w:val="24"/>
          <w:szCs w:val="24"/>
          <w:highlight w:val="none"/>
          <w:u w:val="single"/>
          <w:lang w:val="en-US"/>
          <w14:textFill>
            <w14:solidFill>
              <w14:schemeClr w14:val="tx1"/>
            </w14:solidFill>
          </w14:textFill>
        </w:rPr>
        <w:t>达到山西潞安工程有限公司公司级合格安全文明工地标准</w:t>
      </w:r>
      <w:r>
        <w:rPr>
          <w:rFonts w:hint="eastAsia" w:ascii="宋体" w:hAnsi="宋体" w:eastAsia="宋体" w:cs="宋体"/>
          <w:color w:val="000000" w:themeColor="text1"/>
          <w:sz w:val="24"/>
          <w:szCs w:val="24"/>
          <w:highlight w:val="none"/>
          <w:u w:val="none"/>
          <w14:textFill>
            <w14:solidFill>
              <w14:schemeClr w14:val="tx1"/>
            </w14:solidFill>
          </w14:textFill>
        </w:rPr>
        <w:t>。</w:t>
      </w:r>
    </w:p>
    <w:p w14:paraId="7EF18037">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8" w:name="_Toc383940881"/>
      <w:bookmarkStart w:id="19" w:name="_Toc389602800"/>
      <w:bookmarkStart w:id="20" w:name="_Toc384026355"/>
      <w:bookmarkStart w:id="21" w:name="_Toc384137526"/>
      <w:bookmarkStart w:id="22" w:name="_Toc389663457"/>
      <w:r>
        <w:rPr>
          <w:rFonts w:hint="eastAsia" w:ascii="宋体" w:hAnsi="宋体" w:eastAsia="宋体" w:cs="宋体"/>
          <w:b/>
          <w:bCs/>
          <w:color w:val="000000" w:themeColor="text1"/>
          <w:sz w:val="24"/>
          <w:szCs w:val="24"/>
          <w:highlight w:val="none"/>
          <w14:textFill>
            <w14:solidFill>
              <w14:schemeClr w14:val="tx1"/>
            </w14:solidFill>
          </w14:textFill>
        </w:rPr>
        <w:t>五、劳务分包合同价</w:t>
      </w:r>
      <w:bookmarkEnd w:id="18"/>
      <w:bookmarkEnd w:id="19"/>
      <w:bookmarkEnd w:id="20"/>
      <w:bookmarkEnd w:id="21"/>
      <w:bookmarkEnd w:id="22"/>
      <w:r>
        <w:rPr>
          <w:rFonts w:hint="eastAsia" w:ascii="宋体" w:hAnsi="宋体" w:eastAsia="宋体" w:cs="宋体"/>
          <w:b/>
          <w:bCs/>
          <w:color w:val="000000" w:themeColor="text1"/>
          <w:sz w:val="24"/>
          <w:szCs w:val="24"/>
          <w:highlight w:val="none"/>
          <w14:textFill>
            <w14:solidFill>
              <w14:schemeClr w14:val="tx1"/>
            </w14:solidFill>
          </w14:textFill>
        </w:rPr>
        <w:t>款</w:t>
      </w:r>
    </w:p>
    <w:p w14:paraId="6B4197A0">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14:textFill>
            <w14:solidFill>
              <w14:schemeClr w14:val="tx1"/>
            </w14:solidFill>
          </w14:textFill>
        </w:rPr>
        <w:t>签约合同单价（不含税）为：人民币（大写）</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元/m³(￥</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元/m³)，增值税税率：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16CB189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2、签约合同总价（不含税）为：人民币（大写）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元),增值税税率：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cs="宋体"/>
          <w:color w:val="000000" w:themeColor="text1"/>
          <w:sz w:val="24"/>
          <w:szCs w:val="24"/>
          <w:highlight w:val="none"/>
          <w:lang w:eastAsia="zh-CN"/>
          <w14:textFill>
            <w14:solidFill>
              <w14:schemeClr w14:val="tx1"/>
            </w14:solidFill>
          </w14:textFill>
        </w:rPr>
        <w:t>（合同具体计价方式见专用条款</w:t>
      </w:r>
      <w:r>
        <w:rPr>
          <w:rFonts w:hint="eastAsia" w:ascii="宋体" w:hAnsi="宋体" w:cs="宋体"/>
          <w:color w:val="000000" w:themeColor="text1"/>
          <w:sz w:val="24"/>
          <w:szCs w:val="24"/>
          <w:highlight w:val="none"/>
          <w:lang w:val="en-US" w:eastAsia="zh-CN"/>
          <w14:textFill>
            <w14:solidFill>
              <w14:schemeClr w14:val="tx1"/>
            </w14:solidFill>
          </w14:textFill>
        </w:rPr>
        <w:t>7.1.1</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eastAsia="zh-CN"/>
          <w14:textFill>
            <w14:solidFill>
              <w14:schemeClr w14:val="tx1"/>
            </w14:solidFill>
          </w14:textFill>
        </w:rPr>
        <w:t>。</w:t>
      </w:r>
    </w:p>
    <w:p w14:paraId="751AC5E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（结算金额以经承包人审定的工程量为基数进行调整，据实结算）</w:t>
      </w:r>
    </w:p>
    <w:p w14:paraId="5C306BBE">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六、保证金</w:t>
      </w:r>
    </w:p>
    <w:p w14:paraId="38819EF2">
      <w:pPr>
        <w:keepNext w:val="0"/>
        <w:keepLines w:val="0"/>
        <w:pageBreakBefore w:val="0"/>
        <w:widowControl w:val="0"/>
        <w:kinsoku/>
        <w:wordWrap/>
        <w:overflowPunct/>
        <w:topLinePunct w:val="0"/>
        <w:autoSpaceDE/>
        <w:autoSpaceDN/>
        <w:bidi w:val="0"/>
        <w:adjustRightInd/>
        <w:snapToGrid/>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（一）履约保证金</w:t>
      </w:r>
    </w:p>
    <w:p w14:paraId="72E79368">
      <w:pPr>
        <w:keepNext w:val="0"/>
        <w:keepLines w:val="0"/>
        <w:pageBreakBefore w:val="0"/>
        <w:widowControl w:val="0"/>
        <w:kinsoku/>
        <w:wordWrap/>
        <w:overflowPunct/>
        <w:topLinePunct w:val="0"/>
        <w:autoSpaceDE/>
        <w:autoSpaceDN/>
        <w:bidi w:val="0"/>
        <w:adjustRightInd/>
        <w:snapToGrid/>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履约保证金为：人民币（大写）</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w:t>
      </w:r>
    </w:p>
    <w:p w14:paraId="2ECD9D1D">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支付方式和时间为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6076D54A">
      <w:pPr>
        <w:keepNext w:val="0"/>
        <w:keepLines w:val="0"/>
        <w:pageBreakBefore w:val="0"/>
        <w:widowControl w:val="0"/>
        <w:kinsoku/>
        <w:wordWrap/>
        <w:overflowPunct/>
        <w:topLinePunct w:val="0"/>
        <w:autoSpaceDE/>
        <w:autoSpaceDN/>
        <w:bidi w:val="0"/>
        <w:adjustRightInd/>
        <w:snapToGrid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（二）农民工工资保证金</w:t>
      </w:r>
    </w:p>
    <w:p w14:paraId="64BA6E03">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农民工工资保证金为：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E725DA5">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支付方式和时间为</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u w:val="non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6F7C14DD">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七、分包人资质</w:t>
      </w:r>
    </w:p>
    <w:p w14:paraId="10C6102B">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资质证书编号：</w:t>
      </w:r>
      <w:r>
        <w:rPr>
          <w:rFonts w:hint="eastAsia" w:ascii="宋体" w:hAnsi="宋体" w:eastAsia="宋体" w:cs="宋体"/>
          <w:color w:val="000000" w:themeColor="text1"/>
          <w:sz w:val="24"/>
          <w:szCs w:val="24"/>
          <w:highlight w:val="none"/>
          <w:u w:val="single"/>
          <w14:textFill>
            <w14:solidFill>
              <w14:schemeClr w14:val="tx1"/>
            </w14:solidFill>
          </w14:textFill>
        </w:rPr>
        <w:tab/>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580FD700">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i w:val="0"/>
          <w:iCs w:val="0"/>
          <w:color w:val="000000" w:themeColor="text1"/>
          <w:sz w:val="24"/>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资质专业及等级：</w:t>
      </w:r>
      <w:r>
        <w:rPr>
          <w:rFonts w:hint="eastAsia" w:ascii="宋体" w:hAnsi="宋体" w:eastAsia="宋体" w:cs="宋体"/>
          <w:color w:val="000000" w:themeColor="text1"/>
          <w:sz w:val="24"/>
          <w:szCs w:val="24"/>
          <w:highlight w:val="none"/>
          <w:u w:val="single"/>
          <w14:textFill>
            <w14:solidFill>
              <w14:schemeClr w14:val="tx1"/>
            </w14:solidFill>
          </w14:textFill>
        </w:rPr>
        <w:tab/>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5D07DD5B">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八、</w:t>
      </w:r>
      <w:bookmarkStart w:id="23" w:name="_Toc383940883"/>
      <w:bookmarkStart w:id="24" w:name="_Toc384026357"/>
      <w:bookmarkStart w:id="25" w:name="_Toc389663459"/>
      <w:bookmarkStart w:id="26" w:name="_Toc384137528"/>
      <w:bookmarkStart w:id="27" w:name="_Toc389602802"/>
      <w:r>
        <w:rPr>
          <w:rFonts w:hint="eastAsia" w:ascii="宋体" w:hAnsi="宋体" w:eastAsia="宋体" w:cs="宋体"/>
          <w:b/>
          <w:bCs/>
          <w:color w:val="000000" w:themeColor="text1"/>
          <w:sz w:val="24"/>
          <w:szCs w:val="24"/>
          <w:highlight w:val="none"/>
          <w14:textFill>
            <w14:solidFill>
              <w14:schemeClr w14:val="tx1"/>
            </w14:solidFill>
          </w14:textFill>
        </w:rPr>
        <w:t>合同文件构成</w:t>
      </w:r>
      <w:bookmarkEnd w:id="23"/>
      <w:bookmarkEnd w:id="24"/>
      <w:bookmarkEnd w:id="25"/>
      <w:bookmarkEnd w:id="26"/>
      <w:bookmarkEnd w:id="27"/>
    </w:p>
    <w:p w14:paraId="2387A88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本协议书与下列文件一起构成合同文件：</w:t>
      </w:r>
    </w:p>
    <w:p w14:paraId="70A9FDB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（一）补充协议；</w:t>
      </w:r>
    </w:p>
    <w:p w14:paraId="6B551B3D">
      <w:pPr>
        <w:keepNext w:val="0"/>
        <w:keepLines w:val="0"/>
        <w:pageBreakBefore w:val="0"/>
        <w:numPr>
          <w:ilvl w:val="0"/>
          <w:numId w:val="2"/>
        </w:numPr>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合同协议书；</w:t>
      </w:r>
    </w:p>
    <w:p w14:paraId="181E6631">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（三）中标通知书（如果有）；</w:t>
      </w:r>
    </w:p>
    <w:p w14:paraId="1E139A14">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（四）投标函及其附录（如果有）；</w:t>
      </w:r>
    </w:p>
    <w:p w14:paraId="4517ADE1">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（五）专用合同条款及其附件；</w:t>
      </w:r>
    </w:p>
    <w:p w14:paraId="58DA192F">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（六）通用合同条款；</w:t>
      </w:r>
    </w:p>
    <w:p w14:paraId="3B8DB39F">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（七）技术标准和要求；</w:t>
      </w:r>
    </w:p>
    <w:p w14:paraId="50A85059">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（八）图纸；</w:t>
      </w:r>
    </w:p>
    <w:p w14:paraId="2E761052">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（九）已标价工作量清单； </w:t>
      </w:r>
    </w:p>
    <w:p w14:paraId="43B87ABB">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（十）免责声明；</w:t>
      </w:r>
    </w:p>
    <w:p w14:paraId="607879D7">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（十一）其他分包合同文件</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3134172C">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在合同订立及履行过程中形成的与合同有关的文件均构成合同文件的组成部分。</w:t>
      </w:r>
    </w:p>
    <w:p w14:paraId="0AF368FB">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上述各项合同文件中包括合同当事人就该项合同文件所做出的补充和修改，属于同一类型内容的文件应以最新签署的为准。</w:t>
      </w:r>
    </w:p>
    <w:p w14:paraId="3D888F15">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28" w:name="_Toc389663460"/>
      <w:bookmarkStart w:id="29" w:name="_Toc389602803"/>
      <w:bookmarkStart w:id="30" w:name="_Toc383940884"/>
      <w:bookmarkStart w:id="31" w:name="_Toc384137529"/>
      <w:bookmarkStart w:id="32" w:name="_Toc384026358"/>
      <w:r>
        <w:rPr>
          <w:rFonts w:hint="eastAsia" w:ascii="宋体" w:hAnsi="宋体" w:eastAsia="宋体" w:cs="宋体"/>
          <w:b/>
          <w:bCs/>
          <w:color w:val="000000" w:themeColor="text1"/>
          <w:sz w:val="24"/>
          <w:szCs w:val="24"/>
          <w:highlight w:val="none"/>
          <w14:textFill>
            <w14:solidFill>
              <w14:schemeClr w14:val="tx1"/>
            </w14:solidFill>
          </w14:textFill>
        </w:rPr>
        <w:t>九、承诺</w:t>
      </w:r>
      <w:bookmarkEnd w:id="28"/>
      <w:bookmarkEnd w:id="29"/>
      <w:bookmarkEnd w:id="30"/>
      <w:bookmarkEnd w:id="31"/>
      <w:bookmarkEnd w:id="32"/>
    </w:p>
    <w:p w14:paraId="6C21FD33">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）分包人承诺以提供符合法律、法规及政策规定的业务流、资金流及发票流“三流合一”要求的增值税</w:t>
      </w:r>
      <w:r>
        <w:rPr>
          <w:rFonts w:hint="eastAsia" w:ascii="宋体" w:hAnsi="宋体" w:cs="宋体"/>
          <w:color w:val="000000" w:themeColor="text1"/>
          <w:sz w:val="24"/>
          <w:szCs w:val="24"/>
          <w:highlight w:val="none"/>
          <w:lang w:val="en-US" w:eastAsia="zh-CN"/>
          <w14:textFill>
            <w14:solidFill>
              <w14:schemeClr w14:val="tx1"/>
            </w14:solidFill>
          </w14:textFill>
        </w:rPr>
        <w:t>普通</w:t>
      </w:r>
      <w:r>
        <w:rPr>
          <w:rFonts w:hint="eastAsia" w:ascii="宋体" w:hAnsi="宋体" w:eastAsia="宋体" w:cs="宋体"/>
          <w:color w:val="000000" w:themeColor="text1"/>
          <w:sz w:val="24"/>
          <w:szCs w:val="24"/>
          <w:highlight w:val="none"/>
          <w14:textFill>
            <w14:solidFill>
              <w14:schemeClr w14:val="tx1"/>
            </w14:solidFill>
          </w14:textFill>
        </w:rPr>
        <w:t>发票作为收取合同价款的前提条件。</w:t>
      </w:r>
    </w:p>
    <w:p w14:paraId="239FB8F7">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）分包人承诺按照法律规定及分包合同约定完成分包工程施工，并在缺陷责任期及保修期内履行分包工程维修义务。</w:t>
      </w:r>
    </w:p>
    <w:p w14:paraId="79066576">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三</w:t>
      </w:r>
      <w:r>
        <w:rPr>
          <w:rFonts w:hint="eastAsia" w:ascii="宋体" w:hAnsi="宋体" w:eastAsia="宋体" w:cs="宋体"/>
          <w:color w:val="000000" w:themeColor="text1"/>
          <w:sz w:val="24"/>
          <w:szCs w:val="24"/>
          <w:highlight w:val="none"/>
          <w14:textFill>
            <w14:solidFill>
              <w14:schemeClr w14:val="tx1"/>
            </w14:solidFill>
          </w14:textFill>
        </w:rPr>
        <w:t>）分包人承诺履行总包合同中与分包工程有关的承包人的所有义务，但分包合同明确约定应由承包人履行的义务除外。分包人承诺就分包工程质量和安全与承包人向发包人承担连带责任。</w:t>
      </w:r>
    </w:p>
    <w:p w14:paraId="29AD5245">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四</w:t>
      </w:r>
      <w:r>
        <w:rPr>
          <w:rFonts w:hint="eastAsia" w:ascii="宋体" w:hAnsi="宋体" w:eastAsia="宋体" w:cs="宋体"/>
          <w:color w:val="000000" w:themeColor="text1"/>
          <w:sz w:val="24"/>
          <w:szCs w:val="24"/>
          <w:highlight w:val="none"/>
          <w14:textFill>
            <w14:solidFill>
              <w14:schemeClr w14:val="tx1"/>
            </w14:solidFill>
          </w14:textFill>
        </w:rPr>
        <w:t>）分包人承诺，按照法律规定及合同约定组织完成</w:t>
      </w:r>
      <w:r>
        <w:rPr>
          <w:rFonts w:hint="eastAsia" w:ascii="宋体" w:hAnsi="宋体" w:cs="宋体"/>
          <w:color w:val="000000" w:themeColor="text1"/>
          <w:sz w:val="24"/>
          <w:szCs w:val="24"/>
          <w:highlight w:val="none"/>
          <w:lang w:val="en-US" w:eastAsia="zh-CN"/>
          <w14:textFill>
            <w14:solidFill>
              <w14:schemeClr w14:val="tx1"/>
            </w14:solidFill>
          </w14:textFill>
        </w:rPr>
        <w:t>劳务</w:t>
      </w:r>
      <w:r>
        <w:rPr>
          <w:rFonts w:hint="eastAsia" w:ascii="宋体" w:hAnsi="宋体" w:eastAsia="宋体" w:cs="宋体"/>
          <w:color w:val="000000" w:themeColor="text1"/>
          <w:sz w:val="24"/>
          <w:szCs w:val="24"/>
          <w:highlight w:val="none"/>
          <w14:textFill>
            <w14:solidFill>
              <w14:schemeClr w14:val="tx1"/>
            </w14:solidFill>
          </w14:textFill>
        </w:rPr>
        <w:t>分包工作，确保</w:t>
      </w:r>
      <w:r>
        <w:rPr>
          <w:rFonts w:hint="eastAsia" w:ascii="宋体" w:hAnsi="宋体" w:cs="宋体"/>
          <w:color w:val="000000" w:themeColor="text1"/>
          <w:sz w:val="24"/>
          <w:szCs w:val="24"/>
          <w:highlight w:val="none"/>
          <w:lang w:val="en-US" w:eastAsia="zh-CN"/>
          <w14:textFill>
            <w14:solidFill>
              <w14:schemeClr w14:val="tx1"/>
            </w14:solidFill>
          </w14:textFill>
        </w:rPr>
        <w:t>劳务</w:t>
      </w:r>
      <w:r>
        <w:rPr>
          <w:rFonts w:hint="eastAsia" w:ascii="宋体" w:hAnsi="宋体" w:eastAsia="宋体" w:cs="宋体"/>
          <w:color w:val="000000" w:themeColor="text1"/>
          <w:sz w:val="24"/>
          <w:szCs w:val="24"/>
          <w:highlight w:val="none"/>
          <w14:textFill>
            <w14:solidFill>
              <w14:schemeClr w14:val="tx1"/>
            </w14:solidFill>
          </w14:textFill>
        </w:rPr>
        <w:t>工程质量和安全，不得将依据合同所享有的权利、依据合同所产生的债权转让给第三人，不进行转包、再分包。</w:t>
      </w:r>
    </w:p>
    <w:p w14:paraId="2EC320E3">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十、</w:t>
      </w:r>
      <w:bookmarkStart w:id="33" w:name="_Toc384026467"/>
      <w:bookmarkStart w:id="34" w:name="_Toc389663546"/>
      <w:bookmarkStart w:id="35" w:name="_Toc389602889"/>
      <w:bookmarkStart w:id="36" w:name="_Toc384137615"/>
      <w:bookmarkStart w:id="37" w:name="_Toc383940993"/>
      <w:r>
        <w:rPr>
          <w:rFonts w:hint="eastAsia" w:ascii="宋体" w:hAnsi="宋体" w:eastAsia="宋体" w:cs="宋体"/>
          <w:b/>
          <w:bCs/>
          <w:color w:val="000000" w:themeColor="text1"/>
          <w:sz w:val="24"/>
          <w:szCs w:val="24"/>
          <w:highlight w:val="none"/>
          <w14:textFill>
            <w14:solidFill>
              <w14:schemeClr w14:val="tx1"/>
            </w14:solidFill>
          </w14:textFill>
        </w:rPr>
        <w:t>争议解决</w:t>
      </w:r>
      <w:bookmarkEnd w:id="33"/>
      <w:bookmarkEnd w:id="34"/>
      <w:bookmarkEnd w:id="35"/>
      <w:bookmarkEnd w:id="36"/>
      <w:bookmarkEnd w:id="37"/>
    </w:p>
    <w:p w14:paraId="452592FB">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因履行本合同发生争议的，双方协商解决。协商不成的，双方均有权向</w:t>
      </w:r>
      <w:r>
        <w:rPr>
          <w:rFonts w:hint="eastAsia" w:ascii="宋体" w:hAnsi="宋体" w:eastAsia="宋体" w:cs="宋体"/>
          <w:color w:val="000000" w:themeColor="text1"/>
          <w:sz w:val="24"/>
          <w:szCs w:val="24"/>
          <w:highlight w:val="none"/>
          <w:lang w:val="en-US" w:eastAsia="zh-CN"/>
          <w14:textFill>
            <w14:solidFill>
              <w14:schemeClr w14:val="tx1"/>
            </w14:solidFill>
          </w14:textFill>
        </w:rPr>
        <w:t>工程所在地</w:t>
      </w:r>
      <w:r>
        <w:rPr>
          <w:rFonts w:hint="eastAsia" w:ascii="宋体" w:hAnsi="宋体" w:eastAsia="宋体" w:cs="宋体"/>
          <w:color w:val="000000" w:themeColor="text1"/>
          <w:sz w:val="24"/>
          <w:szCs w:val="24"/>
          <w:highlight w:val="none"/>
          <w14:textFill>
            <w14:solidFill>
              <w14:schemeClr w14:val="tx1"/>
            </w14:solidFill>
          </w14:textFill>
        </w:rPr>
        <w:t>人民法院提起诉讼。</w:t>
      </w:r>
    </w:p>
    <w:p w14:paraId="4A8093B1">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十一、附则   </w:t>
      </w:r>
    </w:p>
    <w:p w14:paraId="5E066BB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（一）合同订立时间：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日</w:t>
      </w:r>
    </w:p>
    <w:p w14:paraId="3D4AB0FC">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（二）合同订立地点：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山西潞安工程有限公司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2B7DD4E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（三）本合同自</w:t>
      </w:r>
      <w:r>
        <w:rPr>
          <w:rFonts w:hint="eastAsia" w:ascii="宋体" w:hAnsi="宋体" w:eastAsia="宋体" w:cs="宋体"/>
          <w:color w:val="000000" w:themeColor="text1"/>
          <w:sz w:val="24"/>
          <w:szCs w:val="24"/>
          <w:highlight w:val="none"/>
          <w:u w:val="none"/>
          <w14:textFill>
            <w14:solidFill>
              <w14:schemeClr w14:val="tx1"/>
            </w14:solidFill>
          </w14:textFill>
        </w:rPr>
        <w:t>双方盖章之日起生效，待工程施工验收合格、质保期满、工程价款结清后失效。</w:t>
      </w:r>
    </w:p>
    <w:p w14:paraId="7AA0C252">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（四）协议书中词语含义与第二部分通用合同条款中赋予的含义相同。</w:t>
      </w:r>
    </w:p>
    <w:p w14:paraId="3E0FA424">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bCs/>
          <w:i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（五）本合同一式五份，具有同等法律效力，承包人执三份，分包人执二份。</w:t>
      </w:r>
    </w:p>
    <w:p w14:paraId="56539CE2">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7557453F">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472795B">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4D6CC16D">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B555C56">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51AF1EB0">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1BD19379">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68192781">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664ECDE9">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5C0836BE">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6C7AF1BD">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3625C0BD">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94B49C1">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432BCAF3">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29A8BC2">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sectPr>
          <w:footerReference r:id="rId6" w:type="default"/>
          <w:pgSz w:w="11906" w:h="16838"/>
          <w:pgMar w:top="1304" w:right="1701" w:bottom="1304" w:left="1701" w:header="851" w:footer="992" w:gutter="0"/>
          <w:cols w:space="0" w:num="1"/>
          <w:rtlGutter w:val="0"/>
          <w:docGrid w:type="lines" w:linePitch="312" w:charSpace="0"/>
        </w:sectPr>
      </w:pPr>
    </w:p>
    <w:p w14:paraId="5114E0E2">
      <w:pPr>
        <w:keepNext w:val="0"/>
        <w:keepLines w:val="0"/>
        <w:pageBreakBefore w:val="0"/>
        <w:widowControl w:val="0"/>
        <w:kinsoku/>
        <w:wordWrap w:val="0"/>
        <w:overflowPunct/>
        <w:topLinePunct w:val="0"/>
        <w:autoSpaceDE/>
        <w:autoSpaceDN/>
        <w:bidi w:val="0"/>
        <w:adjustRightInd w:val="0"/>
        <w:snapToGrid w:val="0"/>
        <w:spacing w:line="500" w:lineRule="exact"/>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（本页为《建设工程施工劳务分包合同》签署页）</w:t>
      </w:r>
    </w:p>
    <w:p w14:paraId="65509E6B">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1216A63">
      <w:pPr>
        <w:pStyle w:val="15"/>
        <w:rPr>
          <w:rFonts w:hint="eastAsia" w:ascii="宋体" w:hAnsi="宋体" w:eastAsia="宋体" w:cs="宋体"/>
          <w:color w:val="000000" w:themeColor="text1"/>
          <w:highlight w:val="none"/>
          <w14:textFill>
            <w14:solidFill>
              <w14:schemeClr w14:val="tx1"/>
            </w14:solidFill>
          </w14:textFill>
        </w:rPr>
      </w:pPr>
    </w:p>
    <w:p w14:paraId="435C512B">
      <w:pPr>
        <w:pStyle w:val="15"/>
        <w:rPr>
          <w:rFonts w:hint="eastAsia" w:ascii="宋体" w:hAnsi="宋体" w:eastAsia="宋体" w:cs="宋体"/>
          <w:color w:val="000000" w:themeColor="text1"/>
          <w:highlight w:val="none"/>
          <w14:textFill>
            <w14:solidFill>
              <w14:schemeClr w14:val="tx1"/>
            </w14:solidFill>
          </w14:textFill>
        </w:rPr>
      </w:pPr>
    </w:p>
    <w:p w14:paraId="7ACA0172">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sectPr>
          <w:pgSz w:w="11906" w:h="16838"/>
          <w:pgMar w:top="1304" w:right="1644" w:bottom="1304" w:left="1701" w:header="851" w:footer="992" w:gutter="0"/>
          <w:cols w:space="0" w:num="1"/>
          <w:rtlGutter w:val="0"/>
          <w:docGrid w:type="lines" w:linePitch="312" w:charSpace="0"/>
        </w:sectPr>
      </w:pPr>
    </w:p>
    <w:p w14:paraId="7242EB53">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承包人：山西潞安工程有限公司      法定代表人：</w:t>
      </w:r>
      <w:r>
        <w:rPr>
          <w:rFonts w:hint="eastAsia" w:ascii="宋体" w:hAnsi="宋体" w:eastAsia="宋体" w:cs="宋体"/>
          <w:color w:val="000000" w:themeColor="text1"/>
          <w:sz w:val="24"/>
          <w:szCs w:val="24"/>
          <w:highlight w:val="none"/>
          <w:lang w:val="en-US"/>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7BF793CC">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委托代理人：</w:t>
      </w:r>
    </w:p>
    <w:p w14:paraId="023A0A6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经</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办</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人：                      </w:t>
      </w:r>
    </w:p>
    <w:p w14:paraId="329DE062">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话：</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0355—5945905</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5656A3E6">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传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真：</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邮：</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地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址：</w:t>
      </w:r>
      <w:r>
        <w:rPr>
          <w:rFonts w:hint="eastAsia" w:ascii="宋体" w:hAnsi="宋体" w:eastAsia="宋体" w:cs="宋体"/>
          <w:color w:val="000000" w:themeColor="text1"/>
          <w:sz w:val="24"/>
          <w:szCs w:val="24"/>
          <w:highlight w:val="none"/>
          <w:u w:val="single"/>
          <w14:textFill>
            <w14:solidFill>
              <w14:schemeClr w14:val="tx1"/>
            </w14:solidFill>
          </w14:textFill>
        </w:rPr>
        <w:t>山西省长治市屯留</w:t>
      </w:r>
    </w:p>
    <w:p w14:paraId="44513397">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lang w:eastAsia="zh-CN"/>
          <w14:textFill>
            <w14:solidFill>
              <w14:schemeClr w14:val="tx1"/>
            </w14:solidFill>
          </w14:textFill>
        </w:rPr>
        <w:t>区</w:t>
      </w:r>
      <w:r>
        <w:rPr>
          <w:rFonts w:hint="eastAsia" w:ascii="宋体" w:hAnsi="宋体" w:eastAsia="宋体" w:cs="宋体"/>
          <w:color w:val="000000" w:themeColor="text1"/>
          <w:sz w:val="24"/>
          <w:szCs w:val="24"/>
          <w:highlight w:val="none"/>
          <w:u w:val="single"/>
          <w14:textFill>
            <w14:solidFill>
              <w14:schemeClr w14:val="tx1"/>
            </w14:solidFill>
          </w14:textFill>
        </w:rPr>
        <w:t>渔泽镇北渔泽</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村西</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717760A4">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邮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编</w:t>
      </w:r>
      <w:r>
        <w:rPr>
          <w:rFonts w:hint="eastAsia" w:ascii="宋体" w:hAnsi="宋体" w:eastAsia="宋体" w:cs="宋体"/>
          <w:color w:val="000000" w:themeColor="text1"/>
          <w:sz w:val="24"/>
          <w:szCs w:val="24"/>
          <w:highlight w:val="none"/>
          <w:u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046</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102</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DE4F6B8">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分包人</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cs="宋体"/>
          <w:color w:val="000000" w:themeColor="text1"/>
          <w:w w:val="100"/>
          <w:sz w:val="24"/>
          <w:szCs w:val="24"/>
          <w:highlight w:val="none"/>
          <w:lang w:eastAsia="zh-CN"/>
          <w14:textFill>
            <w14:solidFill>
              <w14:schemeClr w14:val="tx1"/>
            </w14:solidFill>
          </w14:textFill>
        </w:rPr>
        <w:t>XXXX</w:t>
      </w:r>
      <w:r>
        <w:rPr>
          <w:rFonts w:hint="eastAsia" w:ascii="宋体" w:hAnsi="宋体" w:eastAsia="宋体" w:cs="宋体"/>
          <w:color w:val="000000" w:themeColor="text1"/>
          <w:w w:val="100"/>
          <w:sz w:val="24"/>
          <w:szCs w:val="24"/>
          <w:highlight w:val="none"/>
          <w14:textFill>
            <w14:solidFill>
              <w14:schemeClr w14:val="tx1"/>
            </w14:solidFill>
          </w14:textFill>
        </w:rPr>
        <w:t xml:space="preserve"> </w:t>
      </w:r>
    </w:p>
    <w:p w14:paraId="68BE6207">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w:t>
      </w:r>
      <w:r>
        <w:rPr>
          <w:rFonts w:hint="eastAsia" w:ascii="宋体" w:hAnsi="宋体" w:eastAsia="宋体" w:cs="宋体"/>
          <w:color w:val="000000" w:themeColor="text1"/>
          <w:sz w:val="24"/>
          <w:szCs w:val="24"/>
          <w:highlight w:val="none"/>
          <w:lang w:val="en-US"/>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29F31556">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委托代理人：</w:t>
      </w:r>
    </w:p>
    <w:p w14:paraId="764A8F8B">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经</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办</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人：                      </w:t>
      </w:r>
    </w:p>
    <w:p w14:paraId="0423FDD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话：</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5DEB37A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传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真：</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邮：</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地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址：</w:t>
      </w:r>
      <w:r>
        <w:rPr>
          <w:rFonts w:hint="eastAsia" w:ascii="宋体" w:hAnsi="宋体" w:cs="宋体"/>
          <w:i w:val="0"/>
          <w:iCs w:val="0"/>
          <w:color w:val="000000" w:themeColor="text1"/>
          <w:sz w:val="24"/>
          <w:u w:val="single"/>
          <w:lang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2418B31">
      <w:pPr>
        <w:keepNext w:val="0"/>
        <w:keepLines w:val="0"/>
        <w:pageBreakBefore w:val="0"/>
        <w:widowControl w:val="0"/>
        <w:kinsoku/>
        <w:wordWrap w:val="0"/>
        <w:overflowPunct/>
        <w:topLinePunct w:val="0"/>
        <w:autoSpaceDE/>
        <w:autoSpaceDN/>
        <w:bidi w:val="0"/>
        <w:adjustRightInd w:val="0"/>
        <w:snapToGrid w:val="0"/>
        <w:spacing w:line="700" w:lineRule="exact"/>
        <w:ind w:left="5400" w:hanging="5400" w:hangingChars="2250"/>
        <w:textAlignment w:val="auto"/>
        <w:rPr>
          <w:rFonts w:hint="eastAsia" w:ascii="宋体" w:hAnsi="宋体" w:eastAsia="宋体" w:cs="宋体"/>
          <w:color w:val="000000" w:themeColor="text1"/>
          <w:sz w:val="24"/>
          <w:szCs w:val="24"/>
          <w:highlight w:val="none"/>
          <w14:textFill>
            <w14:solidFill>
              <w14:schemeClr w14:val="tx1"/>
            </w14:solidFill>
          </w14:textFill>
        </w:rPr>
        <w:sectPr>
          <w:type w:val="continuous"/>
          <w:pgSz w:w="11906" w:h="16838"/>
          <w:pgMar w:top="1304" w:right="1644" w:bottom="1304" w:left="1701" w:header="851" w:footer="992" w:gutter="0"/>
          <w:cols w:equalWidth="0" w:num="2">
            <w:col w:w="4068" w:space="425"/>
            <w:col w:w="4068"/>
          </w:cols>
          <w:rtlGutter w:val="0"/>
          <w:docGrid w:type="lines" w:linePitch="312" w:charSpace="0"/>
        </w:sectPr>
      </w:pPr>
      <w:r>
        <w:rPr>
          <w:rFonts w:hint="eastAsia" w:ascii="宋体" w:hAnsi="宋体" w:eastAsia="宋体" w:cs="宋体"/>
          <w:color w:val="000000" w:themeColor="text1"/>
          <w:sz w:val="24"/>
          <w:szCs w:val="24"/>
          <w:highlight w:val="none"/>
          <w14:textFill>
            <w14:solidFill>
              <w14:schemeClr w14:val="tx1"/>
            </w14:solidFill>
          </w14:textFill>
        </w:rPr>
        <w:t xml:space="preserve">邮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编</w:t>
      </w:r>
      <w:r>
        <w:rPr>
          <w:rFonts w:hint="eastAsia" w:ascii="宋体" w:hAnsi="宋体" w:eastAsia="宋体" w:cs="宋体"/>
          <w:color w:val="000000" w:themeColor="text1"/>
          <w:sz w:val="24"/>
          <w:szCs w:val="24"/>
          <w:highlight w:val="none"/>
          <w:u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42D2104C">
      <w:pPr>
        <w:keepNext w:val="0"/>
        <w:keepLines w:val="0"/>
        <w:pageBreakBefore w:val="0"/>
        <w:widowControl w:val="0"/>
        <w:kinsoku/>
        <w:wordWrap w:val="0"/>
        <w:overflowPunct/>
        <w:topLinePunct w:val="0"/>
        <w:autoSpaceDE/>
        <w:autoSpaceDN/>
        <w:bidi w:val="0"/>
        <w:adjustRightInd w:val="0"/>
        <w:snapToGrid w:val="0"/>
        <w:spacing w:line="700" w:lineRule="exact"/>
        <w:ind w:left="5400" w:hanging="5400" w:hangingChars="2250"/>
        <w:textAlignment w:val="auto"/>
        <w:rPr>
          <w:rFonts w:hint="eastAsia" w:ascii="宋体" w:hAnsi="宋体" w:eastAsia="宋体" w:cs="宋体"/>
          <w:color w:val="000000" w:themeColor="text1"/>
          <w:sz w:val="24"/>
          <w:szCs w:val="24"/>
          <w:highlight w:val="none"/>
          <w14:textFill>
            <w14:solidFill>
              <w14:schemeClr w14:val="tx1"/>
            </w14:solidFill>
          </w14:textFill>
        </w:rPr>
        <w:sectPr>
          <w:type w:val="continuous"/>
          <w:pgSz w:w="11906" w:h="16838"/>
          <w:pgMar w:top="1304" w:right="1644" w:bottom="1304" w:left="1701" w:header="851" w:footer="992" w:gutter="0"/>
          <w:cols w:equalWidth="0" w:num="2">
            <w:col w:w="4068" w:space="425"/>
            <w:col w:w="4068"/>
          </w:cols>
          <w:rtlGutter w:val="0"/>
          <w:docGrid w:type="lines" w:linePitch="312" w:charSpace="0"/>
        </w:sectPr>
      </w:pP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6549AC78">
      <w:pPr>
        <w:pageBreakBefore w:val="0"/>
        <w:widowControl w:val="0"/>
        <w:kinsoku/>
        <w:overflowPunct/>
        <w:topLinePunct w:val="0"/>
        <w:autoSpaceDE/>
        <w:autoSpaceDN/>
        <w:bidi w:val="0"/>
        <w:spacing w:line="500" w:lineRule="exact"/>
        <w:jc w:val="center"/>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第二部分 通用合同条款</w:t>
      </w:r>
    </w:p>
    <w:p w14:paraId="04828C84">
      <w:pPr>
        <w:keepNext w:val="0"/>
        <w:keepLines w:val="0"/>
        <w:pageBreakBefore w:val="0"/>
        <w:widowControl w:val="0"/>
        <w:kinsoku/>
        <w:wordWrap w:val="0"/>
        <w:overflowPunct/>
        <w:topLinePunct w:val="0"/>
        <w:autoSpaceDE/>
        <w:autoSpaceDN/>
        <w:bidi w:val="0"/>
        <w:adjustRightInd w:val="0"/>
        <w:snapToGrid w:val="0"/>
        <w:spacing w:line="500" w:lineRule="exact"/>
        <w:ind w:firstLine="360" w:firstLineChars="15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本合同</w:t>
      </w:r>
      <w:r>
        <w:rPr>
          <w:rFonts w:hint="eastAsia" w:ascii="宋体" w:hAnsi="宋体" w:eastAsia="宋体" w:cs="宋体"/>
          <w:color w:val="000000" w:themeColor="text1"/>
          <w:sz w:val="24"/>
          <w:szCs w:val="24"/>
          <w:highlight w:val="none"/>
          <w:lang w:val="en-US" w:eastAsia="zh-CN"/>
          <w14:textFill>
            <w14:solidFill>
              <w14:schemeClr w14:val="tx1"/>
            </w14:solidFill>
          </w14:textFill>
        </w:rPr>
        <w:t>参照</w:t>
      </w:r>
      <w:r>
        <w:rPr>
          <w:rFonts w:hint="eastAsia" w:ascii="宋体" w:hAnsi="宋体" w:eastAsia="宋体" w:cs="宋体"/>
          <w:color w:val="000000" w:themeColor="text1"/>
          <w:sz w:val="24"/>
          <w:szCs w:val="24"/>
          <w:highlight w:val="none"/>
          <w14:textFill>
            <w14:solidFill>
              <w14:schemeClr w14:val="tx1"/>
            </w14:solidFill>
          </w14:textFill>
        </w:rPr>
        <w:t>执行住房和城乡建设部（建市施函[2014]74号）《建设工程施工劳务分包合同（示范文本）》的通用合同条款。</w:t>
      </w:r>
    </w:p>
    <w:p w14:paraId="454D5EE3">
      <w:pPr>
        <w:pageBreakBefore w:val="0"/>
        <w:widowControl w:val="0"/>
        <w:kinsoku/>
        <w:wordWrap w:val="0"/>
        <w:overflowPunct/>
        <w:topLinePunct w:val="0"/>
        <w:autoSpaceDE/>
        <w:autoSpaceDN/>
        <w:bidi w:val="0"/>
        <w:adjustRightInd w:val="0"/>
        <w:snapToGrid w:val="0"/>
        <w:spacing w:line="500" w:lineRule="exact"/>
        <w:jc w:val="center"/>
        <w:textAlignment w:val="auto"/>
        <w:rPr>
          <w:rFonts w:hint="eastAsia" w:ascii="宋体" w:hAnsi="宋体" w:eastAsia="宋体" w:cs="宋体"/>
          <w:b/>
          <w:bCs/>
          <w:color w:val="000000" w:themeColor="text1"/>
          <w:kern w:val="44"/>
          <w:sz w:val="24"/>
          <w:szCs w:val="24"/>
          <w:highlight w:val="none"/>
          <w14:textFill>
            <w14:solidFill>
              <w14:schemeClr w14:val="tx1"/>
            </w14:solidFill>
          </w14:textFill>
        </w:rPr>
      </w:pPr>
      <w:r>
        <w:rPr>
          <w:rFonts w:hint="eastAsia" w:ascii="宋体" w:hAnsi="宋体" w:eastAsia="宋体" w:cs="宋体"/>
          <w:b/>
          <w:bCs/>
          <w:color w:val="000000" w:themeColor="text1"/>
          <w:kern w:val="44"/>
          <w:sz w:val="24"/>
          <w:szCs w:val="24"/>
          <w:highlight w:val="none"/>
          <w14:textFill>
            <w14:solidFill>
              <w14:schemeClr w14:val="tx1"/>
            </w14:solidFill>
          </w14:textFill>
        </w:rPr>
        <w:t>第三部分  专用合同条款</w:t>
      </w:r>
    </w:p>
    <w:p w14:paraId="0FCBD59C">
      <w:pPr>
        <w:keepNext/>
        <w:keepLines/>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38" w:name="_Toc383940995"/>
      <w:bookmarkStart w:id="39" w:name="_Toc389663548"/>
      <w:bookmarkStart w:id="40" w:name="_Toc384026469"/>
      <w:bookmarkStart w:id="41" w:name="_Toc389602891"/>
      <w:bookmarkStart w:id="42" w:name="_Toc384054024"/>
      <w:bookmarkStart w:id="43" w:name="_Toc384137617"/>
      <w:r>
        <w:rPr>
          <w:rFonts w:hint="eastAsia" w:ascii="宋体" w:hAnsi="宋体" w:eastAsia="宋体" w:cs="宋体"/>
          <w:b/>
          <w:bCs/>
          <w:color w:val="000000" w:themeColor="text1"/>
          <w:sz w:val="24"/>
          <w:szCs w:val="24"/>
          <w:highlight w:val="none"/>
          <w14:textFill>
            <w14:solidFill>
              <w14:schemeClr w14:val="tx1"/>
            </w14:solidFill>
          </w14:textFill>
        </w:rPr>
        <w:t>1. 一般约定</w:t>
      </w:r>
      <w:bookmarkEnd w:id="38"/>
      <w:bookmarkEnd w:id="39"/>
      <w:bookmarkEnd w:id="40"/>
      <w:bookmarkEnd w:id="41"/>
      <w:bookmarkEnd w:id="42"/>
      <w:bookmarkEnd w:id="43"/>
    </w:p>
    <w:p w14:paraId="6E58CA0D">
      <w:pPr>
        <w:keepNext/>
        <w:keepLines/>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44" w:name="_Toc389663549"/>
      <w:bookmarkStart w:id="45" w:name="_Toc389602892"/>
      <w:r>
        <w:rPr>
          <w:rFonts w:hint="eastAsia" w:ascii="宋体" w:hAnsi="宋体" w:eastAsia="宋体" w:cs="宋体"/>
          <w:b/>
          <w:bCs/>
          <w:color w:val="000000" w:themeColor="text1"/>
          <w:sz w:val="24"/>
          <w:szCs w:val="24"/>
          <w:highlight w:val="none"/>
          <w14:textFill>
            <w14:solidFill>
              <w14:schemeClr w14:val="tx1"/>
            </w14:solidFill>
          </w14:textFill>
        </w:rPr>
        <w:t>1.1 标准和规范</w:t>
      </w:r>
      <w:bookmarkEnd w:id="44"/>
      <w:bookmarkEnd w:id="45"/>
    </w:p>
    <w:p w14:paraId="2F98FE5D">
      <w:pPr>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本合同适用的标准和规范与承包合同约定一致。</w:t>
      </w:r>
    </w:p>
    <w:p w14:paraId="26814217">
      <w:pPr>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46" w:name="_Toc389663550"/>
      <w:bookmarkStart w:id="47" w:name="_Toc389602893"/>
      <w:r>
        <w:rPr>
          <w:rFonts w:hint="eastAsia" w:ascii="宋体" w:hAnsi="宋体" w:eastAsia="宋体" w:cs="宋体"/>
          <w:b/>
          <w:bCs/>
          <w:color w:val="000000" w:themeColor="text1"/>
          <w:sz w:val="24"/>
          <w:szCs w:val="24"/>
          <w:highlight w:val="none"/>
          <w14:textFill>
            <w14:solidFill>
              <w14:schemeClr w14:val="tx1"/>
            </w14:solidFill>
          </w14:textFill>
        </w:rPr>
        <w:t>1.2 合同文件的优先顺序</w:t>
      </w:r>
      <w:bookmarkEnd w:id="46"/>
      <w:bookmarkEnd w:id="47"/>
    </w:p>
    <w:p w14:paraId="6DD7D599">
      <w:pPr>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bookmarkStart w:id="48" w:name="_Toc389602894"/>
      <w:bookmarkStart w:id="49" w:name="_Toc389663551"/>
      <w:r>
        <w:rPr>
          <w:rFonts w:hint="eastAsia" w:ascii="宋体" w:hAnsi="宋体" w:eastAsia="宋体" w:cs="宋体"/>
          <w:color w:val="000000" w:themeColor="text1"/>
          <w:sz w:val="24"/>
          <w:szCs w:val="24"/>
          <w:highlight w:val="none"/>
          <w14:textFill>
            <w14:solidFill>
              <w14:schemeClr w14:val="tx1"/>
            </w14:solidFill>
          </w14:textFill>
        </w:rPr>
        <w:t>1、分包合同协议书；2、中标通知书（如果有）；3、投标函及其附录（如果有）4、专用合同条款及其附件；5、通用合同条款；6、技术标准和要求；7、图纸；8、已标价工程量清单或预算书；9、其他分包合同文件。</w:t>
      </w:r>
    </w:p>
    <w:p w14:paraId="447318A6">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b/>
          <w:bCs/>
          <w:color w:val="000000" w:themeColor="text1"/>
          <w:kern w:val="2"/>
          <w:sz w:val="24"/>
          <w:szCs w:val="24"/>
          <w:highlight w:val="none"/>
          <w:lang w:val="en-US" w:eastAsia="zh-CN" w:bidi="ar-SA"/>
          <w14:textFill>
            <w14:solidFill>
              <w14:schemeClr w14:val="tx1"/>
            </w14:solidFill>
          </w14:textFill>
        </w:rPr>
        <w:t>1.3 图纸</w:t>
      </w:r>
      <w:bookmarkEnd w:id="48"/>
      <w:bookmarkEnd w:id="49"/>
    </w:p>
    <w:p w14:paraId="6996DF20">
      <w:pPr>
        <w:pageBreakBefore w:val="0"/>
        <w:widowControl w:val="0"/>
        <w:kinsoku/>
        <w:wordWrap/>
        <w:overflowPunct/>
        <w:topLinePunct w:val="0"/>
        <w:autoSpaceDE/>
        <w:autoSpaceDN/>
        <w:bidi w:val="0"/>
        <w:adjustRightInd/>
        <w:spacing w:line="50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承包人向分包人提供图纸的期限：</w:t>
      </w:r>
      <w:r>
        <w:rPr>
          <w:rFonts w:hint="eastAsia" w:ascii="宋体" w:hAnsi="宋体" w:eastAsia="宋体" w:cs="宋体"/>
          <w:color w:val="000000" w:themeColor="text1"/>
          <w:sz w:val="24"/>
          <w:szCs w:val="24"/>
          <w:highlight w:val="none"/>
          <w:u w:val="none"/>
          <w14:textFill>
            <w14:solidFill>
              <w14:schemeClr w14:val="tx1"/>
            </w14:solidFill>
          </w14:textFill>
        </w:rPr>
        <w:t>开工前7天；</w:t>
      </w:r>
    </w:p>
    <w:p w14:paraId="2D9A0077">
      <w:pPr>
        <w:pageBreakBefore w:val="0"/>
        <w:widowControl w:val="0"/>
        <w:kinsoku/>
        <w:wordWrap/>
        <w:overflowPunct/>
        <w:topLinePunct w:val="0"/>
        <w:autoSpaceDE/>
        <w:autoSpaceDN/>
        <w:bidi w:val="0"/>
        <w:adjustRightInd/>
        <w:spacing w:line="50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承包人向分包人提供图纸的数量：施工图纸4套；</w:t>
      </w:r>
    </w:p>
    <w:p w14:paraId="0FC7767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承包人向分包人提供图纸的内容：涉及工程施工的全部施工图</w:t>
      </w:r>
      <w:r>
        <w:rPr>
          <w:rFonts w:hint="eastAsia" w:ascii="宋体" w:hAnsi="宋体" w:eastAsia="宋体" w:cs="宋体"/>
          <w:color w:val="000000" w:themeColor="text1"/>
          <w:sz w:val="24"/>
          <w:szCs w:val="24"/>
          <w:highlight w:val="none"/>
          <w14:textFill>
            <w14:solidFill>
              <w14:schemeClr w14:val="tx1"/>
            </w14:solidFill>
          </w14:textFill>
        </w:rPr>
        <w:t>。</w:t>
      </w:r>
    </w:p>
    <w:p w14:paraId="4CD783F8">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50" w:name="_Toc389663552"/>
      <w:bookmarkStart w:id="51" w:name="_Toc389602895"/>
      <w:r>
        <w:rPr>
          <w:rFonts w:hint="eastAsia" w:ascii="宋体" w:hAnsi="宋体" w:eastAsia="宋体" w:cs="宋体"/>
          <w:b/>
          <w:bCs/>
          <w:color w:val="000000" w:themeColor="text1"/>
          <w:sz w:val="24"/>
          <w:szCs w:val="24"/>
          <w:highlight w:val="none"/>
          <w14:textFill>
            <w14:solidFill>
              <w14:schemeClr w14:val="tx1"/>
            </w14:solidFill>
          </w14:textFill>
        </w:rPr>
        <w:t>1.4 联络</w:t>
      </w:r>
      <w:bookmarkEnd w:id="50"/>
      <w:bookmarkEnd w:id="51"/>
    </w:p>
    <w:p w14:paraId="7439D6A8">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双方应在</w:t>
      </w:r>
      <w:r>
        <w:rPr>
          <w:rFonts w:hint="eastAsia" w:ascii="宋体" w:hAnsi="宋体" w:eastAsia="宋体" w:cs="宋体"/>
          <w:color w:val="000000" w:themeColor="text1"/>
          <w:sz w:val="24"/>
          <w:szCs w:val="24"/>
          <w:highlight w:val="none"/>
          <w:u w:val="none"/>
          <w14:textFill>
            <w14:solidFill>
              <w14:schemeClr w14:val="tx1"/>
            </w14:solidFill>
          </w14:textFill>
        </w:rPr>
        <w:t>7</w:t>
      </w:r>
      <w:r>
        <w:rPr>
          <w:rFonts w:hint="eastAsia" w:ascii="宋体" w:hAnsi="宋体" w:eastAsia="宋体" w:cs="宋体"/>
          <w:color w:val="000000" w:themeColor="text1"/>
          <w:kern w:val="0"/>
          <w:sz w:val="24"/>
          <w:szCs w:val="24"/>
          <w:highlight w:val="none"/>
          <w:u w:val="none"/>
          <w14:textFill>
            <w14:solidFill>
              <w14:schemeClr w14:val="tx1"/>
            </w14:solidFill>
          </w14:textFill>
        </w:rPr>
        <w:t>天</w:t>
      </w:r>
      <w:r>
        <w:rPr>
          <w:rFonts w:hint="eastAsia" w:ascii="宋体" w:hAnsi="宋体" w:eastAsia="宋体" w:cs="宋体"/>
          <w:color w:val="000000" w:themeColor="text1"/>
          <w:kern w:val="0"/>
          <w:sz w:val="24"/>
          <w:szCs w:val="24"/>
          <w:highlight w:val="none"/>
          <w14:textFill>
            <w14:solidFill>
              <w14:schemeClr w14:val="tx1"/>
            </w14:solidFill>
          </w14:textFill>
        </w:rPr>
        <w:t>内将与合同有关的通知、批准、证明、证书、指示、要求、请求、同意、意见、确定和决定等书面函件送达对方当事人。</w:t>
      </w:r>
    </w:p>
    <w:p w14:paraId="213B3D7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承包人接收文件的地点：</w:t>
      </w:r>
      <w:r>
        <w:rPr>
          <w:rFonts w:hint="eastAsia" w:ascii="宋体" w:hAnsi="宋体" w:eastAsia="宋体" w:cs="宋体"/>
          <w:i w:val="0"/>
          <w:iCs w:val="0"/>
          <w:color w:val="000000" w:themeColor="text1"/>
          <w:sz w:val="24"/>
          <w:highlight w:val="none"/>
          <w:u w:val="none"/>
          <w:lang w:eastAsia="zh-CN"/>
          <w14:textFill>
            <w14:solidFill>
              <w14:schemeClr w14:val="tx1"/>
            </w14:solidFill>
          </w14:textFill>
        </w:rPr>
        <w:t>山西潞安工程有限公司</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XX项目部</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77961E3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承包人指定的接收人为：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2336336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分包人接收文件的地点：</w:t>
      </w:r>
      <w:r>
        <w:rPr>
          <w:rFonts w:hint="eastAsia" w:ascii="宋体" w:hAnsi="宋体" w:eastAsia="宋体" w:cs="宋体"/>
          <w:i w:val="0"/>
          <w:iCs w:val="0"/>
          <w:color w:val="000000" w:themeColor="text1"/>
          <w:sz w:val="24"/>
          <w:highlight w:val="none"/>
          <w:u w:val="none"/>
          <w:lang w:eastAsia="zh-CN"/>
          <w14:textFill>
            <w14:solidFill>
              <w14:schemeClr w14:val="tx1"/>
            </w14:solidFill>
          </w14:textFill>
        </w:rPr>
        <w:t>山西潞安工程有限公司</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XX项目部</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41BEA9A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分包人指定的接收人为：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4B4D947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kern w:val="0"/>
          <w:sz w:val="24"/>
          <w:szCs w:val="24"/>
          <w:highlight w:val="none"/>
          <w14:textFill>
            <w14:solidFill>
              <w14:schemeClr w14:val="tx1"/>
            </w14:solidFill>
          </w14:textFill>
        </w:rPr>
      </w:pPr>
      <w:bookmarkStart w:id="52" w:name="_Toc389602896"/>
      <w:bookmarkStart w:id="53" w:name="_Toc389663553"/>
      <w:r>
        <w:rPr>
          <w:rFonts w:hint="eastAsia" w:ascii="宋体" w:hAnsi="宋体" w:eastAsia="宋体" w:cs="宋体"/>
          <w:b/>
          <w:bCs/>
          <w:color w:val="000000" w:themeColor="text1"/>
          <w:kern w:val="0"/>
          <w:sz w:val="24"/>
          <w:szCs w:val="24"/>
          <w:highlight w:val="none"/>
          <w14:textFill>
            <w14:solidFill>
              <w14:schemeClr w14:val="tx1"/>
            </w14:solidFill>
          </w14:textFill>
        </w:rPr>
        <w:t>1.5 保密</w:t>
      </w:r>
      <w:bookmarkEnd w:id="52"/>
      <w:bookmarkEnd w:id="53"/>
    </w:p>
    <w:p w14:paraId="1762454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承包人、分包人关于保密事项的约定：</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1ACA4B72">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54" w:name="_Toc384137618"/>
      <w:bookmarkStart w:id="55" w:name="_Toc384026470"/>
      <w:bookmarkStart w:id="56" w:name="_Toc384054025"/>
      <w:bookmarkStart w:id="57" w:name="_Toc389602897"/>
      <w:bookmarkStart w:id="58" w:name="_Toc383940996"/>
      <w:bookmarkStart w:id="59" w:name="_Toc389663554"/>
      <w:r>
        <w:rPr>
          <w:rFonts w:hint="eastAsia" w:ascii="宋体" w:hAnsi="宋体" w:eastAsia="宋体" w:cs="宋体"/>
          <w:b/>
          <w:bCs/>
          <w:color w:val="000000" w:themeColor="text1"/>
          <w:sz w:val="24"/>
          <w:szCs w:val="24"/>
          <w:highlight w:val="none"/>
          <w14:textFill>
            <w14:solidFill>
              <w14:schemeClr w14:val="tx1"/>
            </w14:solidFill>
          </w14:textFill>
        </w:rPr>
        <w:t>2. 承包人</w:t>
      </w:r>
      <w:bookmarkEnd w:id="54"/>
      <w:bookmarkEnd w:id="55"/>
      <w:bookmarkEnd w:id="56"/>
      <w:bookmarkEnd w:id="57"/>
      <w:bookmarkEnd w:id="58"/>
      <w:bookmarkEnd w:id="59"/>
    </w:p>
    <w:p w14:paraId="68E7D3E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0" w:name="_Toc389602898"/>
      <w:bookmarkStart w:id="61" w:name="_Toc389663555"/>
      <w:r>
        <w:rPr>
          <w:rFonts w:hint="eastAsia" w:ascii="宋体" w:hAnsi="宋体" w:eastAsia="宋体" w:cs="宋体"/>
          <w:b/>
          <w:bCs/>
          <w:color w:val="000000" w:themeColor="text1"/>
          <w:sz w:val="24"/>
          <w:szCs w:val="24"/>
          <w:highlight w:val="none"/>
          <w14:textFill>
            <w14:solidFill>
              <w14:schemeClr w14:val="tx1"/>
            </w14:solidFill>
          </w14:textFill>
        </w:rPr>
        <w:t>2.1 劳务作业现场和工作条件</w:t>
      </w:r>
      <w:bookmarkEnd w:id="60"/>
      <w:bookmarkEnd w:id="61"/>
    </w:p>
    <w:p w14:paraId="65D57292">
      <w:pPr>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2.1.1 关于承包人交付具备本合同劳务作业条件的劳务作业现场期限要求：</w:t>
      </w:r>
    </w:p>
    <w:p w14:paraId="4A1C5872">
      <w:pPr>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14:textFill>
            <w14:solidFill>
              <w14:schemeClr w14:val="tx1"/>
            </w14:solidFill>
          </w14:textFill>
        </w:rPr>
        <w:t>。</w:t>
      </w:r>
    </w:p>
    <w:p w14:paraId="221DCE8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2.1.2 关于承包人应负责提供劳务作业所需要的劳务作业条件，包括：</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u w:val="none"/>
          <w14:textFill>
            <w14:solidFill>
              <w14:schemeClr w14:val="tx1"/>
            </w14:solidFill>
          </w14:textFill>
        </w:rPr>
        <w:t>。</w:t>
      </w:r>
    </w:p>
    <w:p w14:paraId="5749966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2" w:name="_Toc389663556"/>
      <w:bookmarkStart w:id="63" w:name="_Toc389602899"/>
      <w:r>
        <w:rPr>
          <w:rFonts w:hint="eastAsia" w:ascii="宋体" w:hAnsi="宋体" w:eastAsia="宋体" w:cs="宋体"/>
          <w:b/>
          <w:bCs/>
          <w:color w:val="000000" w:themeColor="text1"/>
          <w:sz w:val="24"/>
          <w:szCs w:val="24"/>
          <w:highlight w:val="none"/>
          <w14:textFill>
            <w14:solidFill>
              <w14:schemeClr w14:val="tx1"/>
            </w14:solidFill>
          </w14:textFill>
        </w:rPr>
        <w:t>2.2 承包人项目经理</w:t>
      </w:r>
      <w:bookmarkEnd w:id="62"/>
      <w:bookmarkEnd w:id="63"/>
      <w:r>
        <w:rPr>
          <w:rFonts w:hint="eastAsia" w:ascii="宋体" w:hAnsi="宋体" w:eastAsia="宋体" w:cs="宋体"/>
          <w:b/>
          <w:bCs/>
          <w:color w:val="000000" w:themeColor="text1"/>
          <w:sz w:val="24"/>
          <w:szCs w:val="24"/>
          <w:highlight w:val="none"/>
          <w14:textFill>
            <w14:solidFill>
              <w14:schemeClr w14:val="tx1"/>
            </w14:solidFill>
          </w14:textFill>
        </w:rPr>
        <w:t xml:space="preserve">  </w:t>
      </w:r>
    </w:p>
    <w:p w14:paraId="6225FABF">
      <w:pPr>
        <w:spacing w:line="360" w:lineRule="auto"/>
        <w:ind w:firstLine="480" w:firstLineChars="200"/>
        <w:rPr>
          <w:rFonts w:hint="eastAsia" w:ascii="宋体" w:hAnsi="宋体" w:eastAsia="宋体" w:cs="宋体"/>
          <w:i w:val="0"/>
          <w:iCs w:val="0"/>
          <w:color w:val="000000" w:themeColor="text1"/>
          <w:sz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姓    名：</w:t>
      </w:r>
      <w:r>
        <w:rPr>
          <w:rFonts w:hint="eastAsia" w:ascii="宋体" w:hAnsi="宋体" w:cs="宋体"/>
          <w:i w:val="0"/>
          <w:iCs w:val="0"/>
          <w:color w:val="000000" w:themeColor="text1"/>
          <w:sz w:val="24"/>
          <w:highlight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14:textFill>
            <w14:solidFill>
              <w14:schemeClr w14:val="tx1"/>
            </w14:solidFill>
          </w14:textFill>
        </w:rPr>
        <w:t>；</w:t>
      </w:r>
    </w:p>
    <w:p w14:paraId="0C5880B9">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u w:val="none"/>
          <w14:textFill>
            <w14:solidFill>
              <w14:schemeClr w14:val="tx1"/>
            </w14:solidFill>
          </w14:textFill>
        </w:rPr>
        <w:t>身份证号：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54755551">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执业资格等级：</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u w:val="single"/>
          <w:lang w:val="en-US" w:eastAsia="zh-CN"/>
          <w14:textFill>
            <w14:solidFill>
              <w14:schemeClr w14:val="tx1"/>
            </w14:solidFill>
          </w14:textFill>
        </w:rPr>
        <w:t>/</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 xml:space="preserve">；                                    </w:t>
      </w:r>
    </w:p>
    <w:p w14:paraId="73985210">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注册证书编号：</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u w:val="single"/>
          <w:lang w:val="en-US" w:eastAsia="zh-CN"/>
          <w14:textFill>
            <w14:solidFill>
              <w14:schemeClr w14:val="tx1"/>
            </w14:solidFill>
          </w14:textFill>
        </w:rPr>
        <w:t>/</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6C038E4C">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联系电话：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01B44D5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电子信箱：</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06B09E8D">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通信地址：</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48001B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承包人对项目经理的授权范围如下：</w:t>
      </w:r>
      <w:r>
        <w:rPr>
          <w:rFonts w:hint="eastAsia" w:ascii="宋体" w:hAnsi="宋体" w:eastAsia="宋体" w:cs="宋体"/>
          <w:color w:val="000000" w:themeColor="text1"/>
          <w:kern w:val="0"/>
          <w:sz w:val="24"/>
          <w:szCs w:val="24"/>
          <w:highlight w:val="none"/>
          <w:u w:val="none"/>
          <w14:textFill>
            <w14:solidFill>
              <w14:schemeClr w14:val="tx1"/>
            </w14:solidFill>
          </w14:textFill>
        </w:rPr>
        <w:t xml:space="preserve">负责履行承包人的权利义务，负责现场协调分包人施工，并为分包人施工提供方便。但有关本工程合同及相关补充协议的签订、变更、解除、工程结算等和经济相关的事项须由承包人另行书面授权。 </w:t>
      </w:r>
    </w:p>
    <w:p w14:paraId="47AE3EC4">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4" w:name="_Toc384137619"/>
      <w:bookmarkStart w:id="65" w:name="_Toc384054026"/>
      <w:bookmarkStart w:id="66" w:name="_Toc389602900"/>
      <w:bookmarkStart w:id="67" w:name="_Toc383940997"/>
      <w:bookmarkStart w:id="68" w:name="_Toc389663557"/>
      <w:bookmarkStart w:id="69" w:name="_Toc384026471"/>
      <w:r>
        <w:rPr>
          <w:rFonts w:hint="eastAsia" w:ascii="宋体" w:hAnsi="宋体" w:eastAsia="宋体" w:cs="宋体"/>
          <w:b/>
          <w:bCs/>
          <w:color w:val="000000" w:themeColor="text1"/>
          <w:sz w:val="24"/>
          <w:szCs w:val="24"/>
          <w:highlight w:val="none"/>
          <w14:textFill>
            <w14:solidFill>
              <w14:schemeClr w14:val="tx1"/>
            </w14:solidFill>
          </w14:textFill>
        </w:rPr>
        <w:t>3. 分包人</w:t>
      </w:r>
      <w:bookmarkEnd w:id="64"/>
      <w:bookmarkEnd w:id="65"/>
      <w:bookmarkEnd w:id="66"/>
      <w:bookmarkEnd w:id="67"/>
      <w:bookmarkEnd w:id="68"/>
      <w:bookmarkEnd w:id="69"/>
    </w:p>
    <w:p w14:paraId="6ED8D59C">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0" w:name="_Toc389663558"/>
      <w:bookmarkStart w:id="71" w:name="_Toc389602901"/>
      <w:r>
        <w:rPr>
          <w:rFonts w:hint="eastAsia" w:ascii="宋体" w:hAnsi="宋体" w:eastAsia="宋体" w:cs="宋体"/>
          <w:b/>
          <w:bCs/>
          <w:color w:val="000000" w:themeColor="text1"/>
          <w:sz w:val="24"/>
          <w:szCs w:val="24"/>
          <w:highlight w:val="none"/>
          <w14:textFill>
            <w14:solidFill>
              <w14:schemeClr w14:val="tx1"/>
            </w14:solidFill>
          </w14:textFill>
        </w:rPr>
        <w:t>3.1 分包人的一般义务</w:t>
      </w:r>
      <w:bookmarkEnd w:id="70"/>
      <w:bookmarkEnd w:id="71"/>
    </w:p>
    <w:p w14:paraId="16A494A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（1）分包人应承担的其他义务：</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在分包人工作范围内的以分包人为主体的建设工程所需要的各类审批和许可等相关手续</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3978446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2" w:name="_Toc389663559"/>
      <w:bookmarkStart w:id="73" w:name="_Toc389602902"/>
      <w:r>
        <w:rPr>
          <w:rFonts w:hint="eastAsia" w:ascii="宋体" w:hAnsi="宋体" w:eastAsia="宋体" w:cs="宋体"/>
          <w:b/>
          <w:bCs/>
          <w:color w:val="000000" w:themeColor="text1"/>
          <w:sz w:val="24"/>
          <w:szCs w:val="24"/>
          <w:highlight w:val="none"/>
          <w14:textFill>
            <w14:solidFill>
              <w14:schemeClr w14:val="tx1"/>
            </w14:solidFill>
          </w14:textFill>
        </w:rPr>
        <w:t>3.2 分包人项目负责人</w:t>
      </w:r>
      <w:bookmarkEnd w:id="72"/>
      <w:bookmarkEnd w:id="73"/>
    </w:p>
    <w:p w14:paraId="27D060F1">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姓    名：</w:t>
      </w:r>
      <w:r>
        <w:rPr>
          <w:rFonts w:hint="eastAsia" w:ascii="宋体" w:hAnsi="宋体" w:cs="宋体"/>
          <w:i w:val="0"/>
          <w:iCs w:val="0"/>
          <w:color w:val="000000" w:themeColor="text1"/>
          <w:kern w:val="0"/>
          <w:sz w:val="24"/>
          <w:highlight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14:textFill>
            <w14:solidFill>
              <w14:schemeClr w14:val="tx1"/>
            </w14:solidFill>
          </w14:textFill>
        </w:rPr>
        <w:t>；</w:t>
      </w:r>
    </w:p>
    <w:p w14:paraId="01AAFA73">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身份证号：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601FF43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执业资格等级：</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6A73DDF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注册证书编号：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B69CDE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联系电话：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585A75B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电子信箱：</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7A9BB091">
      <w:pPr>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通信地址：</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eastAsia="zh-CN"/>
          <w14:textFill>
            <w14:solidFill>
              <w14:schemeClr w14:val="tx1"/>
            </w14:solidFill>
          </w14:textFill>
        </w:rPr>
        <w:t>；</w:t>
      </w:r>
    </w:p>
    <w:p w14:paraId="3B5A0727">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分包人对项目负责人的授权范围如下：</w:t>
      </w:r>
      <w:r>
        <w:rPr>
          <w:rFonts w:hint="eastAsia" w:ascii="宋体" w:hAnsi="宋体" w:eastAsia="宋体" w:cs="宋体"/>
          <w:color w:val="000000" w:themeColor="text1"/>
          <w:kern w:val="0"/>
          <w:sz w:val="24"/>
          <w:szCs w:val="24"/>
          <w:highlight w:val="none"/>
          <w:u w:val="none"/>
          <w:lang w:val="en-US" w:eastAsia="zh-CN"/>
          <w14:textFill>
            <w14:solidFill>
              <w14:schemeClr w14:val="tx1"/>
            </w14:solidFill>
          </w14:textFill>
        </w:rPr>
        <w:t>项目负责人</w:t>
      </w:r>
      <w:r>
        <w:rPr>
          <w:rFonts w:hint="eastAsia" w:ascii="宋体" w:hAnsi="宋体" w:eastAsia="宋体" w:cs="宋体"/>
          <w:color w:val="000000" w:themeColor="text1"/>
          <w:kern w:val="0"/>
          <w:sz w:val="24"/>
          <w:szCs w:val="24"/>
          <w:highlight w:val="none"/>
          <w:u w:val="none"/>
          <w14:textFill>
            <w14:solidFill>
              <w14:schemeClr w14:val="tx1"/>
            </w14:solidFill>
          </w14:textFill>
        </w:rPr>
        <w:t>代表分包人负责履行分包人的权利义务。</w:t>
      </w:r>
    </w:p>
    <w:p w14:paraId="514DA54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分包人必须向承包人提交项目</w:t>
      </w:r>
      <w:r>
        <w:rPr>
          <w:rFonts w:hint="eastAsia" w:ascii="宋体" w:hAnsi="宋体" w:eastAsia="宋体" w:cs="宋体"/>
          <w:color w:val="000000" w:themeColor="text1"/>
          <w:sz w:val="24"/>
          <w:szCs w:val="24"/>
          <w:highlight w:val="none"/>
          <w14:textFill>
            <w14:solidFill>
              <w14:schemeClr w14:val="tx1"/>
            </w14:solidFill>
          </w14:textFill>
        </w:rPr>
        <w:t>负责人的劳动合同及缴纳社会保险的证明。分包人未提交上述证明应承担的违约责任：</w:t>
      </w:r>
      <w:r>
        <w:rPr>
          <w:rFonts w:hint="eastAsia" w:ascii="宋体" w:hAnsi="宋体" w:eastAsia="宋体" w:cs="宋体"/>
          <w:color w:val="000000" w:themeColor="text1"/>
          <w:sz w:val="24"/>
          <w:szCs w:val="24"/>
          <w:highlight w:val="none"/>
          <w:u w:val="none"/>
          <w14:textFill>
            <w14:solidFill>
              <w14:schemeClr w14:val="tx1"/>
            </w14:solidFill>
          </w14:textFill>
        </w:rPr>
        <w:t>承包人有权对分包人予以处罚</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3万</w:t>
      </w:r>
      <w:r>
        <w:rPr>
          <w:rFonts w:hint="eastAsia" w:ascii="宋体" w:hAnsi="宋体" w:eastAsia="宋体" w:cs="宋体"/>
          <w:color w:val="000000" w:themeColor="text1"/>
          <w:sz w:val="24"/>
          <w:szCs w:val="24"/>
          <w:highlight w:val="none"/>
          <w:u w:val="none"/>
          <w14:textFill>
            <w14:solidFill>
              <w14:schemeClr w14:val="tx1"/>
            </w14:solidFill>
          </w14:textFill>
        </w:rPr>
        <w:t>元罚款，并将分包人列入不合格分包人名单，承包人不再与其合作。</w:t>
      </w:r>
    </w:p>
    <w:p w14:paraId="052ABA9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分包人更换</w:t>
      </w:r>
      <w:r>
        <w:rPr>
          <w:rFonts w:hint="eastAsia" w:ascii="宋体" w:hAnsi="宋体" w:eastAsia="宋体" w:cs="宋体"/>
          <w:color w:val="000000" w:themeColor="text1"/>
          <w:kern w:val="0"/>
          <w:sz w:val="24"/>
          <w:szCs w:val="24"/>
          <w:highlight w:val="none"/>
          <w:u w:val="none"/>
          <w14:textFill>
            <w14:solidFill>
              <w14:schemeClr w14:val="tx1"/>
            </w14:solidFill>
          </w14:textFill>
        </w:rPr>
        <w:t>项目负责人</w:t>
      </w:r>
      <w:r>
        <w:rPr>
          <w:rFonts w:hint="eastAsia" w:ascii="宋体" w:hAnsi="宋体" w:eastAsia="宋体" w:cs="宋体"/>
          <w:color w:val="000000" w:themeColor="text1"/>
          <w:sz w:val="24"/>
          <w:szCs w:val="24"/>
          <w:highlight w:val="none"/>
          <w14:textFill>
            <w14:solidFill>
              <w14:schemeClr w14:val="tx1"/>
            </w14:solidFill>
          </w14:textFill>
        </w:rPr>
        <w:t>应提前7天征得承包人同意，后任继续承担前任负责的责任和承诺。如承包人不同意分包人</w:t>
      </w:r>
      <w:r>
        <w:rPr>
          <w:rFonts w:hint="eastAsia" w:ascii="宋体" w:hAnsi="宋体" w:eastAsia="宋体" w:cs="宋体"/>
          <w:color w:val="000000" w:themeColor="text1"/>
          <w:kern w:val="0"/>
          <w:sz w:val="24"/>
          <w:szCs w:val="24"/>
          <w:highlight w:val="none"/>
          <w:u w:val="none"/>
          <w14:textFill>
            <w14:solidFill>
              <w14:schemeClr w14:val="tx1"/>
            </w14:solidFill>
          </w14:textFill>
        </w:rPr>
        <w:t>项目负责人</w:t>
      </w:r>
      <w:r>
        <w:rPr>
          <w:rFonts w:hint="eastAsia" w:ascii="宋体" w:hAnsi="宋体" w:eastAsia="宋体" w:cs="宋体"/>
          <w:color w:val="000000" w:themeColor="text1"/>
          <w:sz w:val="24"/>
          <w:szCs w:val="24"/>
          <w:highlight w:val="none"/>
          <w14:textFill>
            <w14:solidFill>
              <w14:schemeClr w14:val="tx1"/>
            </w14:solidFill>
          </w14:textFill>
        </w:rPr>
        <w:t>换人，分包人坚持换人，则视为分包人违约，承包人有权无条件解除本合同，并要求分包人赔偿由此造成的经济损失。</w:t>
      </w:r>
    </w:p>
    <w:p w14:paraId="20591691">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关于项目负责人每月在劳务作业现场的时间要求及违约责任：</w:t>
      </w:r>
      <w:r>
        <w:rPr>
          <w:rFonts w:hint="eastAsia" w:ascii="宋体" w:hAnsi="宋体" w:eastAsia="宋体" w:cs="宋体"/>
          <w:color w:val="000000" w:themeColor="text1"/>
          <w:sz w:val="24"/>
          <w:szCs w:val="24"/>
          <w:highlight w:val="none"/>
          <w:u w:val="none"/>
          <w14:textFill>
            <w14:solidFill>
              <w14:schemeClr w14:val="tx1"/>
            </w14:solidFill>
          </w14:textFill>
        </w:rPr>
        <w:t>分包人项目负责人在劳务现场的时间应不少于正常作业期间的85%（每月不少于26个工作日）；擅离职守的，发现一次罚款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500</w:t>
      </w:r>
      <w:r>
        <w:rPr>
          <w:rFonts w:hint="eastAsia" w:ascii="宋体" w:hAnsi="宋体" w:eastAsia="宋体" w:cs="宋体"/>
          <w:color w:val="000000" w:themeColor="text1"/>
          <w:sz w:val="24"/>
          <w:szCs w:val="24"/>
          <w:highlight w:val="none"/>
          <w:u w:val="none"/>
          <w14:textFill>
            <w14:solidFill>
              <w14:schemeClr w14:val="tx1"/>
            </w14:solidFill>
          </w14:textFill>
        </w:rPr>
        <w:t>元；累计超过3次的，承包人有权要求分包人更换项目负责人，并要求分包人向承包人支付合同总价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u w:val="none"/>
          <w14:textFill>
            <w14:solidFill>
              <w14:schemeClr w14:val="tx1"/>
            </w14:solidFill>
          </w14:textFill>
        </w:rPr>
        <w:t>%的违约金。</w:t>
      </w:r>
    </w:p>
    <w:p w14:paraId="6E8FC95B">
      <w:pPr>
        <w:spacing w:line="360" w:lineRule="auto"/>
        <w:ind w:firstLine="482" w:firstLineChars="200"/>
        <w:rPr>
          <w:rFonts w:hint="eastAsia" w:ascii="宋体" w:hAnsi="宋体" w:eastAsia="宋体" w:cs="宋体"/>
          <w:b/>
          <w:bCs/>
          <w:i w:val="0"/>
          <w:iCs w:val="0"/>
          <w:color w:val="000000" w:themeColor="text1"/>
          <w:kern w:val="2"/>
          <w:sz w:val="24"/>
          <w:szCs w:val="32"/>
          <w:highlight w:val="none"/>
          <w:lang w:val="en-US" w:eastAsia="zh-CN" w:bidi="ar-SA"/>
          <w14:textFill>
            <w14:solidFill>
              <w14:schemeClr w14:val="tx1"/>
            </w14:solidFill>
          </w14:textFill>
        </w:rPr>
      </w:pPr>
      <w:r>
        <w:rPr>
          <w:rFonts w:hint="eastAsia" w:ascii="宋体" w:hAnsi="宋体" w:eastAsia="宋体" w:cs="宋体"/>
          <w:b/>
          <w:bCs/>
          <w:i w:val="0"/>
          <w:iCs w:val="0"/>
          <w:color w:val="000000" w:themeColor="text1"/>
          <w:kern w:val="2"/>
          <w:sz w:val="24"/>
          <w:szCs w:val="32"/>
          <w:highlight w:val="none"/>
          <w:lang w:val="en-US" w:eastAsia="zh-CN" w:bidi="ar-SA"/>
          <w14:textFill>
            <w14:solidFill>
              <w14:schemeClr w14:val="tx1"/>
            </w14:solidFill>
          </w14:textFill>
        </w:rPr>
        <w:t>3.3 分包人付款账户</w:t>
      </w:r>
    </w:p>
    <w:p w14:paraId="15407113">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在整个工程施工过程中，分包人授权“</w:t>
      </w:r>
      <w:r>
        <w:rPr>
          <w:rFonts w:hint="eastAsia" w:ascii="宋体" w:hAnsi="宋体" w:cs="宋体"/>
          <w:color w:val="000000" w:themeColor="text1"/>
          <w:sz w:val="24"/>
          <w:szCs w:val="24"/>
          <w:highlight w:val="none"/>
          <w:lang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”进行工程结算签章；在工程施工过程中承包人向分包人指定账户支付工程款的行为视为向分包人履行付款义务；</w:t>
      </w:r>
    </w:p>
    <w:p w14:paraId="02F08CD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账户信息如下：</w:t>
      </w:r>
    </w:p>
    <w:p w14:paraId="11253ADB">
      <w:pPr>
        <w:pageBreakBefore w:val="0"/>
        <w:widowControl w:val="0"/>
        <w:kinsoku/>
        <w:overflowPunct/>
        <w:topLinePunct w:val="0"/>
        <w:autoSpaceDE/>
        <w:autoSpaceDN/>
        <w:bidi w:val="0"/>
        <w:spacing w:line="500" w:lineRule="exact"/>
        <w:ind w:firstLine="480" w:firstLineChars="200"/>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账户</w:t>
      </w:r>
      <w:r>
        <w:rPr>
          <w:rFonts w:hint="eastAsia" w:ascii="宋体" w:hAnsi="宋体" w:eastAsia="宋体" w:cs="宋体"/>
          <w:color w:val="000000" w:themeColor="text1"/>
          <w:sz w:val="24"/>
          <w:szCs w:val="24"/>
          <w:highlight w:val="none"/>
          <w14:textFill>
            <w14:solidFill>
              <w14:schemeClr w14:val="tx1"/>
            </w14:solidFill>
          </w14:textFill>
        </w:rPr>
        <w:t>名称：</w:t>
      </w:r>
      <w:r>
        <w:rPr>
          <w:rFonts w:hint="eastAsia" w:ascii="宋体" w:hAnsi="宋体" w:cs="宋体"/>
          <w:color w:val="000000" w:themeColor="text1"/>
          <w:sz w:val="24"/>
          <w:szCs w:val="24"/>
          <w:highlight w:val="none"/>
          <w:lang w:eastAsia="zh-CN"/>
          <w14:textFill>
            <w14:solidFill>
              <w14:schemeClr w14:val="tx1"/>
            </w14:solidFill>
          </w14:textFill>
        </w:rPr>
        <w:t>XXXX</w:t>
      </w:r>
    </w:p>
    <w:p w14:paraId="4B6D9325">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val="0"/>
          <w:color w:val="000000" w:themeColor="text1"/>
          <w:sz w:val="24"/>
          <w:szCs w:val="24"/>
          <w:highlight w:val="none"/>
          <w14:textFill>
            <w14:solidFill>
              <w14:schemeClr w14:val="tx1"/>
            </w14:solidFill>
          </w14:textFill>
        </w:rPr>
      </w:pPr>
      <w:bookmarkStart w:id="74" w:name="_Toc389663560"/>
      <w:bookmarkStart w:id="75" w:name="_Toc389602903"/>
      <w:r>
        <w:rPr>
          <w:rFonts w:hint="eastAsia" w:ascii="宋体" w:hAnsi="宋体" w:eastAsia="宋体" w:cs="宋体"/>
          <w:b w:val="0"/>
          <w:bCs w:val="0"/>
          <w:color w:val="000000" w:themeColor="text1"/>
          <w:sz w:val="24"/>
          <w:szCs w:val="24"/>
          <w:highlight w:val="none"/>
          <w14:textFill>
            <w14:solidFill>
              <w14:schemeClr w14:val="tx1"/>
            </w14:solidFill>
          </w14:textFill>
        </w:rPr>
        <w:t>开户银行：</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val="0"/>
          <w:bCs w:val="0"/>
          <w:color w:val="000000" w:themeColor="text1"/>
          <w:sz w:val="24"/>
          <w:szCs w:val="24"/>
          <w:highlight w:val="none"/>
          <w14:textFill>
            <w14:solidFill>
              <w14:schemeClr w14:val="tx1"/>
            </w14:solidFill>
          </w14:textFill>
        </w:rPr>
        <w:t xml:space="preserve">  </w:t>
      </w:r>
    </w:p>
    <w:p w14:paraId="39AAE529">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val="0"/>
          <w:color w:val="000000" w:themeColor="text1"/>
          <w:sz w:val="24"/>
          <w:szCs w:val="24"/>
          <w:highlight w:val="none"/>
          <w14:textFill>
            <w14:solidFill>
              <w14:schemeClr w14:val="tx1"/>
            </w14:solidFill>
          </w14:textFill>
        </w:rPr>
      </w:pPr>
      <w:r>
        <w:rPr>
          <w:rFonts w:hint="eastAsia" w:ascii="宋体" w:hAnsi="宋体" w:eastAsia="宋体" w:cs="宋体"/>
          <w:b w:val="0"/>
          <w:bCs w:val="0"/>
          <w:color w:val="000000" w:themeColor="text1"/>
          <w:sz w:val="24"/>
          <w:szCs w:val="24"/>
          <w:highlight w:val="none"/>
          <w14:textFill>
            <w14:solidFill>
              <w14:schemeClr w14:val="tx1"/>
            </w14:solidFill>
          </w14:textFill>
        </w:rPr>
        <w:t>账   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59515D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3.</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4</w:t>
      </w:r>
      <w:r>
        <w:rPr>
          <w:rFonts w:hint="eastAsia" w:ascii="宋体" w:hAnsi="宋体" w:eastAsia="宋体" w:cs="宋体"/>
          <w:b/>
          <w:bCs/>
          <w:color w:val="000000" w:themeColor="text1"/>
          <w:sz w:val="24"/>
          <w:szCs w:val="24"/>
          <w:highlight w:val="none"/>
          <w14:textFill>
            <w14:solidFill>
              <w14:schemeClr w14:val="tx1"/>
            </w14:solidFill>
          </w14:textFill>
        </w:rPr>
        <w:t xml:space="preserve"> 劳务作业管理人员</w:t>
      </w:r>
      <w:bookmarkEnd w:id="74"/>
      <w:bookmarkEnd w:id="75"/>
    </w:p>
    <w:p w14:paraId="42F2AB3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分包人提交</w:t>
      </w:r>
      <w:r>
        <w:rPr>
          <w:rFonts w:hint="eastAsia" w:ascii="宋体" w:hAnsi="宋体" w:eastAsia="宋体" w:cs="宋体"/>
          <w:color w:val="000000" w:themeColor="text1"/>
          <w:kern w:val="0"/>
          <w:sz w:val="24"/>
          <w:szCs w:val="24"/>
          <w:highlight w:val="none"/>
          <w14:textFill>
            <w14:solidFill>
              <w14:schemeClr w14:val="tx1"/>
            </w14:solidFill>
          </w14:textFill>
        </w:rPr>
        <w:t>现场劳务作业管理机构及劳务作业管理人员安排的报告</w:t>
      </w:r>
      <w:r>
        <w:rPr>
          <w:rFonts w:hint="eastAsia" w:ascii="宋体" w:hAnsi="宋体" w:eastAsia="宋体" w:cs="宋体"/>
          <w:color w:val="000000" w:themeColor="text1"/>
          <w:sz w:val="24"/>
          <w:szCs w:val="24"/>
          <w:highlight w:val="none"/>
          <w14:textFill>
            <w14:solidFill>
              <w14:schemeClr w14:val="tx1"/>
            </w14:solidFill>
          </w14:textFill>
        </w:rPr>
        <w:t>的期限</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u w:val="none"/>
          <w14:textFill>
            <w14:solidFill>
              <w14:schemeClr w14:val="tx1"/>
            </w14:solidFill>
          </w14:textFill>
        </w:rPr>
        <w:t>分包人应在接到劳务作业通知后7天内，向承包人提交分包人现场劳务作业管理机构及劳务作业管理人员安排的报告，其内容应包括主要劳务作业管理人员名单及其岗位等。</w:t>
      </w:r>
      <w:bookmarkStart w:id="76" w:name="_Toc389663561"/>
      <w:bookmarkStart w:id="77" w:name="_Toc389602904"/>
    </w:p>
    <w:p w14:paraId="73C8C3BE">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3.</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5</w:t>
      </w:r>
      <w:r>
        <w:rPr>
          <w:rFonts w:hint="eastAsia" w:ascii="宋体" w:hAnsi="宋体" w:eastAsia="宋体" w:cs="宋体"/>
          <w:b/>
          <w:bCs/>
          <w:color w:val="000000" w:themeColor="text1"/>
          <w:sz w:val="24"/>
          <w:szCs w:val="24"/>
          <w:highlight w:val="none"/>
          <w14:textFill>
            <w14:solidFill>
              <w14:schemeClr w14:val="tx1"/>
            </w14:solidFill>
          </w14:textFill>
        </w:rPr>
        <w:t xml:space="preserve"> 特殊工种上岗作业要求</w:t>
      </w:r>
    </w:p>
    <w:p w14:paraId="7A7BA9F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法律规定需要持证上岗的特殊工种作业人员，必须具有行政管理部门颁发的相应岗位的特殊工种上岗证，并在相应作业人员进场前报送承包人审核并备案。特殊工种作业人员无证上岗的违约责任：承包人有权要求分包人更换相应的无证作业人员并向承包人支付签约合同总价</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kern w:val="0"/>
          <w:sz w:val="24"/>
          <w:szCs w:val="24"/>
          <w:highlight w:val="none"/>
          <w14:textFill>
            <w14:solidFill>
              <w14:schemeClr w14:val="tx1"/>
            </w14:solidFill>
          </w14:textFill>
        </w:rPr>
        <w:t>%的违约金，承包人有权从应付分包人进度款中直接扣减，同时承包人有权解除合同。</w:t>
      </w:r>
    </w:p>
    <w:p w14:paraId="5FA7E87C">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bookmarkStart w:id="78" w:name="_Toc389586434"/>
      <w:r>
        <w:rPr>
          <w:rFonts w:hint="eastAsia" w:ascii="宋体" w:hAnsi="宋体" w:eastAsia="宋体" w:cs="宋体"/>
          <w:b/>
          <w:bCs/>
          <w:color w:val="000000" w:themeColor="text1"/>
          <w:sz w:val="24"/>
          <w:szCs w:val="24"/>
          <w:highlight w:val="none"/>
          <w:lang w:val="en-US" w:eastAsia="zh-CN"/>
          <w14:textFill>
            <w14:solidFill>
              <w14:schemeClr w14:val="tx1"/>
            </w14:solidFill>
          </w14:textFill>
        </w:rPr>
        <w:t>3.6 禁止转包和再分包</w:t>
      </w:r>
      <w:bookmarkEnd w:id="78"/>
    </w:p>
    <w:p w14:paraId="4A9F7F72">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i/>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3.</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6</w:t>
      </w:r>
      <w:r>
        <w:rPr>
          <w:rFonts w:hint="eastAsia" w:ascii="宋体" w:hAnsi="宋体" w:eastAsia="宋体" w:cs="宋体"/>
          <w:color w:val="000000" w:themeColor="text1"/>
          <w:kern w:val="0"/>
          <w:sz w:val="24"/>
          <w:szCs w:val="24"/>
          <w:highlight w:val="none"/>
          <w14:textFill>
            <w14:solidFill>
              <w14:schemeClr w14:val="tx1"/>
            </w14:solidFill>
          </w14:textFill>
        </w:rPr>
        <w:t>.1 分包人转包分包工程的违约责任：</w:t>
      </w:r>
      <w:r>
        <w:rPr>
          <w:rFonts w:hint="eastAsia" w:ascii="宋体" w:hAnsi="宋体" w:eastAsia="宋体" w:cs="宋体"/>
          <w:color w:val="000000" w:themeColor="text1"/>
          <w:kern w:val="0"/>
          <w:sz w:val="24"/>
          <w:szCs w:val="24"/>
          <w:highlight w:val="none"/>
          <w:u w:val="none"/>
          <w14:textFill>
            <w14:solidFill>
              <w14:schemeClr w14:val="tx1"/>
            </w14:solidFill>
          </w14:textFill>
        </w:rPr>
        <w:t>承包人</w:t>
      </w:r>
      <w:r>
        <w:rPr>
          <w:rFonts w:hint="eastAsia" w:ascii="宋体" w:hAnsi="宋体" w:eastAsia="宋体" w:cs="宋体"/>
          <w:color w:val="000000" w:themeColor="text1"/>
          <w:sz w:val="24"/>
          <w:szCs w:val="24"/>
          <w:highlight w:val="none"/>
          <w:u w:val="none"/>
          <w14:textFill>
            <w14:solidFill>
              <w14:schemeClr w14:val="tx1"/>
            </w14:solidFill>
          </w14:textFill>
        </w:rPr>
        <w:t>可单方解除合同，并要求分包人承担签约合同总价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%的违约金，承包人有权从应付分包人进度款中直接扣减</w:t>
      </w:r>
      <w:r>
        <w:rPr>
          <w:rFonts w:hint="eastAsia" w:ascii="宋体" w:hAnsi="宋体" w:eastAsia="宋体" w:cs="宋体"/>
          <w:i/>
          <w:color w:val="000000" w:themeColor="text1"/>
          <w:sz w:val="24"/>
          <w:szCs w:val="24"/>
          <w:highlight w:val="none"/>
          <w:u w:val="none"/>
          <w14:textFill>
            <w14:solidFill>
              <w14:schemeClr w14:val="tx1"/>
            </w14:solidFill>
          </w14:textFill>
        </w:rPr>
        <w:t>。</w:t>
      </w:r>
    </w:p>
    <w:p w14:paraId="7D853AFB">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3.</w:t>
      </w:r>
      <w:r>
        <w:rPr>
          <w:rFonts w:hint="eastAsia" w:ascii="宋体" w:hAnsi="宋体" w:eastAsia="宋体" w:cs="宋体"/>
          <w:color w:val="000000" w:themeColor="text1"/>
          <w:kern w:val="0"/>
          <w:sz w:val="24"/>
          <w:szCs w:val="24"/>
          <w:highlight w:val="none"/>
          <w:u w:val="none"/>
          <w:lang w:val="en-US" w:eastAsia="zh-CN"/>
          <w14:textFill>
            <w14:solidFill>
              <w14:schemeClr w14:val="tx1"/>
            </w14:solidFill>
          </w14:textFill>
        </w:rPr>
        <w:t>6</w:t>
      </w:r>
      <w:r>
        <w:rPr>
          <w:rFonts w:hint="eastAsia" w:ascii="宋体" w:hAnsi="宋体" w:eastAsia="宋体" w:cs="宋体"/>
          <w:color w:val="000000" w:themeColor="text1"/>
          <w:kern w:val="0"/>
          <w:sz w:val="24"/>
          <w:szCs w:val="24"/>
          <w:highlight w:val="none"/>
          <w:u w:val="none"/>
          <w14:textFill>
            <w14:solidFill>
              <w14:schemeClr w14:val="tx1"/>
            </w14:solidFill>
          </w14:textFill>
        </w:rPr>
        <w:t>.2 分包人违法分包工程的违约责任</w:t>
      </w:r>
      <w:r>
        <w:rPr>
          <w:rFonts w:hint="eastAsia" w:ascii="宋体" w:hAnsi="宋体" w:eastAsia="宋体" w:cs="宋体"/>
          <w:color w:val="000000" w:themeColor="text1"/>
          <w:kern w:val="0"/>
          <w:sz w:val="24"/>
          <w:szCs w:val="24"/>
          <w:highlight w:val="none"/>
          <w:u w:val="none"/>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u w:val="none"/>
          <w14:textFill>
            <w14:solidFill>
              <w14:schemeClr w14:val="tx1"/>
            </w14:solidFill>
          </w14:textFill>
        </w:rPr>
        <w:t>承包人</w:t>
      </w:r>
      <w:r>
        <w:rPr>
          <w:rFonts w:hint="eastAsia" w:ascii="宋体" w:hAnsi="宋体" w:eastAsia="宋体" w:cs="宋体"/>
          <w:color w:val="000000" w:themeColor="text1"/>
          <w:sz w:val="24"/>
          <w:szCs w:val="24"/>
          <w:highlight w:val="none"/>
          <w:u w:val="none"/>
          <w14:textFill>
            <w14:solidFill>
              <w14:schemeClr w14:val="tx1"/>
            </w14:solidFill>
          </w14:textFill>
        </w:rPr>
        <w:t>可单方解除合同，并要求分包人承担签约合同总价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%的违约金，承包人有权从应付分包人进度款中直接扣减。</w:t>
      </w:r>
    </w:p>
    <w:p w14:paraId="481E807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4. 劳务作业人员</w:t>
      </w:r>
      <w:bookmarkEnd w:id="76"/>
      <w:bookmarkEnd w:id="77"/>
    </w:p>
    <w:p w14:paraId="4B1C291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9" w:name="_Toc389663562"/>
      <w:bookmarkStart w:id="80" w:name="_Toc389602905"/>
      <w:r>
        <w:rPr>
          <w:rFonts w:hint="eastAsia" w:ascii="宋体" w:hAnsi="宋体" w:eastAsia="宋体" w:cs="宋体"/>
          <w:b/>
          <w:bCs/>
          <w:color w:val="000000" w:themeColor="text1"/>
          <w:sz w:val="24"/>
          <w:szCs w:val="24"/>
          <w:highlight w:val="none"/>
          <w14:textFill>
            <w14:solidFill>
              <w14:schemeClr w14:val="tx1"/>
            </w14:solidFill>
          </w14:textFill>
        </w:rPr>
        <w:t>4.1 劳务作业人员管理</w:t>
      </w:r>
      <w:bookmarkEnd w:id="79"/>
      <w:bookmarkEnd w:id="80"/>
    </w:p>
    <w:p w14:paraId="4A56E6F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分包人无故撤换劳务作业人员或分包人无正当理由拒绝撤换劳务作业人员，应承担的违约责任为：</w:t>
      </w:r>
      <w:r>
        <w:rPr>
          <w:rFonts w:hint="eastAsia" w:ascii="宋体" w:hAnsi="宋体" w:eastAsia="宋体" w:cs="宋体"/>
          <w:color w:val="000000" w:themeColor="text1"/>
          <w:sz w:val="24"/>
          <w:szCs w:val="24"/>
          <w:highlight w:val="none"/>
          <w:u w:val="none"/>
          <w14:textFill>
            <w14:solidFill>
              <w14:schemeClr w14:val="tx1"/>
            </w14:solidFill>
          </w14:textFill>
        </w:rPr>
        <w:t>每人次</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500</w:t>
      </w:r>
      <w:r>
        <w:rPr>
          <w:rFonts w:hint="eastAsia" w:ascii="宋体" w:hAnsi="宋体" w:eastAsia="宋体" w:cs="宋体"/>
          <w:color w:val="000000" w:themeColor="text1"/>
          <w:sz w:val="24"/>
          <w:szCs w:val="24"/>
          <w:highlight w:val="none"/>
          <w:u w:val="none"/>
          <w14:textFill>
            <w14:solidFill>
              <w14:schemeClr w14:val="tx1"/>
            </w14:solidFill>
          </w14:textFill>
        </w:rPr>
        <w:t>元；累计超过3次的，分包人应向承包人支付合同总价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5 </w:t>
      </w:r>
      <w:r>
        <w:rPr>
          <w:rFonts w:hint="eastAsia" w:ascii="宋体" w:hAnsi="宋体" w:eastAsia="宋体" w:cs="宋体"/>
          <w:color w:val="000000" w:themeColor="text1"/>
          <w:sz w:val="24"/>
          <w:szCs w:val="24"/>
          <w:highlight w:val="none"/>
          <w:u w:val="none"/>
          <w14:textFill>
            <w14:solidFill>
              <w14:schemeClr w14:val="tx1"/>
            </w14:solidFill>
          </w14:textFill>
        </w:rPr>
        <w:t>%的违约金，且不免除分包人继续履行承包人指令及合同的责任和义务。</w:t>
      </w:r>
      <w:bookmarkStart w:id="81" w:name="_Toc384026473"/>
      <w:bookmarkStart w:id="82" w:name="_Toc389663565"/>
      <w:bookmarkStart w:id="83" w:name="_Toc384054028"/>
      <w:bookmarkStart w:id="84" w:name="_Toc389602908"/>
      <w:bookmarkStart w:id="85" w:name="_Toc383940999"/>
      <w:bookmarkStart w:id="86" w:name="_Toc384137621"/>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 xml:space="preserve">     </w:t>
      </w:r>
    </w:p>
    <w:p w14:paraId="4E3120BE">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5. 作业期限及进度</w:t>
      </w:r>
      <w:bookmarkEnd w:id="81"/>
      <w:bookmarkEnd w:id="82"/>
      <w:bookmarkEnd w:id="83"/>
      <w:bookmarkEnd w:id="84"/>
      <w:bookmarkEnd w:id="85"/>
      <w:bookmarkEnd w:id="86"/>
      <w:bookmarkStart w:id="87" w:name="_Toc389602909"/>
      <w:bookmarkStart w:id="88" w:name="_Toc389663566"/>
      <w:bookmarkStart w:id="89" w:name="_Toc381037618"/>
    </w:p>
    <w:p w14:paraId="79C07140">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5.1 劳务作业方案</w:t>
      </w:r>
      <w:bookmarkEnd w:id="87"/>
      <w:bookmarkEnd w:id="88"/>
      <w:bookmarkEnd w:id="89"/>
    </w:p>
    <w:p w14:paraId="22E72F8B">
      <w:pPr>
        <w:pStyle w:val="8"/>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分包人提供劳务作业方案的时间：</w:t>
      </w:r>
      <w:r>
        <w:rPr>
          <w:rFonts w:hint="eastAsia" w:ascii="宋体" w:hAnsi="宋体" w:eastAsia="宋体" w:cs="宋体"/>
          <w:color w:val="000000" w:themeColor="text1"/>
          <w:sz w:val="24"/>
          <w:szCs w:val="24"/>
          <w:highlight w:val="none"/>
          <w:u w:val="none"/>
          <w14:textFill>
            <w14:solidFill>
              <w14:schemeClr w14:val="tx1"/>
            </w14:solidFill>
          </w14:textFill>
        </w:rPr>
        <w:t>劳务作业方案应包括劳动力安排计划、小型机具及辅料供应计划等。分包人提供劳务作业方案的时间为开工前7日。</w:t>
      </w:r>
    </w:p>
    <w:p w14:paraId="21BF2E5E">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0" w:name="_Toc389602910"/>
      <w:bookmarkStart w:id="91" w:name="_Toc389663567"/>
      <w:r>
        <w:rPr>
          <w:rFonts w:hint="eastAsia" w:ascii="宋体" w:hAnsi="宋体" w:eastAsia="宋体" w:cs="宋体"/>
          <w:b/>
          <w:bCs/>
          <w:color w:val="000000" w:themeColor="text1"/>
          <w:sz w:val="24"/>
          <w:szCs w:val="24"/>
          <w:highlight w:val="none"/>
          <w14:textFill>
            <w14:solidFill>
              <w14:schemeClr w14:val="tx1"/>
            </w14:solidFill>
          </w14:textFill>
        </w:rPr>
        <w:t xml:space="preserve">5.2 </w:t>
      </w:r>
      <w:bookmarkEnd w:id="90"/>
      <w:bookmarkEnd w:id="91"/>
      <w:r>
        <w:rPr>
          <w:rFonts w:hint="eastAsia" w:ascii="宋体" w:hAnsi="宋体" w:eastAsia="宋体" w:cs="宋体"/>
          <w:b/>
          <w:bCs/>
          <w:color w:val="000000" w:themeColor="text1"/>
          <w:sz w:val="24"/>
          <w:szCs w:val="24"/>
          <w:highlight w:val="none"/>
          <w14:textFill>
            <w14:solidFill>
              <w14:schemeClr w14:val="tx1"/>
            </w14:solidFill>
          </w14:textFill>
        </w:rPr>
        <w:t>劳务作业及保险</w:t>
      </w:r>
    </w:p>
    <w:p w14:paraId="4CD1E41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5.2.1 劳务作业准备</w:t>
      </w:r>
    </w:p>
    <w:p w14:paraId="5F2C3B5E">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关于承包人应完成的劳务作业准备工作：</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14:textFill>
            <w14:solidFill>
              <w14:schemeClr w14:val="tx1"/>
            </w14:solidFill>
          </w14:textFill>
        </w:rPr>
        <w:t>。</w:t>
      </w:r>
    </w:p>
    <w:p w14:paraId="237A1F8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关于分包人应完成的劳务作业准备工作：</w:t>
      </w:r>
    </w:p>
    <w:p w14:paraId="4006783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1.分包人必须对员工进行不少于一周的岗前安全培训，并将培训考核结果存档备查，对于考核不合格者不得安排上岗。</w:t>
      </w:r>
    </w:p>
    <w:p w14:paraId="22A1A8C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分包人须为其本项目工作人员办理社会保险，上述保险资料复印件须在承包人处备案。</w:t>
      </w:r>
    </w:p>
    <w:p w14:paraId="147F113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特别声明：承包人办理理赔事宜的行为不会与分包人下属工人形成劳动关系，分包人保证其下属工人不会对承包人提起诉讼或仲裁，如果发生，则一切不利后果由分包人承担。</w:t>
      </w:r>
    </w:p>
    <w:p w14:paraId="4A74A94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2" w:name="_Toc389663568"/>
      <w:bookmarkStart w:id="93" w:name="_Toc389602911"/>
      <w:r>
        <w:rPr>
          <w:rFonts w:hint="eastAsia" w:ascii="宋体" w:hAnsi="宋体" w:eastAsia="宋体" w:cs="宋体"/>
          <w:b/>
          <w:bCs/>
          <w:color w:val="000000" w:themeColor="text1"/>
          <w:sz w:val="24"/>
          <w:szCs w:val="24"/>
          <w:highlight w:val="none"/>
          <w14:textFill>
            <w14:solidFill>
              <w14:schemeClr w14:val="tx1"/>
            </w14:solidFill>
          </w14:textFill>
        </w:rPr>
        <w:t>5.3 作业期限延误</w:t>
      </w:r>
      <w:bookmarkEnd w:id="92"/>
      <w:bookmarkEnd w:id="93"/>
    </w:p>
    <w:p w14:paraId="676D4B5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5.3.1 因分包人原因导致作业期限延误</w:t>
      </w:r>
    </w:p>
    <w:p w14:paraId="277F46B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w:t>
      </w:r>
      <w:bookmarkStart w:id="94" w:name="_Toc312677487"/>
      <w:bookmarkStart w:id="95" w:name="_Toc312678013"/>
      <w:bookmarkStart w:id="96" w:name="_Toc318581170"/>
      <w:r>
        <w:rPr>
          <w:rFonts w:hint="eastAsia" w:ascii="宋体" w:hAnsi="宋体" w:eastAsia="宋体" w:cs="宋体"/>
          <w:color w:val="000000" w:themeColor="text1"/>
          <w:sz w:val="24"/>
          <w:szCs w:val="24"/>
          <w:highlight w:val="none"/>
          <w14:textFill>
            <w14:solidFill>
              <w14:schemeClr w14:val="tx1"/>
            </w14:solidFill>
          </w14:textFill>
        </w:rPr>
        <w:t>分包人原因造成作业期限延误，逾期完工违约金的计算方法为</w:t>
      </w:r>
      <w:r>
        <w:rPr>
          <w:rFonts w:hint="eastAsia" w:ascii="宋体" w:hAnsi="宋体" w:eastAsia="宋体" w:cs="宋体"/>
          <w:color w:val="000000" w:themeColor="text1"/>
          <w:sz w:val="24"/>
          <w:szCs w:val="24"/>
          <w:highlight w:val="none"/>
          <w:u w:val="none"/>
          <w14:textFill>
            <w14:solidFill>
              <w14:schemeClr w14:val="tx1"/>
            </w14:solidFill>
          </w14:textFill>
        </w:rPr>
        <w:t>：每延误一天分包人承担签约合同总价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万分之一 </w:t>
      </w:r>
      <w:r>
        <w:rPr>
          <w:rFonts w:hint="eastAsia" w:ascii="宋体" w:hAnsi="宋体" w:eastAsia="宋体" w:cs="宋体"/>
          <w:color w:val="000000" w:themeColor="text1"/>
          <w:sz w:val="24"/>
          <w:szCs w:val="24"/>
          <w:highlight w:val="none"/>
          <w:u w:val="none"/>
          <w14:textFill>
            <w14:solidFill>
              <w14:schemeClr w14:val="tx1"/>
            </w14:solidFill>
          </w14:textFill>
        </w:rPr>
        <w:t>的违约金。连续延误超过10天，加倍处罚，全年累计延误时间超过30天及以上的，承包人有权在应支付分包人工程进度款中扣除分包人应支付的违约金为决算金额的</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1 </w:t>
      </w:r>
      <w:r>
        <w:rPr>
          <w:rFonts w:hint="eastAsia" w:ascii="宋体" w:hAnsi="宋体" w:eastAsia="宋体" w:cs="宋体"/>
          <w:color w:val="000000" w:themeColor="text1"/>
          <w:sz w:val="24"/>
          <w:szCs w:val="24"/>
          <w:highlight w:val="none"/>
          <w:u w:val="none"/>
          <w14:textFill>
            <w14:solidFill>
              <w14:schemeClr w14:val="tx1"/>
            </w14:solidFill>
          </w14:textFill>
        </w:rPr>
        <w:t>%</w:t>
      </w:r>
      <w:bookmarkEnd w:id="94"/>
      <w:bookmarkEnd w:id="95"/>
      <w:r>
        <w:rPr>
          <w:rFonts w:hint="eastAsia" w:ascii="宋体" w:hAnsi="宋体" w:eastAsia="宋体" w:cs="宋体"/>
          <w:color w:val="000000" w:themeColor="text1"/>
          <w:sz w:val="24"/>
          <w:szCs w:val="24"/>
          <w:highlight w:val="none"/>
          <w:u w:val="none"/>
          <w14:textFill>
            <w14:solidFill>
              <w14:schemeClr w14:val="tx1"/>
            </w14:solidFill>
          </w14:textFill>
        </w:rPr>
        <w:t>。</w:t>
      </w:r>
    </w:p>
    <w:bookmarkEnd w:id="96"/>
    <w:p w14:paraId="257EFCB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7" w:name="_Toc389663569"/>
      <w:bookmarkStart w:id="98" w:name="_Toc389602912"/>
      <w:r>
        <w:rPr>
          <w:rFonts w:hint="eastAsia" w:ascii="宋体" w:hAnsi="宋体" w:eastAsia="宋体" w:cs="宋体"/>
          <w:b/>
          <w:bCs/>
          <w:color w:val="000000" w:themeColor="text1"/>
          <w:sz w:val="24"/>
          <w:szCs w:val="24"/>
          <w:highlight w:val="none"/>
          <w14:textFill>
            <w14:solidFill>
              <w14:schemeClr w14:val="tx1"/>
            </w14:solidFill>
          </w14:textFill>
        </w:rPr>
        <w:t>5.4 劳务作业暂停</w:t>
      </w:r>
      <w:bookmarkEnd w:id="97"/>
      <w:bookmarkEnd w:id="98"/>
    </w:p>
    <w:p w14:paraId="44852F9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5.4.1 因不可抗力（包括政府、政策因素）或承包人非主观原因引起的劳务作业暂停不予进行费用补偿和价格调整，但工期可以相应顺延。</w:t>
      </w:r>
    </w:p>
    <w:p w14:paraId="59FB96D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9" w:name="_Toc389602913"/>
      <w:bookmarkStart w:id="100" w:name="_Toc384137622"/>
      <w:bookmarkStart w:id="101" w:name="_Toc384026474"/>
      <w:bookmarkStart w:id="102" w:name="_Toc384054029"/>
      <w:bookmarkStart w:id="103" w:name="_Toc389663570"/>
      <w:bookmarkStart w:id="104" w:name="_Toc383941000"/>
      <w:r>
        <w:rPr>
          <w:rFonts w:hint="eastAsia" w:ascii="宋体" w:hAnsi="宋体" w:eastAsia="宋体" w:cs="宋体"/>
          <w:b/>
          <w:bCs/>
          <w:color w:val="000000" w:themeColor="text1"/>
          <w:sz w:val="24"/>
          <w:szCs w:val="24"/>
          <w:highlight w:val="none"/>
          <w14:textFill>
            <w14:solidFill>
              <w14:schemeClr w14:val="tx1"/>
            </w14:solidFill>
          </w14:textFill>
        </w:rPr>
        <w:t>6. 机具、设备及材料供应</w:t>
      </w:r>
      <w:bookmarkEnd w:id="99"/>
      <w:bookmarkEnd w:id="100"/>
      <w:bookmarkEnd w:id="101"/>
      <w:bookmarkEnd w:id="102"/>
      <w:bookmarkEnd w:id="103"/>
      <w:bookmarkEnd w:id="104"/>
    </w:p>
    <w:p w14:paraId="0775353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5" w:name="_Toc389602914"/>
      <w:bookmarkStart w:id="106" w:name="_Toc389663571"/>
      <w:r>
        <w:rPr>
          <w:rFonts w:hint="eastAsia" w:ascii="宋体" w:hAnsi="宋体" w:eastAsia="宋体" w:cs="宋体"/>
          <w:b/>
          <w:bCs/>
          <w:color w:val="000000" w:themeColor="text1"/>
          <w:sz w:val="24"/>
          <w:szCs w:val="24"/>
          <w:highlight w:val="none"/>
          <w14:textFill>
            <w14:solidFill>
              <w14:schemeClr w14:val="tx1"/>
            </w14:solidFill>
          </w14:textFill>
        </w:rPr>
        <w:t>6.1 机具、设备和材料供应计划</w:t>
      </w:r>
      <w:bookmarkEnd w:id="105"/>
      <w:bookmarkEnd w:id="106"/>
    </w:p>
    <w:p w14:paraId="2FB7845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6.1.1</w:t>
      </w:r>
      <w:r>
        <w:rPr>
          <w:rFonts w:hint="eastAsia" w:ascii="宋体" w:hAnsi="宋体" w:eastAsia="宋体" w:cs="宋体"/>
          <w:color w:val="000000" w:themeColor="text1"/>
          <w:sz w:val="24"/>
          <w:szCs w:val="24"/>
          <w:highlight w:val="none"/>
          <w14:textFill>
            <w14:solidFill>
              <w14:schemeClr w14:val="tx1"/>
            </w14:solidFill>
          </w14:textFill>
        </w:rPr>
        <w:t>承包人应提供的机具、设备和材料及规格、型号和数量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0EDA205">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7" w:name="_Toc389663574"/>
      <w:bookmarkStart w:id="108" w:name="_Toc389602917"/>
      <w:r>
        <w:rPr>
          <w:rFonts w:hint="eastAsia" w:ascii="宋体" w:hAnsi="宋体" w:eastAsia="宋体" w:cs="宋体"/>
          <w:b/>
          <w:bCs/>
          <w:color w:val="000000" w:themeColor="text1"/>
          <w:sz w:val="24"/>
          <w:szCs w:val="24"/>
          <w:highlight w:val="none"/>
          <w14:textFill>
            <w14:solidFill>
              <w14:schemeClr w14:val="tx1"/>
            </w14:solidFill>
          </w14:textFill>
        </w:rPr>
        <w:t>6.2 承包人供应设备、材料的合理损耗</w:t>
      </w:r>
      <w:bookmarkEnd w:id="107"/>
      <w:bookmarkEnd w:id="108"/>
    </w:p>
    <w:p w14:paraId="53E84C2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承包人供应设备、材料的合理损耗率：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。超出合理损耗率的扣款单价和计算方法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64905B4C">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9" w:name="_Toc384054032"/>
      <w:bookmarkStart w:id="110" w:name="_Toc384026477"/>
      <w:bookmarkStart w:id="111" w:name="_Toc383941003"/>
      <w:bookmarkStart w:id="112" w:name="_Toc384137625"/>
      <w:bookmarkStart w:id="113" w:name="_Toc389663582"/>
      <w:bookmarkStart w:id="114" w:name="_Toc389602925"/>
      <w:r>
        <w:rPr>
          <w:rFonts w:hint="eastAsia" w:ascii="宋体" w:hAnsi="宋体" w:eastAsia="宋体" w:cs="宋体"/>
          <w:b/>
          <w:bCs/>
          <w:color w:val="000000" w:themeColor="text1"/>
          <w:sz w:val="24"/>
          <w:szCs w:val="24"/>
          <w:highlight w:val="none"/>
          <w14:textFill>
            <w14:solidFill>
              <w14:schemeClr w14:val="tx1"/>
            </w14:solidFill>
          </w14:textFill>
        </w:rPr>
        <w:t xml:space="preserve">7. </w:t>
      </w:r>
      <w:bookmarkEnd w:id="109"/>
      <w:bookmarkEnd w:id="110"/>
      <w:bookmarkEnd w:id="111"/>
      <w:bookmarkEnd w:id="112"/>
      <w:bookmarkEnd w:id="113"/>
      <w:bookmarkEnd w:id="114"/>
      <w:r>
        <w:rPr>
          <w:rFonts w:hint="eastAsia" w:ascii="宋体" w:hAnsi="宋体" w:eastAsia="宋体" w:cs="宋体"/>
          <w:b/>
          <w:bCs/>
          <w:color w:val="000000" w:themeColor="text1"/>
          <w:sz w:val="24"/>
          <w:szCs w:val="24"/>
          <w:highlight w:val="none"/>
          <w14:textFill>
            <w14:solidFill>
              <w14:schemeClr w14:val="tx1"/>
            </w14:solidFill>
          </w14:textFill>
        </w:rPr>
        <w:t>合同价款计算及结算方式</w:t>
      </w:r>
    </w:p>
    <w:p w14:paraId="0463BC37">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15" w:name="_Toc389602926"/>
      <w:bookmarkStart w:id="116" w:name="_Toc389663583"/>
      <w:r>
        <w:rPr>
          <w:rFonts w:hint="eastAsia" w:ascii="宋体" w:hAnsi="宋体" w:eastAsia="宋体" w:cs="宋体"/>
          <w:b/>
          <w:bCs/>
          <w:color w:val="000000" w:themeColor="text1"/>
          <w:sz w:val="24"/>
          <w:szCs w:val="24"/>
          <w:highlight w:val="none"/>
          <w14:textFill>
            <w14:solidFill>
              <w14:schemeClr w14:val="tx1"/>
            </w14:solidFill>
          </w14:textFill>
        </w:rPr>
        <w:t xml:space="preserve">7.1 </w:t>
      </w:r>
      <w:bookmarkEnd w:id="115"/>
      <w:bookmarkEnd w:id="116"/>
      <w:r>
        <w:rPr>
          <w:rFonts w:hint="eastAsia" w:ascii="宋体" w:hAnsi="宋体" w:eastAsia="宋体" w:cs="宋体"/>
          <w:b/>
          <w:bCs/>
          <w:color w:val="000000" w:themeColor="text1"/>
          <w:sz w:val="24"/>
          <w:szCs w:val="24"/>
          <w:highlight w:val="none"/>
          <w14:textFill>
            <w14:solidFill>
              <w14:schemeClr w14:val="tx1"/>
            </w14:solidFill>
          </w14:textFill>
        </w:rPr>
        <w:t>双方约定合同价款计算及调整方法为：</w:t>
      </w:r>
    </w:p>
    <w:p w14:paraId="3C0A3D36">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7.1</w:t>
      </w:r>
      <w:r>
        <w:rPr>
          <w:rFonts w:hint="eastAsia" w:ascii="宋体" w:hAnsi="宋体" w:cs="宋体"/>
          <w:b/>
          <w:bCs/>
          <w:color w:val="000000" w:themeColor="text1"/>
          <w:sz w:val="24"/>
          <w:szCs w:val="24"/>
          <w:highlight w:val="none"/>
          <w:lang w:val="en-US" w:eastAsia="zh-CN"/>
          <w14:textFill>
            <w14:solidFill>
              <w14:schemeClr w14:val="tx1"/>
            </w14:solidFill>
          </w14:textFill>
        </w:rPr>
        <w:t>.1</w:t>
      </w:r>
      <w:r>
        <w:rPr>
          <w:rFonts w:hint="eastAsia" w:ascii="宋体" w:hAnsi="宋体" w:eastAsia="宋体" w:cs="宋体"/>
          <w:b w:val="0"/>
          <w:bCs w:val="0"/>
          <w:color w:val="000000" w:themeColor="text1"/>
          <w:sz w:val="24"/>
          <w:szCs w:val="24"/>
          <w:highlight w:val="none"/>
          <w14:textFill>
            <w14:solidFill>
              <w14:schemeClr w14:val="tx1"/>
            </w14:solidFill>
          </w14:textFill>
        </w:rPr>
        <w:t>合同</w:t>
      </w:r>
    </w:p>
    <w:p w14:paraId="77FDE748">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（1）单价合同</w:t>
      </w:r>
    </w:p>
    <w:p w14:paraId="02AAE588">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单价合同的计算方式：</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1DA27374">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单价包含的风险范围：</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5EBE82F7">
      <w:pPr>
        <w:keepNext w:val="0"/>
        <w:keepLines w:val="0"/>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eastAsia="zh-CN"/>
          <w14:textFill>
            <w14:solidFill>
              <w14:schemeClr w14:val="tx1"/>
            </w14:solidFill>
          </w14:textFill>
        </w:rPr>
        <w:t>总</w:t>
      </w:r>
      <w:r>
        <w:rPr>
          <w:rFonts w:hint="eastAsia" w:ascii="宋体" w:hAnsi="宋体" w:eastAsia="宋体" w:cs="宋体"/>
          <w:color w:val="000000" w:themeColor="text1"/>
          <w:sz w:val="24"/>
          <w:szCs w:val="24"/>
          <w:highlight w:val="none"/>
          <w14:textFill>
            <w14:solidFill>
              <w14:schemeClr w14:val="tx1"/>
            </w14:solidFill>
          </w14:textFill>
        </w:rPr>
        <w:t>价合同</w:t>
      </w:r>
    </w:p>
    <w:p w14:paraId="4854A44A">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总价合同的计算方式：</w:t>
      </w:r>
      <w:r>
        <w:rPr>
          <w:rFonts w:hint="eastAsia" w:ascii="宋体" w:hAnsi="宋体" w:cs="宋体"/>
          <w:color w:val="000000" w:themeColor="text1"/>
          <w:sz w:val="24"/>
          <w:szCs w:val="24"/>
          <w:highlight w:val="none"/>
          <w:u w:val="single"/>
          <w:lang w:val="en-US" w:eastAsia="zh-CN"/>
          <w14:textFill>
            <w14:solidFill>
              <w14:schemeClr w14:val="tx1"/>
            </w14:solidFill>
          </w14:textFill>
        </w:rPr>
        <w:t>定额采用2016年第6号国家能源局公告发布的《煤炭建设工程费用定额及造价管理有关规定（2015）》、《煤炭建设井巷工程消耗量定额》（2015基价）、《煤炭建设井巷工程辅助费基础定额》（2015基价）、《煤炭建设井巷工程辅助费综合定额》（2015基价）、《煤炭建设机电安装工程消耗量定额》（2015基价）、《煤炭建设工程施工机械台班费用定额》（2015基价）。上述定额的缺项部分，参照煤炭工业邯郸工程造价管理站批复的补充定额和定额解释执行。</w:t>
      </w:r>
    </w:p>
    <w:p w14:paraId="622CCD9A">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①、工程价款按规定的工程造价计算程序计算</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614B3939">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②、井巷工程辅助费按</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计取。</w:t>
      </w:r>
    </w:p>
    <w:p w14:paraId="35A560CD">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③、签证工单价（不含规费和税金）：</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w:t>
      </w:r>
    </w:p>
    <w:p w14:paraId="489FC614">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④、规费中的社会保障费按乙方在煤炭工业工程造价管理站核准的上一年度的费率执行。</w:t>
      </w:r>
    </w:p>
    <w:p w14:paraId="04DF0D45">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⑤、人工价差按潞安化工集团文件执行，政策性因素调整按集团公司有关规定执行。</w:t>
      </w:r>
    </w:p>
    <w:p w14:paraId="43C03420">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⑥、税金及附加税费按山西省住房和城乡建设厅晋建标函〔2016〕383号通知的税金税率执行；分包人应负责向承包人开具3%的增值税普通发票，在合同履行期间，如遇国家的税率调整，则价税合计的价格应相应调整，以发票开具的时间为准；</w:t>
      </w:r>
    </w:p>
    <w:p w14:paraId="4A34E9D6">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⑦、安全费用由分包人负责投入，按公司相关规定要求实施，结算金额中含合同价款3.5%的安全费用。</w:t>
      </w:r>
    </w:p>
    <w:p w14:paraId="5A23E188">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（3）价格</w:t>
      </w:r>
      <w:r>
        <w:rPr>
          <w:rFonts w:hint="eastAsia" w:ascii="宋体" w:hAnsi="宋体" w:eastAsia="宋体" w:cs="宋体"/>
          <w:color w:val="000000" w:themeColor="text1"/>
          <w:sz w:val="24"/>
          <w:szCs w:val="24"/>
          <w:highlight w:val="none"/>
          <w14:textFill>
            <w14:solidFill>
              <w14:schemeClr w14:val="tx1"/>
            </w14:solidFill>
          </w14:textFill>
        </w:rPr>
        <w:t>包含的风险范围：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该不含税总价已涵盖分包人履行和完成本合同工作和服务的所有直接和间接成本和费用，包括但不限于项目成本、管理费、安全文明费、利润和其它费用，且分包人承担其工作范围内材料价格波动的风险。安全文明费用为合同不含税总价的3.5%，已包含在合同价内；本工程开具增值税普通发票，税率为3%，如遇政策性因素，做相应调整  </w:t>
      </w:r>
      <w:r>
        <w:rPr>
          <w:rFonts w:hint="eastAsia" w:ascii="宋体" w:hAnsi="宋体" w:cs="宋体"/>
          <w:color w:val="000000" w:themeColor="text1"/>
          <w:sz w:val="24"/>
          <w:szCs w:val="24"/>
          <w:highlight w:val="none"/>
          <w:u w:val="none"/>
          <w:lang w:val="en-US" w:eastAsia="zh-CN"/>
          <w14:textFill>
            <w14:solidFill>
              <w14:schemeClr w14:val="tx1"/>
            </w14:solidFill>
          </w14:textFill>
        </w:rPr>
        <w:t>。</w:t>
      </w:r>
    </w:p>
    <w:p w14:paraId="6558550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风险费用的计算方法：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0D85DF9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风险范围以外合同价格的调整方法：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3C03915">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7.1.2</w:t>
      </w:r>
      <w:r>
        <w:rPr>
          <w:rFonts w:hint="eastAsia" w:ascii="宋体" w:hAnsi="宋体" w:eastAsia="宋体" w:cs="宋体"/>
          <w:color w:val="000000" w:themeColor="text1"/>
          <w:sz w:val="24"/>
          <w:szCs w:val="24"/>
          <w:highlight w:val="none"/>
          <w14:textFill>
            <w14:solidFill>
              <w14:schemeClr w14:val="tx1"/>
            </w14:solidFill>
          </w14:textFill>
        </w:rPr>
        <w:t xml:space="preserve">  市场价格波动引起的劳务作业价格调整</w:t>
      </w:r>
    </w:p>
    <w:p w14:paraId="68A8C536">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市场价格波动是否调整合同价格的约定：</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55711C53">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因市场价格波动调整合同价格，采用以下第</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种方式对合同价格进行调整：</w:t>
      </w:r>
    </w:p>
    <w:p w14:paraId="17B9A40A">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第1种方式：采用造价信息进行价格调整。</w:t>
      </w:r>
    </w:p>
    <w:p w14:paraId="4E0B51C3">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第2种方式：其他价格调整方式：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55FE03C4">
      <w:pPr>
        <w:pStyle w:val="15"/>
        <w:keepNext w:val="0"/>
        <w:keepLines w:val="0"/>
        <w:pageBreakBefore w:val="0"/>
        <w:widowControl w:val="0"/>
        <w:kinsoku/>
        <w:wordWrap/>
        <w:overflowPunct/>
        <w:topLinePunct w:val="0"/>
        <w:autoSpaceDE/>
        <w:autoSpaceDN/>
        <w:bidi w:val="0"/>
        <w:adjustRightInd/>
        <w:snapToGrid/>
        <w:spacing w:line="500" w:lineRule="exact"/>
        <w:ind w:left="0" w:leftChars="0" w:firstLine="482" w:firstLineChars="200"/>
        <w:textAlignment w:val="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7.2</w:t>
      </w:r>
      <w:r>
        <w:rPr>
          <w:rFonts w:hint="eastAsia" w:ascii="宋体" w:hAnsi="宋体" w:eastAsia="宋体" w:cs="宋体"/>
          <w:color w:val="000000" w:themeColor="text1"/>
          <w:sz w:val="24"/>
          <w:szCs w:val="24"/>
          <w:highlight w:val="none"/>
          <w14:textFill>
            <w14:solidFill>
              <w14:schemeClr w14:val="tx1"/>
            </w14:solidFill>
          </w14:textFill>
        </w:rPr>
        <w:t xml:space="preserve"> </w:t>
      </w:r>
      <w:bookmarkStart w:id="117" w:name="_Toc384026478"/>
      <w:bookmarkStart w:id="118" w:name="_Toc383941004"/>
      <w:bookmarkStart w:id="119" w:name="_Toc389663585"/>
      <w:bookmarkStart w:id="120" w:name="_Toc389602929"/>
      <w:bookmarkStart w:id="121" w:name="_Toc384137626"/>
      <w:bookmarkStart w:id="122" w:name="_Toc384054033"/>
      <w:r>
        <w:rPr>
          <w:rFonts w:hint="eastAsia" w:ascii="宋体" w:hAnsi="宋体" w:eastAsia="宋体" w:cs="宋体"/>
          <w:color w:val="000000" w:themeColor="text1"/>
          <w:sz w:val="24"/>
          <w:szCs w:val="24"/>
          <w:highlight w:val="none"/>
          <w14:textFill>
            <w14:solidFill>
              <w14:schemeClr w14:val="tx1"/>
            </w14:solidFill>
          </w14:textFill>
        </w:rPr>
        <w:t>双方约定合同价款的其他调整因素：</w:t>
      </w:r>
      <w:r>
        <w:rPr>
          <w:rFonts w:hint="eastAsia" w:ascii="宋体" w:hAnsi="宋体" w:eastAsia="宋体" w:cs="宋体"/>
          <w:bCs/>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bCs/>
          <w:color w:val="000000" w:themeColor="text1"/>
          <w:sz w:val="24"/>
          <w:szCs w:val="24"/>
          <w:highlight w:val="none"/>
          <w:u w:val="none"/>
          <w:lang w:val="en-US" w:eastAsia="zh-CN"/>
          <w14:textFill>
            <w14:solidFill>
              <w14:schemeClr w14:val="tx1"/>
            </w14:solidFill>
          </w14:textFill>
        </w:rPr>
        <w:t>。</w:t>
      </w:r>
    </w:p>
    <w:p w14:paraId="65AD982A">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7.3 结算方式</w:t>
      </w:r>
    </w:p>
    <w:p w14:paraId="3BA063EC">
      <w:pPr>
        <w:pageBreakBefore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u w:val="none"/>
          <w:lang w:eastAsia="zh-CN"/>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 关于款项支付的约定：</w:t>
      </w:r>
      <w:r>
        <w:rPr>
          <w:rFonts w:hint="eastAsia" w:ascii="宋体" w:hAnsi="宋体" w:cs="宋体"/>
          <w:b/>
          <w:bCs/>
          <w:color w:val="000000" w:themeColor="text1"/>
          <w:sz w:val="24"/>
          <w:szCs w:val="24"/>
          <w:highlight w:val="none"/>
          <w:u w:val="single"/>
          <w:lang w:val="en-US" w:eastAsia="zh-CN"/>
          <w14:textFill>
            <w14:solidFill>
              <w14:schemeClr w14:val="tx1"/>
            </w14:solidFill>
          </w14:textFill>
        </w:rPr>
        <w:t>①、本工程无预付款，在发包人支付当期工程款前提下，按月支付已完工程量（含签证、变更）70%的进度款；工程竣工验收合格且经业主审定后，付至已完工程造价的80%；审计完成后付至审定价款的95%；剩余5%的质保金。②、因本合同为分包工程，因此施工过程中承包人的付款比例总体低于建设单位(业主)的付款比例。因业主支付金额不足、付款迟延等因素而导致承包人不能满足本合同约定上述支付条件时，承包人有权按业主支付比例及进度向分包人支付工程款。分包人对此明知且无异议，并据此放弃追究承包人的相应违约责任。</w:t>
      </w:r>
    </w:p>
    <w:p w14:paraId="67985D4A">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 进度款办理程序</w:t>
      </w:r>
    </w:p>
    <w:p w14:paraId="1D1A89A6">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每月25日办理上月21日至本月20日的月度预结算，月度预结算只作为支付工程进度款的依据。由承包人项目现场工程师负责办理《分包单位履约验收单》，并交相关岗位人员评定，每月15日前办理月度预结算。</w:t>
      </w:r>
    </w:p>
    <w:p w14:paraId="5F1836AF">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 月度预结算流程</w:t>
      </w:r>
    </w:p>
    <w:p w14:paraId="04DC5DD4">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承包人项目现场工程师办理《分包单位履约验收单》——承包人对工程进度、质量、安全、文明施工和协调配合等方面进行评定后——承包人项目部</w:t>
      </w:r>
      <w:r>
        <w:rPr>
          <w:rFonts w:hint="eastAsia" w:ascii="宋体" w:hAnsi="宋体" w:eastAsia="宋体" w:cs="宋体"/>
          <w:color w:val="000000" w:themeColor="text1"/>
          <w:sz w:val="24"/>
          <w:szCs w:val="24"/>
          <w:highlight w:val="none"/>
          <w:lang w:val="en-US" w:eastAsia="zh-CN"/>
          <w14:textFill>
            <w14:solidFill>
              <w14:schemeClr w14:val="tx1"/>
            </w14:solidFill>
          </w14:textFill>
        </w:rPr>
        <w:t>经营经理</w:t>
      </w:r>
      <w:r>
        <w:rPr>
          <w:rFonts w:hint="eastAsia" w:ascii="宋体" w:hAnsi="宋体" w:eastAsia="宋体" w:cs="宋体"/>
          <w:color w:val="000000" w:themeColor="text1"/>
          <w:sz w:val="24"/>
          <w:szCs w:val="24"/>
          <w:highlight w:val="none"/>
          <w14:textFill>
            <w14:solidFill>
              <w14:schemeClr w14:val="tx1"/>
            </w14:solidFill>
          </w14:textFill>
        </w:rPr>
        <w:t>按规定审核——承包人项目经理终审。</w:t>
      </w:r>
    </w:p>
    <w:p w14:paraId="0716A364">
      <w:pPr>
        <w:pageBreakBefore w:val="0"/>
        <w:widowControl w:val="0"/>
        <w:tabs>
          <w:tab w:val="left" w:pos="2280"/>
        </w:tabs>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8. 劳务作业计量与支付</w:t>
      </w:r>
      <w:bookmarkEnd w:id="117"/>
      <w:bookmarkEnd w:id="118"/>
      <w:bookmarkEnd w:id="119"/>
      <w:bookmarkEnd w:id="120"/>
      <w:bookmarkEnd w:id="121"/>
      <w:bookmarkEnd w:id="122"/>
    </w:p>
    <w:p w14:paraId="3B5AF28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劳务作业工作量计算规则：</w:t>
      </w:r>
      <w:r>
        <w:rPr>
          <w:rFonts w:hint="eastAsia" w:ascii="宋体" w:hAnsi="宋体" w:eastAsia="宋体" w:cs="宋体"/>
          <w:b w:val="0"/>
          <w:bCs w:val="0"/>
          <w:i w:val="0"/>
          <w:iCs w:val="0"/>
          <w:color w:val="000000" w:themeColor="text1"/>
          <w:sz w:val="24"/>
          <w:highlight w:val="none"/>
          <w:u w:val="single"/>
          <w:lang w:eastAsia="zh-CN"/>
          <w14:textFill>
            <w14:solidFill>
              <w14:schemeClr w14:val="tx1"/>
            </w14:solidFill>
          </w14:textFill>
        </w:rPr>
        <w:t>工程量依据实测验收的进尺及现场签证进行结算</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10189977">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关于计量周期的约定：</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 xml:space="preserve">                /                           </w:t>
      </w:r>
      <w:r>
        <w:rPr>
          <w:rFonts w:hint="eastAsia" w:ascii="宋体" w:hAnsi="宋体" w:eastAsia="宋体" w:cs="宋体"/>
          <w:strike w:val="0"/>
          <w:dstrike w:val="0"/>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none"/>
          <w14:textFill>
            <w14:solidFill>
              <w14:schemeClr w14:val="tx1"/>
            </w14:solidFill>
          </w14:textFill>
        </w:rPr>
        <w:t>。</w:t>
      </w:r>
    </w:p>
    <w:p w14:paraId="03F556DF">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9.增值税发票开具</w:t>
      </w:r>
    </w:p>
    <w:p w14:paraId="08E97251">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9.1 增值税发票开具注意事项</w:t>
      </w:r>
    </w:p>
    <w:p w14:paraId="5C6F4A7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cs="宋体"/>
          <w:color w:val="000000" w:themeColor="text1"/>
          <w:sz w:val="24"/>
          <w:szCs w:val="24"/>
          <w:highlight w:val="none"/>
          <w:lang w:eastAsia="zh-CN"/>
          <w14:textFill>
            <w14:solidFill>
              <w14:schemeClr w14:val="tx1"/>
            </w14:solidFill>
          </w14:textFill>
        </w:rPr>
        <w:t xml:space="preserve"> 承包人向分包人付款时，分包人应根据承包人确认的付款（结算）数额，在接到承包人开票要求后开具增值税普通发票，并须在开具增值税扣税凭证之日起10日内送达承包人。承包人凭分包人提供的合规、有效的增值税普通发票，在经税务机关认证且抵扣税款后向分包人结算</w:t>
      </w:r>
      <w:r>
        <w:rPr>
          <w:rFonts w:hint="eastAsia" w:ascii="宋体" w:hAnsi="宋体" w:eastAsia="宋体" w:cs="宋体"/>
          <w:color w:val="000000" w:themeColor="text1"/>
          <w:sz w:val="24"/>
          <w:szCs w:val="24"/>
          <w:highlight w:val="none"/>
          <w14:textFill>
            <w14:solidFill>
              <w14:schemeClr w14:val="tx1"/>
            </w14:solidFill>
          </w14:textFill>
        </w:rPr>
        <w:t>。</w:t>
      </w:r>
    </w:p>
    <w:p w14:paraId="0DAEB4D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 分包人提供内容完整的</w:t>
      </w:r>
      <w:r>
        <w:rPr>
          <w:rFonts w:hint="eastAsia" w:ascii="宋体" w:hAnsi="宋体" w:cs="宋体"/>
          <w:color w:val="000000" w:themeColor="text1"/>
          <w:sz w:val="24"/>
          <w:szCs w:val="24"/>
          <w:highlight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14:textFill>
            <w14:solidFill>
              <w14:schemeClr w14:val="tx1"/>
            </w14:solidFill>
          </w14:textFill>
        </w:rPr>
        <w:t>。其中：承包人名称、纳税人识别号、地址、电话、开户行、账号信息要与本协议约定内容保持一致，</w:t>
      </w:r>
      <w:r>
        <w:rPr>
          <w:rFonts w:hint="eastAsia" w:ascii="宋体" w:hAnsi="宋体" w:cs="宋体"/>
          <w:color w:val="000000" w:themeColor="text1"/>
          <w:sz w:val="24"/>
          <w:szCs w:val="24"/>
          <w:highlight w:val="none"/>
          <w:lang w:eastAsia="zh-CN"/>
          <w14:textFill>
            <w14:solidFill>
              <w14:schemeClr w14:val="tx1"/>
            </w14:solidFill>
          </w14:textFill>
        </w:rPr>
        <w:t>普通发票</w:t>
      </w:r>
      <w:r>
        <w:rPr>
          <w:rFonts w:hint="eastAsia" w:ascii="宋体" w:hAnsi="宋体" w:eastAsia="宋体" w:cs="宋体"/>
          <w:color w:val="000000" w:themeColor="text1"/>
          <w:sz w:val="24"/>
          <w:szCs w:val="24"/>
          <w:highlight w:val="none"/>
          <w14:textFill>
            <w14:solidFill>
              <w14:schemeClr w14:val="tx1"/>
            </w14:solidFill>
          </w14:textFill>
        </w:rPr>
        <w:t>备注栏中要根据协议内容，注明项目地址、项目名称。同时，分包人提供的增值税</w:t>
      </w:r>
      <w:r>
        <w:rPr>
          <w:rFonts w:hint="eastAsia" w:ascii="宋体" w:hAnsi="宋体" w:cs="宋体"/>
          <w:color w:val="000000" w:themeColor="text1"/>
          <w:sz w:val="24"/>
          <w:szCs w:val="24"/>
          <w:highlight w:val="none"/>
          <w:lang w:eastAsia="zh-CN"/>
          <w14:textFill>
            <w14:solidFill>
              <w14:schemeClr w14:val="tx1"/>
            </w14:solidFill>
          </w14:textFill>
        </w:rPr>
        <w:t>普通</w:t>
      </w:r>
      <w:r>
        <w:rPr>
          <w:rFonts w:hint="eastAsia" w:ascii="宋体" w:hAnsi="宋体" w:eastAsia="宋体" w:cs="宋体"/>
          <w:color w:val="000000" w:themeColor="text1"/>
          <w:sz w:val="24"/>
          <w:szCs w:val="24"/>
          <w:highlight w:val="none"/>
          <w14:textFill>
            <w14:solidFill>
              <w14:schemeClr w14:val="tx1"/>
            </w14:solidFill>
          </w14:textFill>
        </w:rPr>
        <w:t>发票必须保持干净整洁，不能有污损和折叠，发票专用章不能遮挡发票金额。因分包人提供的</w:t>
      </w:r>
      <w:r>
        <w:rPr>
          <w:rFonts w:hint="eastAsia" w:ascii="宋体" w:hAnsi="宋体" w:cs="宋体"/>
          <w:color w:val="000000" w:themeColor="text1"/>
          <w:sz w:val="24"/>
          <w:szCs w:val="24"/>
          <w:highlight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14:textFill>
            <w14:solidFill>
              <w14:schemeClr w14:val="tx1"/>
            </w14:solidFill>
          </w14:textFill>
        </w:rPr>
        <w:t>不规范、不合法或涉嫌虚开，所造成的一切经济及法律后果由分包人承担，且不免除其继续开具合法发票的义务。</w:t>
      </w:r>
    </w:p>
    <w:p w14:paraId="73017573">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23" w:name="_Toc384137627"/>
      <w:bookmarkStart w:id="124" w:name="_Toc384054034"/>
      <w:bookmarkStart w:id="125" w:name="_Toc383941005"/>
      <w:bookmarkStart w:id="126" w:name="_Toc384026479"/>
      <w:bookmarkStart w:id="127" w:name="_Toc389663589"/>
      <w:bookmarkStart w:id="128" w:name="_Toc389602932"/>
      <w:r>
        <w:rPr>
          <w:rFonts w:hint="eastAsia" w:ascii="宋体" w:hAnsi="宋体" w:eastAsia="宋体" w:cs="宋体"/>
          <w:b/>
          <w:bCs/>
          <w:color w:val="000000" w:themeColor="text1"/>
          <w:sz w:val="24"/>
          <w:szCs w:val="24"/>
          <w:highlight w:val="none"/>
          <w14:textFill>
            <w14:solidFill>
              <w14:schemeClr w14:val="tx1"/>
            </w14:solidFill>
          </w14:textFill>
        </w:rPr>
        <w:t>10. 验收与交付</w:t>
      </w:r>
      <w:bookmarkEnd w:id="123"/>
      <w:bookmarkEnd w:id="124"/>
      <w:bookmarkEnd w:id="125"/>
      <w:bookmarkEnd w:id="126"/>
      <w:bookmarkEnd w:id="127"/>
      <w:bookmarkEnd w:id="128"/>
    </w:p>
    <w:p w14:paraId="352D9F62">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29" w:name="_Toc389663590"/>
      <w:r>
        <w:rPr>
          <w:rFonts w:hint="eastAsia" w:ascii="宋体" w:hAnsi="宋体" w:eastAsia="宋体" w:cs="宋体"/>
          <w:b/>
          <w:bCs/>
          <w:color w:val="000000" w:themeColor="text1"/>
          <w:sz w:val="24"/>
          <w:szCs w:val="24"/>
          <w:highlight w:val="none"/>
          <w14:textFill>
            <w14:solidFill>
              <w14:schemeClr w14:val="tx1"/>
            </w14:solidFill>
          </w14:textFill>
        </w:rPr>
        <w:t>10.1 劳务作业整改</w:t>
      </w:r>
      <w:bookmarkEnd w:id="129"/>
      <w:r>
        <w:rPr>
          <w:rFonts w:hint="eastAsia" w:ascii="宋体" w:hAnsi="宋体" w:eastAsia="宋体" w:cs="宋体"/>
          <w:b/>
          <w:bCs/>
          <w:color w:val="000000" w:themeColor="text1"/>
          <w:sz w:val="24"/>
          <w:szCs w:val="24"/>
          <w:highlight w:val="none"/>
          <w14:textFill>
            <w14:solidFill>
              <w14:schemeClr w14:val="tx1"/>
            </w14:solidFill>
          </w14:textFill>
        </w:rPr>
        <w:t>验收</w:t>
      </w:r>
    </w:p>
    <w:p w14:paraId="6297648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1、中间验收：</w:t>
      </w:r>
      <w:r>
        <w:rPr>
          <w:rFonts w:hint="eastAsia" w:ascii="宋体" w:hAnsi="宋体" w:eastAsia="宋体" w:cs="宋体"/>
          <w:color w:val="000000" w:themeColor="text1"/>
          <w:sz w:val="24"/>
          <w:szCs w:val="24"/>
          <w:highlight w:val="none"/>
          <w:u w:val="none"/>
          <w14:textFill>
            <w14:solidFill>
              <w14:schemeClr w14:val="tx1"/>
            </w14:solidFill>
          </w14:textFill>
        </w:rPr>
        <w:t>分包人自检合格后，应提前48小时通知承包人，承包人应及时报建设单位组织有关人员验收。</w:t>
      </w:r>
    </w:p>
    <w:p w14:paraId="79EBFA4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2、竣工验收：分包人在分包工程具备竣工条件后向承包人提供竣工验收报告，承包人应在收到分包人提供的竣工验收报告日起</w:t>
      </w:r>
      <w:r>
        <w:rPr>
          <w:rFonts w:hint="eastAsia" w:ascii="宋体" w:hAnsi="宋体" w:eastAsia="宋体" w:cs="宋体"/>
          <w:color w:val="000000" w:themeColor="text1"/>
          <w:sz w:val="24"/>
          <w:szCs w:val="24"/>
          <w:highlight w:val="none"/>
          <w:u w:val="none"/>
          <w14:textFill>
            <w14:solidFill>
              <w14:schemeClr w14:val="tx1"/>
            </w14:solidFill>
          </w14:textFill>
        </w:rPr>
        <w:t>14日</w:t>
      </w:r>
      <w:r>
        <w:rPr>
          <w:rFonts w:hint="eastAsia" w:ascii="宋体" w:hAnsi="宋体" w:eastAsia="宋体" w:cs="宋体"/>
          <w:color w:val="000000" w:themeColor="text1"/>
          <w:sz w:val="24"/>
          <w:szCs w:val="24"/>
          <w:highlight w:val="none"/>
          <w14:textFill>
            <w14:solidFill>
              <w14:schemeClr w14:val="tx1"/>
            </w14:solidFill>
          </w14:textFill>
        </w:rPr>
        <w:t>内通知发包人验收，分包人应配合承包人进行验收；根据总包合同无需由发包人验收的部分，承包人应按照总包合同约定的验收程序自行验收。</w:t>
      </w:r>
    </w:p>
    <w:p w14:paraId="62832BD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3、分包人质量不合格，应承担的违约责任为：</w:t>
      </w:r>
      <w:r>
        <w:rPr>
          <w:rFonts w:hint="eastAsia" w:ascii="宋体" w:hAnsi="宋体" w:eastAsia="宋体" w:cs="宋体"/>
          <w:color w:val="000000" w:themeColor="text1"/>
          <w:sz w:val="24"/>
          <w:szCs w:val="24"/>
          <w:highlight w:val="none"/>
          <w:u w:val="none"/>
          <w14:textFill>
            <w14:solidFill>
              <w14:schemeClr w14:val="tx1"/>
            </w14:solidFill>
          </w14:textFill>
        </w:rPr>
        <w:t>分包人负责无偿整改，</w:t>
      </w:r>
      <w:r>
        <w:rPr>
          <w:rFonts w:hint="eastAsia" w:ascii="宋体" w:hAnsi="宋体" w:eastAsia="宋体" w:cs="宋体"/>
          <w:bCs/>
          <w:color w:val="000000" w:themeColor="text1"/>
          <w:sz w:val="24"/>
          <w:szCs w:val="24"/>
          <w:highlight w:val="none"/>
          <w:u w:val="none"/>
          <w14:textFill>
            <w14:solidFill>
              <w14:schemeClr w14:val="tx1"/>
            </w14:solidFill>
          </w14:textFill>
        </w:rPr>
        <w:t>作业期限不予延长，并承担由此导致的承包人损失。</w:t>
      </w:r>
      <w:r>
        <w:rPr>
          <w:rFonts w:hint="eastAsia" w:ascii="宋体" w:hAnsi="宋体" w:eastAsia="宋体" w:cs="宋体"/>
          <w:color w:val="000000" w:themeColor="text1"/>
          <w:sz w:val="24"/>
          <w:szCs w:val="24"/>
          <w:highlight w:val="none"/>
          <w:u w:val="none"/>
          <w14:textFill>
            <w14:solidFill>
              <w14:schemeClr w14:val="tx1"/>
            </w14:solidFill>
          </w14:textFill>
        </w:rPr>
        <w:t>分包人因自身原因无法完成整改的，承包人可以委派其他劳务单位完成，产生的费用由分包人承担。分包人整改后质量仍不合格的，承包人可以单方解除合同，分包人应向承包人支付违约金。违约金计算方法：返修、返工费用以及发包人因工程质量处罚承包人的费用之和的1倍。承包人有权在应支付分包人的工程进度款中扣除分包人应付的违约金。</w:t>
      </w:r>
    </w:p>
    <w:p w14:paraId="4AD8E979">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0" w:name="_Toc389663591"/>
      <w:bookmarkStart w:id="131" w:name="_Toc389602933"/>
      <w:r>
        <w:rPr>
          <w:rFonts w:hint="eastAsia" w:ascii="宋体" w:hAnsi="宋体" w:eastAsia="宋体" w:cs="宋体"/>
          <w:b/>
          <w:bCs/>
          <w:color w:val="000000" w:themeColor="text1"/>
          <w:sz w:val="24"/>
          <w:szCs w:val="24"/>
          <w:highlight w:val="none"/>
          <w14:textFill>
            <w14:solidFill>
              <w14:schemeClr w14:val="tx1"/>
            </w14:solidFill>
          </w14:textFill>
        </w:rPr>
        <w:t>10.2 劳务作业交付</w:t>
      </w:r>
      <w:bookmarkEnd w:id="130"/>
      <w:bookmarkEnd w:id="131"/>
    </w:p>
    <w:p w14:paraId="2F73D42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劳务作业交付条件与日期的约定：</w:t>
      </w:r>
      <w:r>
        <w:rPr>
          <w:rFonts w:hint="eastAsia" w:ascii="宋体" w:hAnsi="宋体" w:eastAsia="宋体" w:cs="宋体"/>
          <w:color w:val="000000" w:themeColor="text1"/>
          <w:sz w:val="24"/>
          <w:szCs w:val="24"/>
          <w:highlight w:val="none"/>
          <w:u w:val="none"/>
          <w14:textFill>
            <w14:solidFill>
              <w14:schemeClr w14:val="tx1"/>
            </w14:solidFill>
          </w14:textFill>
        </w:rPr>
        <w:t>劳务作业经验收合格后10个工作日内，分包人应当按照承包人指示及时将该劳务作业交付承包人，不得以双方存在争议为由拒绝将该劳务作业交付承包人。</w:t>
      </w:r>
    </w:p>
    <w:p w14:paraId="716EE3B6">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lang w:eastAsia="zh-CN"/>
          <w14:textFill>
            <w14:solidFill>
              <w14:schemeClr w14:val="tx1"/>
            </w14:solidFill>
          </w14:textFill>
        </w:rPr>
      </w:pPr>
      <w:bookmarkStart w:id="132" w:name="_Toc384054035"/>
      <w:bookmarkStart w:id="133" w:name="_Toc389602935"/>
      <w:bookmarkStart w:id="134" w:name="_Toc383941006"/>
      <w:bookmarkStart w:id="135" w:name="_Toc384026480"/>
      <w:bookmarkStart w:id="136" w:name="_Toc384137628"/>
      <w:bookmarkStart w:id="137" w:name="_Toc389663592"/>
      <w:r>
        <w:rPr>
          <w:rFonts w:hint="eastAsia" w:ascii="宋体" w:hAnsi="宋体" w:eastAsia="宋体" w:cs="宋体"/>
          <w:b/>
          <w:bCs/>
          <w:color w:val="000000" w:themeColor="text1"/>
          <w:sz w:val="24"/>
          <w:szCs w:val="24"/>
          <w:highlight w:val="none"/>
          <w14:textFill>
            <w14:solidFill>
              <w14:schemeClr w14:val="tx1"/>
            </w14:solidFill>
          </w14:textFill>
        </w:rPr>
        <w:t>11. 劳务作业完工结算与支付</w:t>
      </w:r>
      <w:bookmarkEnd w:id="132"/>
      <w:bookmarkEnd w:id="133"/>
      <w:bookmarkEnd w:id="134"/>
      <w:bookmarkEnd w:id="135"/>
      <w:bookmarkEnd w:id="136"/>
      <w:bookmarkEnd w:id="137"/>
    </w:p>
    <w:p w14:paraId="29593EE5">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8" w:name="_Toc389663593"/>
      <w:bookmarkStart w:id="139" w:name="_Toc389602936"/>
      <w:r>
        <w:rPr>
          <w:rFonts w:hint="eastAsia" w:ascii="宋体" w:hAnsi="宋体" w:eastAsia="宋体" w:cs="宋体"/>
          <w:b/>
          <w:bCs/>
          <w:color w:val="000000" w:themeColor="text1"/>
          <w:sz w:val="24"/>
          <w:szCs w:val="24"/>
          <w:highlight w:val="none"/>
          <w14:textFill>
            <w14:solidFill>
              <w14:schemeClr w14:val="tx1"/>
            </w14:solidFill>
          </w14:textFill>
        </w:rPr>
        <w:t>11.1 完工结算</w:t>
      </w:r>
      <w:bookmarkEnd w:id="138"/>
      <w:bookmarkEnd w:id="139"/>
    </w:p>
    <w:p w14:paraId="38575D95">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分包工程竣工验收合格后14日内分包人必须将完整的完工结算书（包括与此有关的所有结算资料</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 xml:space="preserve">包括但不限于工程结算书、工程竣工图、工程竣工验收资料、设计变更单、现场签证单等 </w:t>
      </w:r>
      <w:r>
        <w:rPr>
          <w:rFonts w:hint="eastAsia" w:ascii="宋体" w:hAnsi="宋体" w:eastAsia="宋体" w:cs="宋体"/>
          <w:color w:val="000000" w:themeColor="text1"/>
          <w:sz w:val="24"/>
          <w:szCs w:val="24"/>
          <w:highlight w:val="none"/>
          <w14:textFill>
            <w14:solidFill>
              <w14:schemeClr w14:val="tx1"/>
            </w14:solidFill>
          </w14:textFill>
        </w:rPr>
        <w:t>）一次性交承包人项目部审核。分包人必须积极配合承包人对分包人结算的审核，承包人项目部应在收到分包人结算书30日内审核完毕，经承包人项目部经理确认后报公司终审，承包人公司负责人签章作为完工结算的最终依据，承包人应在审核完毕分包人结算书30日内签发竣工付款申请单。</w:t>
      </w:r>
    </w:p>
    <w:p w14:paraId="07EDD313">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完工结算程序：</w:t>
      </w:r>
      <w:r>
        <w:rPr>
          <w:rFonts w:hint="eastAsia" w:ascii="宋体" w:hAnsi="宋体" w:eastAsia="宋体" w:cs="宋体"/>
          <w:color w:val="000000" w:themeColor="text1"/>
          <w:sz w:val="24"/>
          <w:szCs w:val="24"/>
          <w:highlight w:val="none"/>
          <w:u w:val="none"/>
          <w14:textFill>
            <w14:solidFill>
              <w14:schemeClr w14:val="tx1"/>
            </w14:solidFill>
          </w14:textFill>
        </w:rPr>
        <w:t>分包人预算人员根据本合同约定向承包人办理《分包单位履约验收单》，再根据本合同的相关规定，编制工程完工结算书，与验收单一起递交承包人项目部审核——承包人人员对工程进度、质量、安全、文明施工和协调配合等方面进行评定后——承包人项目部按规定审核——承包人项目部经理审定签字——承包人公司终审。</w:t>
      </w:r>
    </w:p>
    <w:p w14:paraId="259B14B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完工结算办理时间：</w:t>
      </w:r>
      <w:r>
        <w:rPr>
          <w:rFonts w:hint="eastAsia" w:ascii="宋体" w:hAnsi="宋体" w:eastAsia="宋体" w:cs="宋体"/>
          <w:color w:val="000000" w:themeColor="text1"/>
          <w:sz w:val="24"/>
          <w:szCs w:val="24"/>
          <w:highlight w:val="none"/>
          <w:u w:val="none"/>
          <w14:textFill>
            <w14:solidFill>
              <w14:schemeClr w14:val="tx1"/>
            </w14:solidFill>
          </w14:textFill>
        </w:rPr>
        <w:t>分包工程竣工验收合格后14日内双方按照本合同约定的合同价款及合同价款调整内容，进行工程竣工结算。</w:t>
      </w:r>
    </w:p>
    <w:p w14:paraId="2D4476F1">
      <w:pPr>
        <w:pageBreakBefore w:val="0"/>
        <w:widowControl w:val="0"/>
        <w:kinsoku/>
        <w:wordWrap w:val="0"/>
        <w:overflowPunct/>
        <w:topLinePunct w:val="0"/>
        <w:autoSpaceDE w:val="0"/>
        <w:autoSpaceDN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完工结算书所包含的内容：</w:t>
      </w:r>
      <w:r>
        <w:rPr>
          <w:rFonts w:hint="eastAsia" w:ascii="宋体" w:hAnsi="宋体" w:eastAsia="宋体" w:cs="宋体"/>
          <w:color w:val="000000" w:themeColor="text1"/>
          <w:sz w:val="24"/>
          <w:szCs w:val="24"/>
          <w:highlight w:val="none"/>
          <w:u w:val="none"/>
          <w14:textFill>
            <w14:solidFill>
              <w14:schemeClr w14:val="tx1"/>
            </w14:solidFill>
          </w14:textFill>
        </w:rPr>
        <w:t>（1）分包工程结算价格；（2）结算工程范围；（3）承包人已支付分包人的款项；（4）应扣留的质量保证金； （5）承包人应支付分包人的合同价款。</w:t>
      </w:r>
    </w:p>
    <w:p w14:paraId="5C8CBC8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分包人应向承包人提交的资料清单：1. 完整竣工资料2份；2. 竣工图2份。</w:t>
      </w:r>
    </w:p>
    <w:p w14:paraId="5F941128">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11.</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2</w:t>
      </w:r>
      <w:r>
        <w:rPr>
          <w:rFonts w:hint="eastAsia" w:ascii="宋体" w:hAnsi="宋体" w:eastAsia="宋体" w:cs="宋体"/>
          <w:b/>
          <w:bCs/>
          <w:color w:val="000000" w:themeColor="text1"/>
          <w:sz w:val="24"/>
          <w:szCs w:val="24"/>
          <w:highlight w:val="none"/>
          <w14:textFill>
            <w14:solidFill>
              <w14:schemeClr w14:val="tx1"/>
            </w14:solidFill>
          </w14:textFill>
        </w:rPr>
        <w:t xml:space="preserve"> 最终结清</w:t>
      </w:r>
    </w:p>
    <w:p w14:paraId="5466070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分包人提交最终结清申请单的期限：</w:t>
      </w:r>
      <w:r>
        <w:rPr>
          <w:rFonts w:hint="eastAsia" w:ascii="宋体" w:hAnsi="宋体" w:eastAsia="宋体" w:cs="宋体"/>
          <w:color w:val="000000" w:themeColor="text1"/>
          <w:sz w:val="24"/>
          <w:szCs w:val="24"/>
          <w:highlight w:val="none"/>
          <w:u w:val="none"/>
          <w14:textFill>
            <w14:solidFill>
              <w14:schemeClr w14:val="tx1"/>
            </w14:solidFill>
          </w14:textFill>
        </w:rPr>
        <w:t>工程竣工验收2年后。</w:t>
      </w:r>
    </w:p>
    <w:p w14:paraId="752DD233">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承包人完成最终结清申请单的审批并颁发最终结清证书的期限</w:t>
      </w:r>
      <w:r>
        <w:rPr>
          <w:rFonts w:hint="eastAsia" w:ascii="宋体" w:hAnsi="宋体" w:eastAsia="宋体" w:cs="宋体"/>
          <w:color w:val="000000" w:themeColor="text1"/>
          <w:sz w:val="24"/>
          <w:szCs w:val="24"/>
          <w:highlight w:val="none"/>
          <w:u w:val="none"/>
          <w14:textFill>
            <w14:solidFill>
              <w14:schemeClr w14:val="tx1"/>
            </w14:solidFill>
          </w14:textFill>
        </w:rPr>
        <w:t>：收到最终结清申请90日内。</w:t>
      </w:r>
    </w:p>
    <w:p w14:paraId="73F6E475">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11.</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3</w:t>
      </w:r>
      <w:r>
        <w:rPr>
          <w:rFonts w:hint="eastAsia" w:ascii="宋体" w:hAnsi="宋体" w:eastAsia="宋体" w:cs="宋体"/>
          <w:b/>
          <w:bCs/>
          <w:color w:val="000000" w:themeColor="text1"/>
          <w:sz w:val="24"/>
          <w:szCs w:val="24"/>
          <w:highlight w:val="none"/>
          <w14:textFill>
            <w14:solidFill>
              <w14:schemeClr w14:val="tx1"/>
            </w14:solidFill>
          </w14:textFill>
        </w:rPr>
        <w:t xml:space="preserve"> 退场承诺书</w:t>
      </w:r>
    </w:p>
    <w:p w14:paraId="47D6C65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分包人完成竣工退场的期限：</w:t>
      </w:r>
      <w:r>
        <w:rPr>
          <w:rFonts w:hint="eastAsia" w:ascii="宋体" w:hAnsi="宋体" w:eastAsia="宋体" w:cs="宋体"/>
          <w:color w:val="000000" w:themeColor="text1"/>
          <w:sz w:val="24"/>
          <w:szCs w:val="24"/>
          <w:highlight w:val="none"/>
          <w:u w:val="none"/>
          <w14:textFill>
            <w14:solidFill>
              <w14:schemeClr w14:val="tx1"/>
            </w14:solidFill>
          </w14:textFill>
        </w:rPr>
        <w:t>向承包人移交工程后7日内。</w:t>
      </w:r>
    </w:p>
    <w:p w14:paraId="6F8A229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退场承诺书：我承诺：工程结算完毕，项目部出具的《工程结算书》中的工程量和价款准确无误，过程中的分歧及遗留问题已全部处理完毕。自愿承担所施工工程在缺陷责任期间发生的因我方施工缺陷产生的各项费用。承诺在施工期间发生的外欠款已全部结算完毕，再发生第三方债权债务与承包方无关，我公司（</w:t>
      </w:r>
      <w:r>
        <w:rPr>
          <w:rFonts w:hint="eastAsia" w:ascii="宋体" w:hAnsi="宋体" w:cs="宋体"/>
          <w:color w:val="000000" w:themeColor="text1"/>
          <w:sz w:val="24"/>
          <w:szCs w:val="24"/>
          <w:highlight w:val="none"/>
          <w:u w:val="non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none"/>
          <w14:textFill>
            <w14:solidFill>
              <w14:schemeClr w14:val="tx1"/>
            </w14:solidFill>
          </w14:textFill>
        </w:rPr>
        <w:t>）自愿承担一切法律和经济责任 。</w:t>
      </w:r>
    </w:p>
    <w:p w14:paraId="2740191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bookmarkStart w:id="140" w:name="_Toc384137629"/>
      <w:bookmarkStart w:id="141" w:name="_Toc384054036"/>
      <w:bookmarkStart w:id="142" w:name="_Toc384026481"/>
      <w:bookmarkStart w:id="143" w:name="_Toc389602939"/>
      <w:bookmarkStart w:id="144" w:name="_Toc383941007"/>
      <w:bookmarkStart w:id="145" w:name="_Toc389663596"/>
      <w:r>
        <w:rPr>
          <w:rFonts w:hint="eastAsia" w:ascii="宋体" w:hAnsi="宋体" w:eastAsia="宋体" w:cs="宋体"/>
          <w:b w:val="0"/>
          <w:bCs/>
          <w:color w:val="000000" w:themeColor="text1"/>
          <w:sz w:val="24"/>
          <w:szCs w:val="24"/>
          <w:highlight w:val="none"/>
          <w14:textFill>
            <w14:solidFill>
              <w14:schemeClr w14:val="tx1"/>
            </w14:solidFill>
          </w14:textFill>
        </w:rPr>
        <w:t>农民工工资保证金及履约保证金的返还期限：</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5E580E0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12. 违约</w:t>
      </w:r>
      <w:bookmarkEnd w:id="140"/>
      <w:bookmarkEnd w:id="141"/>
      <w:bookmarkEnd w:id="142"/>
      <w:bookmarkEnd w:id="143"/>
      <w:bookmarkEnd w:id="144"/>
      <w:bookmarkEnd w:id="145"/>
    </w:p>
    <w:p w14:paraId="02D4117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46" w:name="_Toc389602940"/>
      <w:bookmarkStart w:id="147" w:name="_Toc389663597"/>
      <w:r>
        <w:rPr>
          <w:rFonts w:hint="eastAsia" w:ascii="宋体" w:hAnsi="宋体" w:eastAsia="宋体" w:cs="宋体"/>
          <w:b/>
          <w:bCs/>
          <w:color w:val="000000" w:themeColor="text1"/>
          <w:sz w:val="24"/>
          <w:szCs w:val="24"/>
          <w:highlight w:val="none"/>
          <w14:textFill>
            <w14:solidFill>
              <w14:schemeClr w14:val="tx1"/>
            </w14:solidFill>
          </w14:textFill>
        </w:rPr>
        <w:t>12.1 承包人违约</w:t>
      </w:r>
      <w:bookmarkEnd w:id="146"/>
      <w:bookmarkEnd w:id="147"/>
    </w:p>
    <w:p w14:paraId="1ABD2B7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.1.2 承包人违约责任：</w:t>
      </w:r>
      <w:r>
        <w:rPr>
          <w:rFonts w:hint="eastAsia" w:ascii="宋体" w:hAnsi="宋体" w:eastAsia="宋体" w:cs="宋体"/>
          <w:color w:val="000000" w:themeColor="text1"/>
          <w:sz w:val="24"/>
          <w:szCs w:val="24"/>
          <w:highlight w:val="none"/>
          <w:u w:val="none"/>
          <w14:textFill>
            <w14:solidFill>
              <w14:schemeClr w14:val="tx1"/>
            </w14:solidFill>
          </w14:textFill>
        </w:rPr>
        <w:t>承包人应承担其违约行为给分包人增加的费用和延误的期限。</w:t>
      </w:r>
    </w:p>
    <w:p w14:paraId="061DE904">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48" w:name="_Toc389663598"/>
      <w:bookmarkStart w:id="149" w:name="_Toc389602941"/>
      <w:r>
        <w:rPr>
          <w:rFonts w:hint="eastAsia" w:ascii="宋体" w:hAnsi="宋体" w:eastAsia="宋体" w:cs="宋体"/>
          <w:b/>
          <w:bCs/>
          <w:color w:val="000000" w:themeColor="text1"/>
          <w:sz w:val="24"/>
          <w:szCs w:val="24"/>
          <w:highlight w:val="none"/>
          <w14:textFill>
            <w14:solidFill>
              <w14:schemeClr w14:val="tx1"/>
            </w14:solidFill>
          </w14:textFill>
        </w:rPr>
        <w:t>12.2 分包人违约</w:t>
      </w:r>
      <w:bookmarkEnd w:id="148"/>
      <w:bookmarkEnd w:id="149"/>
    </w:p>
    <w:p w14:paraId="0F8A871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12.2.1 分包人违约的情形</w:t>
      </w:r>
    </w:p>
    <w:p w14:paraId="1D97348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分包人违约的其他情形：</w:t>
      </w:r>
    </w:p>
    <w:p w14:paraId="3D548BD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 xml:space="preserve">1. 未经承包人同意，分包人不得接受发包人任何指令。如因此给承包人造成损失，由分包人承担赔偿责任，而且承包人可以立即与分包人解除合同，同时分包人应向承包人支付合同价款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w:t>
      </w:r>
      <w:r>
        <w:rPr>
          <w:rFonts w:hint="eastAsia" w:ascii="宋体" w:hAnsi="宋体" w:eastAsia="宋体" w:cs="宋体"/>
          <w:color w:val="000000" w:themeColor="text1"/>
          <w:sz w:val="24"/>
          <w:szCs w:val="24"/>
          <w:highlight w:val="none"/>
          <w:u w:val="none"/>
          <w14:textFill>
            <w14:solidFill>
              <w14:schemeClr w14:val="tx1"/>
            </w14:solidFill>
          </w14:textFill>
        </w:rPr>
        <w:t>% 的违约金，承包人有权在应支付分包人的工程进度款中扣除。</w:t>
      </w:r>
    </w:p>
    <w:p w14:paraId="42F9C2D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分包人将其分包的工程转包或再分包的，承包人可以立即与分包人解除合同，同时分包人除应向承包人赔偿损失外，还应向承包人支付合同价款</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%的违约金，承包人有权在应付分包人工程进度款中扣除。</w:t>
      </w:r>
    </w:p>
    <w:p w14:paraId="7676EA4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因分包人原因，安全文明达不到约定的安全文明标准，分包人应承担违约责任，向承包人支付合同价款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%的违约金，承包人有权在应付分包人的工程进度款中扣除。</w:t>
      </w:r>
    </w:p>
    <w:p w14:paraId="46E0D5E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4. 分包人应确保施工所需劳动力人数。如分包人减员，分包人应在收到承包人书面通知后7日内补足劳动力，且分包人应当向承包人支付违约金</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500</w:t>
      </w:r>
      <w:r>
        <w:rPr>
          <w:rFonts w:hint="eastAsia" w:ascii="宋体" w:hAnsi="宋体" w:eastAsia="宋体" w:cs="宋体"/>
          <w:color w:val="000000" w:themeColor="text1"/>
          <w:sz w:val="24"/>
          <w:szCs w:val="24"/>
          <w:highlight w:val="none"/>
          <w:u w:val="none"/>
          <w14:textFill>
            <w14:solidFill>
              <w14:schemeClr w14:val="tx1"/>
            </w14:solidFill>
          </w14:textFill>
        </w:rPr>
        <w:t>元/天/人；分包人减员人数不得超过施工所需总人数的3%，如超过3%承包人不给分包人办理相关手续，该分包人即被承包人列入不合格分包人名单，不再与其合作。</w:t>
      </w:r>
    </w:p>
    <w:p w14:paraId="4250D93F">
      <w:pPr>
        <w:pageBreakBefore w:val="0"/>
        <w:widowControl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5. 分包人必须及时足额支付其雇佣人员的劳动报酬，分包人不得拖欠克扣。如因此引起纠纷、上访等，由分包人负责协调处理。分包人应每月底向承包人项目经理提交施工人员工资明细表，承包人予以备案。分包人拖欠其雇佣人员的劳动报酬的：承包人有权从次月进度款中按分包人备案于承包人处的劳动合同进行直接扣除相应款项，用于支付农民工工资。因此给承包人造成严重不良社会影响的，承包人对分包人予以处罚</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3 </w:t>
      </w:r>
      <w:r>
        <w:rPr>
          <w:rFonts w:hint="eastAsia" w:ascii="宋体" w:hAnsi="宋体" w:eastAsia="宋体" w:cs="宋体"/>
          <w:color w:val="000000" w:themeColor="text1"/>
          <w:sz w:val="24"/>
          <w:szCs w:val="24"/>
          <w:highlight w:val="none"/>
          <w:u w:val="none"/>
          <w14:textFill>
            <w14:solidFill>
              <w14:schemeClr w14:val="tx1"/>
            </w14:solidFill>
          </w14:textFill>
        </w:rPr>
        <w:t>万元罚款，并将分包人列入不合格分包人名单，承包人不再与其合作。</w:t>
      </w:r>
    </w:p>
    <w:p w14:paraId="06EC700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6. 分包人不开具或未按承包人要求按时足额提供增值税扣税凭证的，或分包人开具的</w:t>
      </w:r>
      <w:r>
        <w:rPr>
          <w:rFonts w:hint="eastAsia" w:ascii="宋体" w:hAnsi="宋体" w:cs="宋体"/>
          <w:color w:val="000000" w:themeColor="text1"/>
          <w:sz w:val="24"/>
          <w:szCs w:val="24"/>
          <w:highlight w:val="none"/>
          <w:u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u w:val="none"/>
          <w14:textFill>
            <w14:solidFill>
              <w14:schemeClr w14:val="tx1"/>
            </w14:solidFill>
          </w14:textFill>
        </w:rPr>
        <w:t>没有通过税务部门认证、无法提供增值税扣税凭证或开具的增值税扣税凭证丢失、不合法或者虚开增值税发票的应向承包人承担合同总价10% 的违约金，且不免除分包人向承包人继续开具</w:t>
      </w:r>
      <w:r>
        <w:rPr>
          <w:rFonts w:hint="eastAsia" w:ascii="宋体" w:hAnsi="宋体" w:cs="宋体"/>
          <w:color w:val="000000" w:themeColor="text1"/>
          <w:sz w:val="24"/>
          <w:szCs w:val="24"/>
          <w:highlight w:val="none"/>
          <w:u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u w:val="none"/>
          <w14:textFill>
            <w14:solidFill>
              <w14:schemeClr w14:val="tx1"/>
            </w14:solidFill>
          </w14:textFill>
        </w:rPr>
        <w:t>的义务。</w:t>
      </w:r>
    </w:p>
    <w:p w14:paraId="7A811DF8">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7. 承包</w:t>
      </w:r>
      <w:r>
        <w:rPr>
          <w:rFonts w:hint="eastAsia" w:ascii="宋体" w:hAnsi="宋体" w:eastAsia="宋体" w:cs="宋体"/>
          <w:color w:val="000000" w:themeColor="text1"/>
          <w:sz w:val="24"/>
          <w:szCs w:val="24"/>
          <w:highlight w:val="none"/>
          <w14:textFill>
            <w14:solidFill>
              <w14:schemeClr w14:val="tx1"/>
            </w14:solidFill>
          </w14:textFill>
        </w:rPr>
        <w:t>人有权从分包人后续工程款中直接扣除以上违约金及相关费用。</w:t>
      </w:r>
    </w:p>
    <w:p w14:paraId="4B86CB9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0" w:name="_Toc389602947"/>
      <w:bookmarkStart w:id="151" w:name="_Toc384026484"/>
      <w:bookmarkStart w:id="152" w:name="_Toc383941010"/>
      <w:bookmarkStart w:id="153" w:name="_Toc384137632"/>
      <w:bookmarkStart w:id="154" w:name="_Toc384054039"/>
      <w:bookmarkStart w:id="155" w:name="_Toc389663606"/>
      <w:r>
        <w:rPr>
          <w:rFonts w:hint="eastAsia" w:ascii="宋体" w:hAnsi="宋体" w:eastAsia="宋体" w:cs="宋体"/>
          <w:b/>
          <w:bCs/>
          <w:color w:val="000000" w:themeColor="text1"/>
          <w:sz w:val="24"/>
          <w:szCs w:val="24"/>
          <w:highlight w:val="none"/>
          <w14:textFill>
            <w14:solidFill>
              <w14:schemeClr w14:val="tx1"/>
            </w14:solidFill>
          </w14:textFill>
        </w:rPr>
        <w:t>13. 合同解除</w:t>
      </w:r>
      <w:bookmarkEnd w:id="150"/>
      <w:bookmarkEnd w:id="151"/>
      <w:bookmarkEnd w:id="152"/>
      <w:bookmarkEnd w:id="153"/>
      <w:bookmarkEnd w:id="154"/>
      <w:bookmarkEnd w:id="155"/>
    </w:p>
    <w:p w14:paraId="7C21C2D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6" w:name="_Toc389663607"/>
      <w:bookmarkStart w:id="157" w:name="_Toc389602948"/>
      <w:r>
        <w:rPr>
          <w:rFonts w:hint="eastAsia" w:ascii="宋体" w:hAnsi="宋体" w:eastAsia="宋体" w:cs="宋体"/>
          <w:b/>
          <w:bCs/>
          <w:color w:val="000000" w:themeColor="text1"/>
          <w:sz w:val="24"/>
          <w:szCs w:val="24"/>
          <w:highlight w:val="none"/>
          <w14:textFill>
            <w14:solidFill>
              <w14:schemeClr w14:val="tx1"/>
            </w14:solidFill>
          </w14:textFill>
        </w:rPr>
        <w:t>13.1 合同解除的情形</w:t>
      </w:r>
      <w:bookmarkEnd w:id="156"/>
      <w:bookmarkEnd w:id="157"/>
    </w:p>
    <w:p w14:paraId="11A812C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13.1.1 合同当事人均有权解除合同，且互不承担违约责任的其他情形：</w:t>
      </w:r>
    </w:p>
    <w:p w14:paraId="0015FAD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 因不可抗力导致合同无法履行连续超过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84</w:t>
      </w:r>
      <w:r>
        <w:rPr>
          <w:rFonts w:hint="eastAsia" w:ascii="宋体" w:hAnsi="宋体" w:eastAsia="宋体" w:cs="宋体"/>
          <w:color w:val="000000" w:themeColor="text1"/>
          <w:sz w:val="24"/>
          <w:szCs w:val="24"/>
          <w:highlight w:val="none"/>
          <w:u w:val="none"/>
          <w14:textFill>
            <w14:solidFill>
              <w14:schemeClr w14:val="tx1"/>
            </w14:solidFill>
          </w14:textFill>
        </w:rPr>
        <w:t>天或累计超过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140</w:t>
      </w:r>
      <w:r>
        <w:rPr>
          <w:rFonts w:hint="eastAsia" w:ascii="宋体" w:hAnsi="宋体" w:eastAsia="宋体" w:cs="宋体"/>
          <w:color w:val="000000" w:themeColor="text1"/>
          <w:sz w:val="24"/>
          <w:szCs w:val="24"/>
          <w:highlight w:val="none"/>
          <w:u w:val="none"/>
          <w14:textFill>
            <w14:solidFill>
              <w14:schemeClr w14:val="tx1"/>
            </w14:solidFill>
          </w14:textFill>
        </w:rPr>
        <w:t>天，合同当事人均有权解除合同；</w:t>
      </w:r>
    </w:p>
    <w:p w14:paraId="2FE1924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bCs/>
          <w:color w:val="000000" w:themeColor="text1"/>
          <w:sz w:val="24"/>
          <w:szCs w:val="24"/>
          <w:highlight w:val="none"/>
          <w:u w:val="none"/>
          <w14:textFill>
            <w14:solidFill>
              <w14:schemeClr w14:val="tx1"/>
            </w14:solidFill>
          </w14:textFill>
        </w:rPr>
        <w:t>2. 承包人</w:t>
      </w:r>
      <w:r>
        <w:rPr>
          <w:rFonts w:hint="eastAsia" w:ascii="宋体" w:hAnsi="宋体" w:eastAsia="宋体" w:cs="宋体"/>
          <w:color w:val="000000" w:themeColor="text1"/>
          <w:sz w:val="24"/>
          <w:szCs w:val="24"/>
          <w:highlight w:val="none"/>
          <w:u w:val="none"/>
          <w14:textFill>
            <w14:solidFill>
              <w14:schemeClr w14:val="tx1"/>
            </w14:solidFill>
          </w14:textFill>
        </w:rPr>
        <w:t>与发包人的总包合同解除的，合同当事人均有权解除合同。</w:t>
      </w:r>
    </w:p>
    <w:p w14:paraId="68CADC6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13.1.2 承包人有权解除合同的其他情形：</w:t>
      </w:r>
    </w:p>
    <w:p w14:paraId="750277F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 分包人将本合同项下的工程转包或再分包给他人的；</w:t>
      </w:r>
    </w:p>
    <w:p w14:paraId="67F8040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分包人分包工程质量不符合本合同约定的质量标准且无法整改的；</w:t>
      </w:r>
    </w:p>
    <w:p w14:paraId="1AF1E03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分包人不按照本合同的约定提供符合作业要求的作业人员或不履行本合同约定的其他义务，其违约行为足以影响本工作的质量、安全、作业期限，且经承包人书面催告后未在合理期限内改正的；</w:t>
      </w:r>
    </w:p>
    <w:p w14:paraId="051894F5">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4. 因分包人原因导致分包工程暂停持续超过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56</w:t>
      </w:r>
      <w:r>
        <w:rPr>
          <w:rFonts w:hint="eastAsia" w:ascii="宋体" w:hAnsi="宋体" w:eastAsia="宋体" w:cs="宋体"/>
          <w:color w:val="000000" w:themeColor="text1"/>
          <w:sz w:val="24"/>
          <w:szCs w:val="24"/>
          <w:highlight w:val="none"/>
          <w:u w:val="none"/>
          <w14:textFill>
            <w14:solidFill>
              <w14:schemeClr w14:val="tx1"/>
            </w14:solidFill>
          </w14:textFill>
        </w:rPr>
        <w:t>天不复工的，或虽未超过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56</w:t>
      </w:r>
      <w:r>
        <w:rPr>
          <w:rFonts w:hint="eastAsia" w:ascii="宋体" w:hAnsi="宋体" w:eastAsia="宋体" w:cs="宋体"/>
          <w:color w:val="000000" w:themeColor="text1"/>
          <w:sz w:val="24"/>
          <w:szCs w:val="24"/>
          <w:highlight w:val="none"/>
          <w:u w:val="none"/>
          <w14:textFill>
            <w14:solidFill>
              <w14:schemeClr w14:val="tx1"/>
            </w14:solidFill>
          </w14:textFill>
        </w:rPr>
        <w:t>天但已经导致合同目的不能实现的；</w:t>
      </w:r>
    </w:p>
    <w:p w14:paraId="439389C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5. 分包人未按照合同约定向其雇用人员支付报酬，导致引发10人以上的群体性事件的。</w:t>
      </w:r>
    </w:p>
    <w:p w14:paraId="1C6C9142">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8" w:name="_Toc387829834"/>
      <w:bookmarkStart w:id="159" w:name="_Toc389663608"/>
      <w:r>
        <w:rPr>
          <w:rFonts w:hint="eastAsia" w:ascii="宋体" w:hAnsi="宋体" w:eastAsia="宋体" w:cs="宋体"/>
          <w:b/>
          <w:bCs/>
          <w:color w:val="000000" w:themeColor="text1"/>
          <w:sz w:val="24"/>
          <w:szCs w:val="24"/>
          <w:highlight w:val="none"/>
          <w14:textFill>
            <w14:solidFill>
              <w14:schemeClr w14:val="tx1"/>
            </w14:solidFill>
          </w14:textFill>
        </w:rPr>
        <w:t>13.2 合同解除后的处理</w:t>
      </w:r>
      <w:bookmarkEnd w:id="158"/>
      <w:bookmarkEnd w:id="159"/>
    </w:p>
    <w:p w14:paraId="22C5273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13.2.1 合同解除退场</w:t>
      </w:r>
    </w:p>
    <w:p w14:paraId="680E312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Cs/>
          <w:iCs/>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承包人发出撤场通知的期限要求：</w:t>
      </w:r>
      <w:r>
        <w:rPr>
          <w:rFonts w:hint="eastAsia" w:ascii="宋体" w:hAnsi="宋体" w:eastAsia="宋体" w:cs="宋体"/>
          <w:color w:val="000000" w:themeColor="text1"/>
          <w:sz w:val="24"/>
          <w:szCs w:val="24"/>
          <w:highlight w:val="none"/>
          <w:u w:val="none"/>
          <w14:textFill>
            <w14:solidFill>
              <w14:schemeClr w14:val="tx1"/>
            </w14:solidFill>
          </w14:textFill>
        </w:rPr>
        <w:t>承包人提前7天向分包人发出撤场通知，分包人应当在承包人要求的期限内撤离劳务作业人员并办理好相关手续。</w:t>
      </w:r>
    </w:p>
    <w:p w14:paraId="6D65997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分包人逾期撤离劳务作业人员应承担的违约责任：若分包人逾期撤离劳务作业人员，每延误一天分包人承担合同价款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万分之一</w:t>
      </w:r>
      <w:r>
        <w:rPr>
          <w:rFonts w:hint="eastAsia" w:ascii="宋体" w:hAnsi="宋体" w:eastAsia="宋体" w:cs="宋体"/>
          <w:color w:val="000000" w:themeColor="text1"/>
          <w:sz w:val="24"/>
          <w:szCs w:val="24"/>
          <w:highlight w:val="none"/>
          <w:u w:val="none"/>
          <w14:textFill>
            <w14:solidFill>
              <w14:schemeClr w14:val="tx1"/>
            </w14:solidFill>
          </w14:textFill>
        </w:rPr>
        <w:t>的违约金。</w:t>
      </w:r>
    </w:p>
    <w:p w14:paraId="7E20F823">
      <w:pPr>
        <w:keepNext/>
        <w:keepLines/>
        <w:pageBreakBefore w:val="0"/>
        <w:widowControl w:val="0"/>
        <w:numPr>
          <w:ilvl w:val="0"/>
          <w:numId w:val="3"/>
        </w:numPr>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缺陷责任期和保修期</w:t>
      </w:r>
    </w:p>
    <w:p w14:paraId="4C5D559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14.1 缺陷责任期：</w:t>
      </w:r>
      <w:r>
        <w:rPr>
          <w:rFonts w:hint="eastAsia" w:ascii="宋体" w:hAnsi="宋体" w:eastAsia="宋体" w:cs="宋体"/>
          <w:color w:val="000000" w:themeColor="text1"/>
          <w:sz w:val="24"/>
          <w:szCs w:val="24"/>
          <w:highlight w:val="none"/>
          <w:u w:val="none"/>
          <w14:textFill>
            <w14:solidFill>
              <w14:schemeClr w14:val="tx1"/>
            </w14:solidFill>
          </w14:textFill>
        </w:rPr>
        <w:t>自分包工程竣工验收合格之日起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12</w:t>
      </w:r>
      <w:r>
        <w:rPr>
          <w:rFonts w:hint="eastAsia" w:ascii="宋体" w:hAnsi="宋体" w:eastAsia="宋体" w:cs="宋体"/>
          <w:color w:val="000000" w:themeColor="text1"/>
          <w:sz w:val="24"/>
          <w:szCs w:val="24"/>
          <w:highlight w:val="none"/>
          <w:u w:val="none"/>
          <w14:textFill>
            <w14:solidFill>
              <w14:schemeClr w14:val="tx1"/>
            </w14:solidFill>
          </w14:textFill>
        </w:rPr>
        <w:t>个月。</w:t>
      </w:r>
    </w:p>
    <w:p w14:paraId="76FA1D1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14.2 质量保修范围和内容：全部分包工程内容。</w:t>
      </w:r>
    </w:p>
    <w:p w14:paraId="0933FEA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14.3 质量保修：属于分包人保修范围和内容的分包工程项目，分包人应在接到修理通知</w:t>
      </w:r>
      <w:r>
        <w:rPr>
          <w:rFonts w:hint="eastAsia" w:ascii="宋体" w:hAnsi="宋体" w:eastAsia="宋体" w:cs="宋体"/>
          <w:color w:val="000000" w:themeColor="text1"/>
          <w:sz w:val="24"/>
          <w:szCs w:val="24"/>
          <w:highlight w:val="none"/>
          <w:u w:val="none"/>
          <w14:textFill>
            <w14:solidFill>
              <w14:schemeClr w14:val="tx1"/>
            </w14:solidFill>
          </w14:textFill>
        </w:rPr>
        <w:t>后24小时内</w:t>
      </w:r>
      <w:r>
        <w:rPr>
          <w:rFonts w:hint="eastAsia" w:ascii="宋体" w:hAnsi="宋体" w:eastAsia="宋体" w:cs="宋体"/>
          <w:color w:val="000000" w:themeColor="text1"/>
          <w:sz w:val="24"/>
          <w:szCs w:val="24"/>
          <w:highlight w:val="none"/>
          <w14:textFill>
            <w14:solidFill>
              <w14:schemeClr w14:val="tx1"/>
            </w14:solidFill>
          </w14:textFill>
        </w:rPr>
        <w:t>进行响应，派人修理；分包人不能及时派人修理时承包人可委托其他人员修理，保修费用从质量保修金内扣除。在国家规定的工程合理使用期限内，因分包人原因致使工程在合理使用年限内造成人身和财产损害的，分包人应承担损害赔偿责任。</w:t>
      </w:r>
    </w:p>
    <w:p w14:paraId="5371186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14.4 质量保修期</w:t>
      </w:r>
    </w:p>
    <w:p w14:paraId="43486657">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根据国家有关规定并结合分包工程约定质量保修期：</w:t>
      </w:r>
    </w:p>
    <w:p w14:paraId="4E88CED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本工程质量保修期为12个月。</w:t>
      </w:r>
    </w:p>
    <w:p w14:paraId="5758A42C">
      <w:pPr>
        <w:pageBreakBefore w:val="0"/>
        <w:widowControl/>
        <w:kinsoku/>
        <w:overflowPunct/>
        <w:topLinePunct w:val="0"/>
        <w:bidi w:val="0"/>
        <w:spacing w:line="54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14.5  质量保证金及返还：</w:t>
      </w:r>
      <w:r>
        <w:rPr>
          <w:rFonts w:hint="eastAsia" w:ascii="宋体" w:hAnsi="宋体" w:eastAsia="宋体" w:cs="宋体"/>
          <w:color w:val="000000" w:themeColor="text1"/>
          <w:sz w:val="24"/>
          <w:szCs w:val="24"/>
          <w:highlight w:val="none"/>
          <w:u w:val="none"/>
          <w14:textFill>
            <w14:solidFill>
              <w14:schemeClr w14:val="tx1"/>
            </w14:solidFill>
          </w14:textFill>
        </w:rPr>
        <w:t>本工程质量保证金为分包合同总价款的</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14:textFill>
            <w14:solidFill>
              <w14:schemeClr w14:val="tx1"/>
            </w14:solidFill>
          </w14:textFill>
        </w:rPr>
        <w:t>%，缺陷责任期满3个月后，如无质量问题承包人扣减分包人应承担费用后将质保金余额无息返还分包人。若有纠纷或质量问题未得到解决，责任期顺延。</w:t>
      </w:r>
      <w:r>
        <w:rPr>
          <w:rFonts w:hint="eastAsia" w:ascii="宋体" w:hAnsi="宋体" w:eastAsia="宋体" w:cs="宋体"/>
          <w:color w:val="000000" w:themeColor="text1"/>
          <w:sz w:val="24"/>
          <w:szCs w:val="24"/>
          <w:highlight w:val="none"/>
          <w:lang w:val="en-US" w:eastAsia="zh-CN"/>
          <w14:textFill>
            <w14:solidFill>
              <w14:schemeClr w14:val="tx1"/>
            </w14:solidFill>
          </w14:textFill>
        </w:rPr>
        <w:t>在</w:t>
      </w:r>
      <w:r>
        <w:rPr>
          <w:rFonts w:hint="eastAsia" w:ascii="宋体" w:hAnsi="宋体" w:eastAsia="宋体" w:cs="宋体"/>
          <w:color w:val="000000" w:themeColor="text1"/>
          <w:sz w:val="24"/>
          <w:szCs w:val="24"/>
          <w:highlight w:val="none"/>
          <w14:textFill>
            <w14:solidFill>
              <w14:schemeClr w14:val="tx1"/>
            </w14:solidFill>
          </w14:textFill>
        </w:rPr>
        <w:t>缺陷责任期</w:t>
      </w:r>
      <w:r>
        <w:rPr>
          <w:rFonts w:hint="eastAsia" w:ascii="宋体" w:hAnsi="宋体" w:eastAsia="宋体" w:cs="宋体"/>
          <w:color w:val="000000" w:themeColor="text1"/>
          <w:sz w:val="24"/>
          <w:szCs w:val="24"/>
          <w:highlight w:val="none"/>
          <w:lang w:val="en-US" w:eastAsia="zh-CN"/>
          <w14:textFill>
            <w14:solidFill>
              <w14:schemeClr w14:val="tx1"/>
            </w14:solidFill>
          </w14:textFill>
        </w:rPr>
        <w:t>内如发生质量问题，分包人除应当承担质保责任之外，无权要求承包人返还质量保证金。</w:t>
      </w:r>
    </w:p>
    <w:p w14:paraId="193D920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15. 其他约定</w:t>
      </w:r>
    </w:p>
    <w:p w14:paraId="0FF9BA1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15.1 </w:t>
      </w:r>
      <w:r>
        <w:rPr>
          <w:rFonts w:hint="eastAsia" w:ascii="宋体" w:hAnsi="宋体" w:eastAsia="宋体" w:cs="宋体"/>
          <w:b w:val="0"/>
          <w:bCs w:val="0"/>
          <w:color w:val="000000" w:themeColor="text1"/>
          <w:sz w:val="24"/>
          <w:szCs w:val="24"/>
          <w:highlight w:val="none"/>
          <w14:textFill>
            <w14:solidFill>
              <w14:schemeClr w14:val="tx1"/>
            </w14:solidFill>
          </w14:textFill>
        </w:rPr>
        <w:t>分包人应具有一定的风险承受能力，对本合同的资金支付与使用可能出现的各种不利因素已做出了合理的安排和保证。在合同履行过程中，如因业主拨付款项不及时导致承包人资金紧张，分包人应给予充分理解，分包人自愿放弃逾期付款的违约金、利息及各项损失费用。</w:t>
      </w:r>
    </w:p>
    <w:p w14:paraId="6A2A08D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15.2 由于分包人的违法、违规或违约行为给承包人造成损失或承包人被起诉或仲裁，分包人需承担一切不利后果（该后果包括但不限于判决或裁决要求承包人支付的费用及承包人应诉所产生的差旅费、案件受理费、保全费、律师费等）。</w:t>
      </w:r>
    </w:p>
    <w:p w14:paraId="30D2282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15.3 未经承包人同意，分包人不得委托任何第三人（单位）向承包人主张任何权利</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也不得发生到承包人滋事、聚众停留承包人办公场所、堵门或威胁承包人工作人员的人身安全等非正常办公行为。如发生上述行为，分包人应向承包人按照</w:t>
      </w:r>
    </w:p>
    <w:p w14:paraId="6E8586B3">
      <w:pPr>
        <w:pageBreakBefore w:val="0"/>
        <w:widowControl w:val="0"/>
        <w:kinsoku/>
        <w:overflowPunct/>
        <w:topLinePunct w:val="0"/>
        <w:bidi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u w:val="none"/>
          <w14:textFill>
            <w14:solidFill>
              <w14:schemeClr w14:val="tx1"/>
            </w14:solidFill>
          </w14:textFill>
        </w:rPr>
        <w:t>万元/次承</w:t>
      </w:r>
      <w:r>
        <w:rPr>
          <w:rFonts w:hint="eastAsia" w:ascii="宋体" w:hAnsi="宋体" w:eastAsia="宋体" w:cs="宋体"/>
          <w:color w:val="000000" w:themeColor="text1"/>
          <w:sz w:val="24"/>
          <w:szCs w:val="24"/>
          <w:highlight w:val="none"/>
          <w14:textFill>
            <w14:solidFill>
              <w14:schemeClr w14:val="tx1"/>
            </w14:solidFill>
          </w14:textFill>
        </w:rPr>
        <w:t>担违约责任，并视为分包人自愿放弃本合同项下债权，承包人无须支付剩余款项。</w:t>
      </w:r>
    </w:p>
    <w:p w14:paraId="64C6108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15.4 本合同的任何一方若与他方发生纠纷，而使另一方被列为被告或第三人、被执行人的，则视为该方放弃对另一方享有的一切债权，本合同自此终止，双方不再存在债权债务关系。</w:t>
      </w:r>
    </w:p>
    <w:p w14:paraId="4F02AD1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15.5 未经承包人书面授权，承包人项目部章及项目部资料专用章不得用于签订经济合同或确认与经济相关事项，如发生使用此类未经授权印章签订的合同、协议及确认文书均为无效。分包人对此已明确知悉。</w:t>
      </w:r>
    </w:p>
    <w:p w14:paraId="54C77526">
      <w:pPr>
        <w:pStyle w:val="15"/>
        <w:spacing w:line="500" w:lineRule="exact"/>
        <w:ind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16、</w:t>
      </w:r>
      <w:r>
        <w:rPr>
          <w:rFonts w:hint="eastAsia" w:ascii="宋体" w:hAnsi="宋体" w:eastAsia="宋体" w:cs="宋体"/>
          <w:color w:val="000000" w:themeColor="text1"/>
          <w:sz w:val="24"/>
          <w:highlight w:val="none"/>
          <w14:textFill>
            <w14:solidFill>
              <w14:schemeClr w14:val="tx1"/>
            </w14:solidFill>
          </w14:textFill>
        </w:rPr>
        <w:t>通知与送达：</w:t>
      </w:r>
    </w:p>
    <w:p w14:paraId="0F396A7C">
      <w:pPr>
        <w:pStyle w:val="15"/>
        <w:spacing w:line="500" w:lineRule="exact"/>
        <w:ind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合同履行期间，合同任何一方应当按照合同扉页中标明的地址和联系方式进行文件送达。任何一方对上述地址的变更应当在变更后三日内书面通知另一方。采取邮寄方式送达的，文件寄出第二天为送达日；采取传真或电子邮件方式送达的，文件发出之日为送达日。对方不得以没有实际收到文件作为抗辩理由。本通知条款同样适用于因纠纷产生诉讼过程中的送达。</w:t>
      </w:r>
    </w:p>
    <w:p w14:paraId="5FCD221E">
      <w:pPr>
        <w:pStyle w:val="15"/>
        <w:rPr>
          <w:rFonts w:hint="eastAsia" w:ascii="宋体" w:hAnsi="宋体" w:eastAsia="宋体" w:cs="宋体"/>
          <w:color w:val="000000" w:themeColor="text1"/>
          <w:highlight w:val="none"/>
          <w14:textFill>
            <w14:solidFill>
              <w14:schemeClr w14:val="tx1"/>
            </w14:solidFill>
          </w14:textFill>
        </w:rPr>
      </w:pPr>
    </w:p>
    <w:p w14:paraId="33D6D121">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专用合同条款附件：</w:t>
      </w:r>
    </w:p>
    <w:p w14:paraId="0785682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附件一：</w:t>
      </w:r>
      <w:r>
        <w:rPr>
          <w:rFonts w:hint="eastAsia" w:ascii="宋体" w:hAnsi="宋体" w:cs="宋体"/>
          <w:bCs/>
          <w:color w:val="000000" w:themeColor="text1"/>
          <w:sz w:val="24"/>
          <w:szCs w:val="24"/>
          <w:highlight w:val="none"/>
          <w:lang w:eastAsia="zh-CN"/>
          <w14:textFill>
            <w14:solidFill>
              <w14:schemeClr w14:val="tx1"/>
            </w14:solidFill>
          </w14:textFill>
        </w:rPr>
        <w:t>建筑</w:t>
      </w:r>
      <w:r>
        <w:rPr>
          <w:rFonts w:hint="eastAsia" w:ascii="宋体" w:hAnsi="宋体" w:eastAsia="宋体" w:cs="宋体"/>
          <w:bCs/>
          <w:color w:val="000000" w:themeColor="text1"/>
          <w:sz w:val="24"/>
          <w:szCs w:val="24"/>
          <w:highlight w:val="none"/>
          <w14:textFill>
            <w14:solidFill>
              <w14:schemeClr w14:val="tx1"/>
            </w14:solidFill>
          </w14:textFill>
        </w:rPr>
        <w:t>施工安全生产协议</w:t>
      </w:r>
    </w:p>
    <w:p w14:paraId="303F6DE1">
      <w:pPr>
        <w:pageBreakBefore w:val="0"/>
        <w:widowControl w:val="0"/>
        <w:tabs>
          <w:tab w:val="left" w:pos="4845"/>
        </w:tabs>
        <w:kinsoku/>
        <w:overflowPunct/>
        <w:topLinePunct w:val="0"/>
        <w:bidi w:val="0"/>
        <w:spacing w:line="500" w:lineRule="exact"/>
        <w:ind w:firstLine="480" w:firstLineChars="200"/>
        <w:textAlignment w:val="auto"/>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附件二：</w:t>
      </w:r>
      <w:r>
        <w:rPr>
          <w:rFonts w:hint="eastAsia" w:ascii="宋体" w:hAnsi="宋体" w:cs="宋体"/>
          <w:bCs/>
          <w:color w:val="000000" w:themeColor="text1"/>
          <w:sz w:val="24"/>
          <w:szCs w:val="24"/>
          <w:highlight w:val="none"/>
          <w:lang w:eastAsia="zh-CN"/>
          <w14:textFill>
            <w14:solidFill>
              <w14:schemeClr w14:val="tx1"/>
            </w14:solidFill>
          </w14:textFill>
        </w:rPr>
        <w:t>建筑</w:t>
      </w:r>
      <w:r>
        <w:rPr>
          <w:rFonts w:hint="eastAsia" w:ascii="宋体" w:hAnsi="宋体" w:eastAsia="宋体" w:cs="宋体"/>
          <w:bCs/>
          <w:color w:val="000000" w:themeColor="text1"/>
          <w:sz w:val="24"/>
          <w:szCs w:val="24"/>
          <w:highlight w:val="none"/>
          <w14:textFill>
            <w14:solidFill>
              <w14:schemeClr w14:val="tx1"/>
            </w14:solidFill>
          </w14:textFill>
        </w:rPr>
        <w:t>施工环境保护协议</w:t>
      </w:r>
      <w:r>
        <w:rPr>
          <w:rFonts w:hint="eastAsia" w:ascii="宋体" w:hAnsi="宋体" w:eastAsia="宋体" w:cs="宋体"/>
          <w:bCs/>
          <w:color w:val="000000" w:themeColor="text1"/>
          <w:sz w:val="24"/>
          <w:szCs w:val="24"/>
          <w:highlight w:val="none"/>
          <w14:textFill>
            <w14:solidFill>
              <w14:schemeClr w14:val="tx1"/>
            </w14:solidFill>
          </w14:textFill>
        </w:rPr>
        <w:tab/>
      </w:r>
    </w:p>
    <w:p w14:paraId="4510975A">
      <w:pPr>
        <w:spacing w:line="500" w:lineRule="exact"/>
        <w:ind w:firstLine="480" w:firstLineChars="200"/>
        <w:rPr>
          <w:rFonts w:hint="eastAsia" w:ascii="宋体" w:hAnsi="宋体" w:eastAsia="宋体" w:cs="宋体"/>
          <w:bCs/>
          <w:color w:val="000000" w:themeColor="text1"/>
          <w:sz w:val="24"/>
          <w:szCs w:val="24"/>
          <w:highlight w:val="none"/>
          <w14:textFill>
            <w14:solidFill>
              <w14:schemeClr w14:val="tx1"/>
            </w14:solidFill>
          </w14:textFill>
        </w:rPr>
      </w:pPr>
    </w:p>
    <w:p w14:paraId="41C0BDC1">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2D6D28B">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B1BDA05">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D30AAE4">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35466D3D">
      <w:pP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br w:type="page"/>
      </w:r>
    </w:p>
    <w:p w14:paraId="24051A6C">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附件一：</w:t>
      </w:r>
    </w:p>
    <w:p w14:paraId="281F6DC3">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32"/>
          <w:szCs w:val="32"/>
          <w:highlight w:val="none"/>
          <w:lang w:val="en-US" w:eastAsia="zh-CN"/>
          <w14:textFill>
            <w14:solidFill>
              <w14:schemeClr w14:val="tx1"/>
            </w14:solidFill>
          </w14:textFill>
        </w:rPr>
        <w:t>建筑</w:t>
      </w:r>
      <w:r>
        <w:rPr>
          <w:rFonts w:hint="eastAsia" w:ascii="宋体" w:hAnsi="宋体" w:eastAsia="宋体" w:cs="宋体"/>
          <w:b/>
          <w:color w:val="000000" w:themeColor="text1"/>
          <w:sz w:val="32"/>
          <w:szCs w:val="32"/>
          <w:highlight w:val="none"/>
          <w14:textFill>
            <w14:solidFill>
              <w14:schemeClr w14:val="tx1"/>
            </w14:solidFill>
          </w14:textFill>
        </w:rPr>
        <w:t>施工安全生产协议</w:t>
      </w:r>
    </w:p>
    <w:p w14:paraId="3F308650">
      <w:pPr>
        <w:keepNext w:val="0"/>
        <w:keepLines w:val="0"/>
        <w:pageBreakBefore w:val="0"/>
        <w:kinsoku/>
        <w:wordWrap/>
        <w:overflowPunct/>
        <w:topLinePunct w:val="0"/>
        <w:autoSpaceDE/>
        <w:autoSpaceDN/>
        <w:bidi w:val="0"/>
        <w:adjustRightInd/>
        <w:snapToGrid/>
        <w:spacing w:line="520" w:lineRule="exact"/>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EDCCE58">
      <w:pPr>
        <w:keepNext w:val="0"/>
        <w:keepLines w:val="0"/>
        <w:pageBreakBefore w:val="0"/>
        <w:kinsoku/>
        <w:wordWrap/>
        <w:overflowPunct/>
        <w:topLinePunct w:val="0"/>
        <w:autoSpaceDE/>
        <w:autoSpaceDN/>
        <w:bidi w:val="0"/>
        <w:adjustRightInd/>
        <w:snapToGrid/>
        <w:spacing w:line="348" w:lineRule="auto"/>
        <w:jc w:val="left"/>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承包人（</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甲方</w:t>
      </w:r>
      <w:r>
        <w:rPr>
          <w:rFonts w:hint="eastAsia" w:ascii="宋体" w:hAnsi="宋体" w:eastAsia="宋体" w:cs="宋体"/>
          <w:b/>
          <w:bCs/>
          <w:color w:val="000000" w:themeColor="text1"/>
          <w:sz w:val="24"/>
          <w:szCs w:val="24"/>
          <w:highlight w:val="none"/>
          <w14:textFill>
            <w14:solidFill>
              <w14:schemeClr w14:val="tx1"/>
            </w14:solidFill>
          </w14:textFill>
        </w:rPr>
        <w:t>）：</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山西潞安工程有限公司</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 xml:space="preserve">  </w:t>
      </w:r>
    </w:p>
    <w:p w14:paraId="7ED5C5A7">
      <w:pPr>
        <w:keepNext w:val="0"/>
        <w:keepLines w:val="0"/>
        <w:pageBreakBefore w:val="0"/>
        <w:kinsoku/>
        <w:wordWrap/>
        <w:overflowPunct/>
        <w:topLinePunct w:val="0"/>
        <w:autoSpaceDE/>
        <w:autoSpaceDN/>
        <w:bidi w:val="0"/>
        <w:adjustRightInd/>
        <w:snapToGrid/>
        <w:spacing w:line="348" w:lineRule="auto"/>
        <w:jc w:val="left"/>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    分包人（</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乙方</w:t>
      </w:r>
      <w:r>
        <w:rPr>
          <w:rFonts w:hint="eastAsia" w:ascii="宋体" w:hAnsi="宋体" w:eastAsia="宋体" w:cs="宋体"/>
          <w:b/>
          <w:bCs/>
          <w:color w:val="000000" w:themeColor="text1"/>
          <w:sz w:val="24"/>
          <w:szCs w:val="24"/>
          <w:highlight w:val="none"/>
          <w14:textFill>
            <w14:solidFill>
              <w14:schemeClr w14:val="tx1"/>
            </w14:solidFill>
          </w14:textFill>
        </w:rPr>
        <w:t>）：</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cs="宋体"/>
          <w:b/>
          <w:bCs/>
          <w:color w:val="000000" w:themeColor="text1"/>
          <w:sz w:val="24"/>
          <w:szCs w:val="24"/>
          <w:highlight w:val="none"/>
          <w:u w:val="single"/>
          <w:lang w:eastAsia="zh-CN"/>
          <w14:textFill>
            <w14:solidFill>
              <w14:schemeClr w14:val="tx1"/>
            </w14:solidFill>
          </w14:textFill>
        </w:rPr>
        <w:t>XXXX</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p>
    <w:p w14:paraId="2AB14989">
      <w:pPr>
        <w:keepNext w:val="0"/>
        <w:keepLines w:val="0"/>
        <w:pageBreakBefore w:val="0"/>
        <w:widowControl w:val="0"/>
        <w:kinsoku/>
        <w:wordWrap/>
        <w:overflowPunct/>
        <w:topLinePunct w:val="0"/>
        <w:autoSpaceDE/>
        <w:autoSpaceDN/>
        <w:bidi w:val="0"/>
        <w:adjustRightInd/>
        <w:snapToGrid/>
        <w:spacing w:line="348" w:lineRule="auto"/>
        <w:ind w:firstLine="482" w:firstLineChars="200"/>
        <w:jc w:val="left"/>
        <w:textAlignment w:val="auto"/>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eastAsia="zh-CN"/>
          <w14:textFill>
            <w14:solidFill>
              <w14:schemeClr w14:val="tx1"/>
            </w14:solidFill>
          </w14:textFill>
        </w:rPr>
        <w:t>工程名称:</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b/>
          <w:bCs/>
          <w:color w:val="000000" w:themeColor="text1"/>
          <w:sz w:val="24"/>
          <w:szCs w:val="24"/>
          <w:highlight w:val="none"/>
          <w:u w:val="single"/>
          <w:lang w:val="en-US" w:eastAsia="zh-CN"/>
          <w14:textFill>
            <w14:solidFill>
              <w14:schemeClr w14:val="tx1"/>
            </w14:solidFill>
          </w14:textFill>
        </w:rPr>
        <w:t>工程</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 xml:space="preserve"> </w:t>
      </w:r>
    </w:p>
    <w:p w14:paraId="781D09E7">
      <w:pPr>
        <w:keepNext w:val="0"/>
        <w:keepLines w:val="0"/>
        <w:pageBreakBefore w:val="0"/>
        <w:widowControl w:val="0"/>
        <w:kinsoku/>
        <w:wordWrap/>
        <w:overflowPunct/>
        <w:topLinePunct w:val="0"/>
        <w:autoSpaceDE/>
        <w:autoSpaceDN/>
        <w:bidi w:val="0"/>
        <w:adjustRightInd/>
        <w:snapToGrid/>
        <w:spacing w:line="348" w:lineRule="auto"/>
        <w:ind w:firstLine="482" w:firstLineChars="200"/>
        <w:jc w:val="left"/>
        <w:textAlignment w:val="auto"/>
        <w:rPr>
          <w:rFonts w:hint="eastAsia" w:ascii="宋体" w:hAnsi="宋体" w:eastAsia="宋体" w:cs="宋体"/>
          <w:b/>
          <w:bCs/>
          <w:color w:val="000000" w:themeColor="text1"/>
          <w:sz w:val="24"/>
          <w:szCs w:val="24"/>
          <w:highlight w:val="none"/>
          <w:lang w:eastAsia="zh-CN"/>
          <w14:textFill>
            <w14:solidFill>
              <w14:schemeClr w14:val="tx1"/>
            </w14:solidFill>
          </w14:textFill>
        </w:rPr>
      </w:pPr>
      <w:r>
        <w:rPr>
          <w:rFonts w:hint="eastAsia" w:ascii="宋体" w:hAnsi="宋体" w:eastAsia="宋体" w:cs="宋体"/>
          <w:b/>
          <w:bCs/>
          <w:color w:val="000000" w:themeColor="text1"/>
          <w:sz w:val="24"/>
          <w:szCs w:val="24"/>
          <w:highlight w:val="none"/>
          <w:lang w:eastAsia="zh-CN"/>
          <w14:textFill>
            <w14:solidFill>
              <w14:schemeClr w14:val="tx1"/>
            </w14:solidFill>
          </w14:textFill>
        </w:rPr>
        <w:t>工程地点:</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0F3B78DF">
      <w:pPr>
        <w:pStyle w:val="14"/>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甲乙双方根据《中华人民共和国建筑法》、《中华人民共和国安全生产法》和《建设工程安全生产管理条例》和《煤矿安全规程》建筑施工行业管理标准规范等相关规定，经协商一致，签订建筑施工安全生产协议。</w:t>
      </w:r>
    </w:p>
    <w:p w14:paraId="41CB7318">
      <w:pPr>
        <w:pStyle w:val="14"/>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 双方权责</w:t>
      </w:r>
    </w:p>
    <w:p w14:paraId="00C839AB">
      <w:pPr>
        <w:pStyle w:val="14"/>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 甲乙双方共同的责任:      </w:t>
      </w:r>
    </w:p>
    <w:p w14:paraId="741D4043">
      <w:pPr>
        <w:pStyle w:val="14"/>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1、坚持以人为本的安全生产宗旨，贯彻落实国家有关安全生产的法律法规，坚持“安全第一、预防为主、综合治理”的方针，全面实施国家和行业管理部门有关安全生产的标准规范，落实总包单位的各项安全管理制度，确保封闭管理、确保员工安全、确保安全生产。        </w:t>
      </w:r>
    </w:p>
    <w:p w14:paraId="10AA2A4F">
      <w:pPr>
        <w:pStyle w:val="14"/>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olor w:val="000000" w:themeColor="text1"/>
          <w:highlight w:val="none"/>
          <w14:textFill>
            <w14:solidFill>
              <w14:schemeClr w14:val="tx1"/>
            </w14:solidFill>
          </w14:textFill>
        </w:rPr>
        <w:t>2、遵循先订合同后施工的原则，否则由此造成的一切后果均由有关方负责。</w:t>
      </w:r>
    </w:p>
    <w:p w14:paraId="33FBC920">
      <w:pPr>
        <w:pStyle w:val="14"/>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3、</w:t>
      </w:r>
      <w:r>
        <w:rPr>
          <w:rFonts w:hint="eastAsia" w:ascii="宋体" w:hAnsi="宋体" w:eastAsia="宋体" w:cs="宋体"/>
          <w:color w:val="000000" w:themeColor="text1"/>
          <w:kern w:val="2"/>
          <w:sz w:val="24"/>
          <w:szCs w:val="24"/>
          <w:highlight w:val="none"/>
          <w14:textFill>
            <w14:solidFill>
              <w14:schemeClr w14:val="tx1"/>
            </w14:solidFill>
          </w14:textFill>
        </w:rPr>
        <w:t>承包人指派</w:t>
      </w:r>
      <w:r>
        <w:rPr>
          <w:rFonts w:hint="eastAsia" w:cs="宋体"/>
          <w:color w:val="000000" w:themeColor="text1"/>
          <w:kern w:val="2"/>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kern w:val="2"/>
          <w:sz w:val="24"/>
          <w:szCs w:val="24"/>
          <w:highlight w:val="none"/>
          <w14:textFill>
            <w14:solidFill>
              <w14:schemeClr w14:val="tx1"/>
            </w14:solidFill>
          </w14:textFill>
        </w:rPr>
        <w:t>、分包单位指派</w:t>
      </w:r>
      <w:r>
        <w:rPr>
          <w:rFonts w:hint="eastAsia" w:cs="宋体"/>
          <w:color w:val="000000" w:themeColor="text1"/>
          <w:kern w:val="2"/>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kern w:val="2"/>
          <w:sz w:val="24"/>
          <w:szCs w:val="24"/>
          <w:highlight w:val="none"/>
          <w14:textFill>
            <w14:solidFill>
              <w14:schemeClr w14:val="tx1"/>
            </w14:solidFill>
          </w14:textFill>
        </w:rPr>
        <w:t>为本工程项目有关安全、防火、环保工作的联系工作。</w:t>
      </w:r>
    </w:p>
    <w:p w14:paraId="69A36772">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b/>
          <w:bCs/>
          <w:color w:val="000000" w:themeColor="text1"/>
          <w:kern w:val="2"/>
          <w:sz w:val="24"/>
          <w:szCs w:val="24"/>
          <w:highlight w:val="none"/>
          <w14:textFill>
            <w14:solidFill>
              <w14:schemeClr w14:val="tx1"/>
            </w14:solidFill>
          </w14:textFill>
        </w:rPr>
        <w:t>（二）</w:t>
      </w:r>
      <w:r>
        <w:rPr>
          <w:rFonts w:hint="eastAsia" w:cs="宋体"/>
          <w:b/>
          <w:bCs/>
          <w:color w:val="000000" w:themeColor="text1"/>
          <w:kern w:val="2"/>
          <w:sz w:val="24"/>
          <w:szCs w:val="24"/>
          <w:highlight w:val="none"/>
          <w:lang w:eastAsia="zh-CN"/>
          <w14:textFill>
            <w14:solidFill>
              <w14:schemeClr w14:val="tx1"/>
            </w14:solidFill>
          </w14:textFill>
        </w:rPr>
        <w:t>承包人</w:t>
      </w:r>
      <w:r>
        <w:rPr>
          <w:rFonts w:hint="eastAsia" w:ascii="宋体" w:hAnsi="宋体" w:eastAsia="宋体" w:cs="宋体"/>
          <w:b/>
          <w:bCs/>
          <w:color w:val="000000" w:themeColor="text1"/>
          <w:kern w:val="2"/>
          <w:sz w:val="24"/>
          <w:szCs w:val="24"/>
          <w:highlight w:val="none"/>
          <w14:textFill>
            <w14:solidFill>
              <w14:schemeClr w14:val="tx1"/>
            </w14:solidFill>
          </w14:textFill>
        </w:rPr>
        <w:t>的责任</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1E00EBDF">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1、建立安全生产责任制度。承包人作为总包单位，对整个施工现场行使安全管理权，制定并落实企业的安全生产责任制、安全生产规章制度和操作规程。</w:t>
      </w:r>
    </w:p>
    <w:p w14:paraId="70096A61">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2、建立安全例会制度。每周组织召开一次安全会议，并形成会议纪要。遇有特殊情况时，随时召开安全会议。      </w:t>
      </w:r>
    </w:p>
    <w:p w14:paraId="7EC14787">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3、建立安全检查制度。每周组织一次安全检查，下达整改通知单，进行安全奖罚；督促分包人完成整改事项，并在整改反馈单上签署意见。对分包人施工工序、操作岗位的安全行为进行日常监督检查，纠正违章指挥和违章作业。    </w:t>
      </w:r>
    </w:p>
    <w:p w14:paraId="01C8FE9A">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4、</w:t>
      </w:r>
      <w:r>
        <w:rPr>
          <w:rFonts w:hint="eastAsia" w:ascii="宋体" w:hAnsi="宋体" w:eastAsia="宋体" w:cs="宋体"/>
          <w:color w:val="000000" w:themeColor="text1"/>
          <w:kern w:val="2"/>
          <w:sz w:val="24"/>
          <w:szCs w:val="24"/>
          <w:highlight w:val="none"/>
          <w14:textFill>
            <w14:solidFill>
              <w14:schemeClr w14:val="tx1"/>
            </w14:solidFill>
          </w14:textFill>
        </w:rPr>
        <w:t>建立安全教育培训制度。负责组织对</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进场工人进行入场安全教育。每年负责组织一次安全生产知识考试工作。在推广新技术、新材料、新设备和新工艺时，负责对分包管理人员和作业人员进行安全生产教育培训。有权拒绝使用安全生产教育培训考核不合格的人员。</w:t>
      </w:r>
    </w:p>
    <w:p w14:paraId="645938B2">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5、</w:t>
      </w:r>
      <w:r>
        <w:rPr>
          <w:rFonts w:hint="eastAsia" w:ascii="宋体" w:hAnsi="宋体" w:eastAsia="宋体" w:cs="宋体"/>
          <w:color w:val="000000" w:themeColor="text1"/>
          <w:kern w:val="2"/>
          <w:sz w:val="24"/>
          <w:szCs w:val="24"/>
          <w:highlight w:val="none"/>
          <w14:textFill>
            <w14:solidFill>
              <w14:schemeClr w14:val="tx1"/>
            </w14:solidFill>
          </w14:textFill>
        </w:rPr>
        <w:t xml:space="preserve">组织安全技术交底。技术负责人主管安全技术交底工作，并负责向分包单位的技术负责人进行交底，同时督促安全管理人员监督分包单位向现场施工人员进行交底。重要分项或重点部位的交底，必要时，可直接进行交底。交底人要签上自己的名字和交底时间。 </w:t>
      </w:r>
    </w:p>
    <w:p w14:paraId="198D8D5D">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6、</w:t>
      </w:r>
      <w:r>
        <w:rPr>
          <w:rFonts w:hint="eastAsia" w:ascii="宋体" w:hAnsi="宋体" w:eastAsia="宋体" w:cs="宋体"/>
          <w:color w:val="000000" w:themeColor="text1"/>
          <w:kern w:val="2"/>
          <w:sz w:val="24"/>
          <w:szCs w:val="24"/>
          <w:highlight w:val="none"/>
          <w14:textFill>
            <w14:solidFill>
              <w14:schemeClr w14:val="tx1"/>
            </w14:solidFill>
          </w14:textFill>
        </w:rPr>
        <w:t>负责编制总的施工组织设计。       </w:t>
      </w:r>
    </w:p>
    <w:p w14:paraId="1E605CDF">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7、</w:t>
      </w:r>
      <w:r>
        <w:rPr>
          <w:rFonts w:hint="eastAsia" w:ascii="宋体" w:hAnsi="宋体" w:eastAsia="宋体" w:cs="宋体"/>
          <w:color w:val="000000" w:themeColor="text1"/>
          <w:kern w:val="2"/>
          <w:sz w:val="24"/>
          <w:szCs w:val="24"/>
          <w:highlight w:val="none"/>
          <w14:textFill>
            <w14:solidFill>
              <w14:schemeClr w14:val="tx1"/>
            </w14:solidFill>
          </w14:textFill>
        </w:rPr>
        <w:t>负责建立项目部安全管理资料。       </w:t>
      </w:r>
    </w:p>
    <w:p w14:paraId="0A21D0B4">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8、</w:t>
      </w:r>
      <w:r>
        <w:rPr>
          <w:rFonts w:hint="eastAsia" w:ascii="宋体" w:hAnsi="宋体" w:eastAsia="宋体" w:cs="宋体"/>
          <w:color w:val="000000" w:themeColor="text1"/>
          <w:kern w:val="2"/>
          <w:sz w:val="24"/>
          <w:szCs w:val="24"/>
          <w:highlight w:val="none"/>
          <w14:textFill>
            <w14:solidFill>
              <w14:schemeClr w14:val="tx1"/>
            </w14:solidFill>
          </w14:textFill>
        </w:rPr>
        <w:t>负责编制施工现场总的紧急情况下的应急预案和生产安全事故应急救援预案，建立健全疫情常态化防控应急机制。</w:t>
      </w:r>
    </w:p>
    <w:p w14:paraId="13CC33A3">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9、</w:t>
      </w:r>
      <w:r>
        <w:rPr>
          <w:rFonts w:hint="eastAsia" w:ascii="宋体" w:hAnsi="宋体" w:eastAsia="宋体" w:cs="宋体"/>
          <w:color w:val="000000" w:themeColor="text1"/>
          <w:kern w:val="2"/>
          <w:sz w:val="24"/>
          <w:szCs w:val="24"/>
          <w:highlight w:val="none"/>
          <w14:textFill>
            <w14:solidFill>
              <w14:schemeClr w14:val="tx1"/>
            </w14:solidFill>
          </w14:textFill>
        </w:rPr>
        <w:t>对分包单位违章、违纪人员，有制止权、下达整改通知权、罚款权、停工权和直至清退出现场权。     </w:t>
      </w:r>
    </w:p>
    <w:p w14:paraId="57C86143">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10、</w:t>
      </w:r>
      <w:r>
        <w:rPr>
          <w:rFonts w:hint="eastAsia" w:ascii="宋体" w:hAnsi="宋体" w:eastAsia="宋体" w:cs="宋体"/>
          <w:color w:val="000000" w:themeColor="text1"/>
          <w:kern w:val="2"/>
          <w:sz w:val="24"/>
          <w:szCs w:val="24"/>
          <w:highlight w:val="none"/>
          <w14:textFill>
            <w14:solidFill>
              <w14:schemeClr w14:val="tx1"/>
            </w14:solidFill>
          </w14:textFill>
        </w:rPr>
        <w:t xml:space="preserve">有让分包单位按照国家规定成立安全管理机构和配备安全管理人员的权利。        </w:t>
      </w:r>
    </w:p>
    <w:p w14:paraId="1C70E9DF">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11、</w:t>
      </w:r>
      <w:r>
        <w:rPr>
          <w:rFonts w:hint="eastAsia" w:ascii="宋体" w:hAnsi="宋体" w:eastAsia="宋体" w:cs="宋体"/>
          <w:color w:val="000000" w:themeColor="text1"/>
          <w:kern w:val="2"/>
          <w:sz w:val="24"/>
          <w:szCs w:val="24"/>
          <w:highlight w:val="none"/>
          <w14:textFill>
            <w14:solidFill>
              <w14:schemeClr w14:val="tx1"/>
            </w14:solidFill>
          </w14:textFill>
        </w:rPr>
        <w:t>按规定足额使用安全措施费用</w:t>
      </w:r>
      <w:r>
        <w:rPr>
          <w:rFonts w:hint="eastAsia" w:ascii="宋体" w:hAnsi="宋体" w:eastAsia="宋体" w:cs="宋体"/>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有要求分包单位按规定足额使用安全措施费用的权利。     </w:t>
      </w:r>
    </w:p>
    <w:p w14:paraId="42C33BE2">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12、</w:t>
      </w:r>
      <w:r>
        <w:rPr>
          <w:rFonts w:hint="eastAsia" w:ascii="宋体" w:hAnsi="宋体" w:eastAsia="宋体" w:cs="宋体"/>
          <w:color w:val="000000" w:themeColor="text1"/>
          <w:kern w:val="2"/>
          <w:sz w:val="24"/>
          <w:szCs w:val="24"/>
          <w:highlight w:val="none"/>
          <w14:textFill>
            <w14:solidFill>
              <w14:schemeClr w14:val="tx1"/>
            </w14:solidFill>
          </w14:textFill>
        </w:rPr>
        <w:t>及时向</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书面通报现场危险作业环境和危险情况。</w:t>
      </w:r>
    </w:p>
    <w:p w14:paraId="64AA1F72">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13、</w:t>
      </w:r>
      <w:r>
        <w:rPr>
          <w:rFonts w:hint="eastAsia" w:ascii="宋体" w:hAnsi="宋体" w:eastAsia="宋体" w:cs="宋体"/>
          <w:color w:val="000000" w:themeColor="text1"/>
          <w:kern w:val="2"/>
          <w:sz w:val="24"/>
          <w:szCs w:val="24"/>
          <w:highlight w:val="none"/>
          <w14:textFill>
            <w14:solidFill>
              <w14:schemeClr w14:val="tx1"/>
            </w14:solidFill>
          </w14:textFill>
        </w:rPr>
        <w:t>有权对</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使用的临时设施、安全防护用品进行检查和验收，对不符合安全要求和项目管理规定的设施和防护用品有权要求拆除、更换。</w:t>
      </w:r>
    </w:p>
    <w:p w14:paraId="29899013">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14</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承包人应对分包人提交的营业执照、施工资质和安全施工资格证书进行审查及备案，了解在此前的施工业绩及施工安全情况。</w:t>
      </w:r>
    </w:p>
    <w:p w14:paraId="504B5875">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15</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施工期间承包人应对分包人施工现场进行安全监督，发现违章作业及危及人身、设备安全时，应及时制止、纠正，必要时有权停止其工作，并向分包人提出整改要求。</w:t>
      </w:r>
    </w:p>
    <w:p w14:paraId="3C876914">
      <w:pPr>
        <w:pStyle w:val="14"/>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lang w:val="en-US" w:eastAsia="zh-CN"/>
          <w14:textFill>
            <w14:solidFill>
              <w14:schemeClr w14:val="tx1"/>
            </w14:solidFill>
          </w14:textFill>
        </w:rPr>
        <w:t>16、承包人有协助分包人搞好安全生产、安全管理以及督促定期检查的义务，对承包人违反安全生产规定、制度等情况，分包人有要求承包人整改的权利。</w:t>
      </w:r>
    </w:p>
    <w:p w14:paraId="19410101">
      <w:pPr>
        <w:pStyle w:val="14"/>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b/>
          <w:bCs/>
          <w:color w:val="000000" w:themeColor="text1"/>
          <w:kern w:val="2"/>
          <w:sz w:val="24"/>
          <w:szCs w:val="24"/>
          <w:highlight w:val="none"/>
          <w14:textFill>
            <w14:solidFill>
              <w14:schemeClr w14:val="tx1"/>
            </w14:solidFill>
          </w14:textFill>
        </w:rPr>
        <w:t>（三）</w:t>
      </w:r>
      <w:r>
        <w:rPr>
          <w:rFonts w:hint="eastAsia" w:cs="宋体"/>
          <w:b/>
          <w:bCs/>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b/>
          <w:bCs/>
          <w:color w:val="000000" w:themeColor="text1"/>
          <w:kern w:val="2"/>
          <w:sz w:val="24"/>
          <w:szCs w:val="24"/>
          <w:highlight w:val="none"/>
          <w14:textFill>
            <w14:solidFill>
              <w14:schemeClr w14:val="tx1"/>
            </w14:solidFill>
          </w14:textFill>
        </w:rPr>
        <w:t>的责任</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0E9BB917">
      <w:pPr>
        <w:pStyle w:val="14"/>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1、</w:t>
      </w:r>
      <w:r>
        <w:rPr>
          <w:rFonts w:hint="eastAsia" w:ascii="宋体" w:hAnsi="宋体" w:eastAsia="宋体" w:cs="宋体"/>
          <w:color w:val="000000" w:themeColor="text1"/>
          <w:kern w:val="2"/>
          <w:sz w:val="24"/>
          <w:szCs w:val="24"/>
          <w:highlight w:val="none"/>
          <w14:textFill>
            <w14:solidFill>
              <w14:schemeClr w14:val="tx1"/>
            </w14:solidFill>
          </w14:textFill>
        </w:rPr>
        <w:t>建立本单位的安全生产责任制度，层层签定安全生产责任状，责任到人，具体目标为：</w:t>
      </w:r>
      <w:r>
        <w:rPr>
          <w:rFonts w:hint="eastAsia" w:cs="宋体"/>
          <w:color w:val="000000" w:themeColor="text1"/>
          <w:kern w:val="2"/>
          <w:sz w:val="24"/>
          <w:szCs w:val="24"/>
          <w:highlight w:val="none"/>
          <w:u w:val="single"/>
          <w:lang w:val="en-US" w:eastAsia="zh-CN"/>
          <w14:textFill>
            <w14:solidFill>
              <w14:schemeClr w14:val="tx1"/>
            </w14:solidFill>
          </w14:textFill>
        </w:rPr>
        <w:t>全年零事故</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24DF1B6A">
      <w:pPr>
        <w:pStyle w:val="14"/>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 xml:space="preserve">2、分包人须为进入现场的施工人员及时办理工伤保险，支付保险费及意外事故险、安全生产责任险等险种。   </w:t>
      </w:r>
    </w:p>
    <w:p w14:paraId="4E78DFAE">
      <w:pPr>
        <w:pStyle w:val="14"/>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3、按国家规定建立安全管理机构和配备安全管理人员，安全管理人员持证上岗，安全管理人员必须是队伍中最先进场和最后退场的人员。 </w:t>
      </w:r>
    </w:p>
    <w:p w14:paraId="44157FA2">
      <w:pPr>
        <w:pStyle w:val="14"/>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4、队伍进场前，向承包人提供全体施工人员的花名册、全体施工人员接受安全教育情况台帐、特种作业人员上岗证原件和复印件。队伍进场后，调出和调进人员要事先向承包人通报，并附调进人员体检报告，确保用工人员符合施工要求。</w:t>
      </w:r>
    </w:p>
    <w:p w14:paraId="2D516CF9">
      <w:pPr>
        <w:pStyle w:val="14"/>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5、分包人应当具备国家规定的注册资本、专业技术人员、技术装备和安全生产等条件，应向承包人提供真实、合法、有效的承包本工程所需相关资质证书；</w:t>
      </w:r>
    </w:p>
    <w:p w14:paraId="6EF14B06">
      <w:pPr>
        <w:pStyle w:val="14"/>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6、严格按照潞安集团“潞矿安字【2013】801#文件”要求，健全施工项目部安全生产组织机构，配备满足安全生产需要的专职安全生产管理人员、技术人员、特殊工种作业人员和装备，建立健全各项安全生产管理规章制度，严查隐患，狠反“三违”，不违章指挥，不强令员工违章冒险作业，确保施工安全。</w:t>
      </w:r>
    </w:p>
    <w:p w14:paraId="63D6956D">
      <w:pPr>
        <w:pStyle w:val="14"/>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7、分包人应遵守国家和地方关于劳动安全、劳务用工法律法规及规章制度，</w:t>
      </w:r>
    </w:p>
    <w:p w14:paraId="4980902C">
      <w:pPr>
        <w:pStyle w:val="14"/>
        <w:keepNext w:val="0"/>
        <w:keepLines w:val="0"/>
        <w:pageBreakBefore w:val="0"/>
        <w:kinsoku/>
        <w:wordWrap/>
        <w:overflowPunct/>
        <w:topLinePunct w:val="0"/>
        <w:autoSpaceDE/>
        <w:autoSpaceDN/>
        <w:bidi w:val="0"/>
        <w:adjustRightInd/>
        <w:snapToGrid/>
        <w:spacing w:before="0" w:beforeAutospacing="0" w:after="0" w:afterAutospacing="0" w:line="348" w:lineRule="auto"/>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规范劳动用工制度，保证用工的合法性，维护职工权益，为从业人员提供符合国家标准或行业标准的劳动防护用品，为从业人员及时缴纳各种社会保险，及时发放工人工资。</w:t>
      </w:r>
    </w:p>
    <w:p w14:paraId="2A0F8D85">
      <w:pPr>
        <w:pStyle w:val="14"/>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8、依法建立健全安全生产管理机制，完善安全生产管理体系，认真落实安全生产主体责任，强化安全管理，加强员工安全教育工作，依法对从业人员进行安全生产教育和安全生产培训，做到按规定、按要求持证上岗。</w:t>
      </w:r>
    </w:p>
    <w:p w14:paraId="500EB64A">
      <w:pPr>
        <w:pStyle w:val="14"/>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9、分包人施工项目安全生产管理人员、技术人员持证上岗，特种作业人员上岗必须携带特种作业操作证，严禁违章操作、无证操作；严禁不懂电器、机械设备的人，擅自操作使用电器、机械设备。</w:t>
      </w:r>
    </w:p>
    <w:p w14:paraId="70F5BCE2">
      <w:pPr>
        <w:pStyle w:val="14"/>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10、分包人使用施工机械应符合规定的验收程序；特种设备还需经有资质的检验单位检验合格后方可使用。施工机械、特种设备严禁在未经验收或验收不合格的情况下投入使用，否则由此发生的后果概由擅自分包人负责。</w:t>
      </w:r>
    </w:p>
    <w:p w14:paraId="710B2859">
      <w:pPr>
        <w:pStyle w:val="14"/>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11、易燃易爆场所严禁吸烟及动用明火，消防器材不准挪作他用，施工过程中如需动火作业，应根据动火级别由分包人提出申请，经承包人批准。双方确认达到动火条件、落实安全防范措施后方可进行动火作业。动火作业过程中分包人安全人员必须在现场监护。如分包人未提出申请或未执行相关规定，由此发生的后果概由分包人负责。</w:t>
      </w:r>
    </w:p>
    <w:p w14:paraId="04AD09E8">
      <w:pPr>
        <w:pStyle w:val="14"/>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12、专业化队伍在施工期间必须接受承包人的检查和指导，承包人有权对分包人所处的施工区域、作业环境、操作设施设备、工具用具等进行检查。</w:t>
      </w:r>
    </w:p>
    <w:p w14:paraId="0013927A">
      <w:pPr>
        <w:pStyle w:val="14"/>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13、贯彻谁施工谁负责安全的原则，分包人人员在施工期间， 由于分包人原因造成伤亡、机械等事故 (包括由分包人责任造成承包人人员、第三人伤亡等)，承包人有协助紧急抢救伤员的义务，分包人负责事故上报，经济赔偿及善后处理。</w:t>
      </w:r>
    </w:p>
    <w:p w14:paraId="590216A1">
      <w:pPr>
        <w:pStyle w:val="14"/>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14、分包人施工过程中应做到工完、料尽、场地清，确保安全文明施工。</w:t>
      </w:r>
    </w:p>
    <w:p w14:paraId="0979D8B9">
      <w:pPr>
        <w:pStyle w:val="14"/>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15、分包人在施工期间必须严格执行和遵守承包人的安全生产、防火管理等各类规定，接受承包人的督促、检查和指导。</w:t>
      </w:r>
    </w:p>
    <w:p w14:paraId="1B13C9C5">
      <w:pPr>
        <w:pStyle w:val="14"/>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16、分包人应在在签订分包合同前，拟签合同的专业化队伍要提前到矿建分公司安监办备案。专业化队伍要保证备案内容的真实性，备案内容若有变化，要及时到矿建分公司安监办进行备案变更。备案审核内容为公司资质、施工队组组织机构 (队组成立及任命文件)、施工队组管理人员、特殊工种作业人员相关证件、施工人员工伤保险缴纳证明等。</w:t>
      </w:r>
    </w:p>
    <w:p w14:paraId="5197FE9A">
      <w:pPr>
        <w:pStyle w:val="14"/>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17、分包人在签订工程施工合同后，应自觉地向暂住地的公安派出机构办理暂住登记手续，并向当地区(县)城建办(建设局)安监站、劳动局劳动保护检察部门办理施工登记手续。</w:t>
      </w:r>
      <w:r>
        <w:rPr>
          <w:rFonts w:hint="eastAsia" w:ascii="宋体" w:hAnsi="宋体" w:eastAsia="宋体" w:cs="宋体"/>
          <w:color w:val="000000" w:themeColor="text1"/>
          <w:kern w:val="2"/>
          <w:sz w:val="24"/>
          <w:szCs w:val="24"/>
          <w:highlight w:val="none"/>
          <w14:textFill>
            <w14:solidFill>
              <w14:schemeClr w14:val="tx1"/>
            </w14:solidFill>
          </w14:textFill>
        </w:rPr>
        <w:t xml:space="preserve">     </w:t>
      </w:r>
    </w:p>
    <w:p w14:paraId="739093DC">
      <w:pPr>
        <w:pStyle w:val="14"/>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b/>
          <w:bCs/>
          <w:color w:val="000000" w:themeColor="text1"/>
          <w:kern w:val="2"/>
          <w:sz w:val="24"/>
          <w:szCs w:val="24"/>
          <w:highlight w:val="none"/>
          <w14:textFill>
            <w14:solidFill>
              <w14:schemeClr w14:val="tx1"/>
            </w14:solidFill>
          </w14:textFill>
        </w:rPr>
      </w:pPr>
      <w:r>
        <w:rPr>
          <w:rFonts w:hint="eastAsia" w:cs="宋体"/>
          <w:b/>
          <w:bCs/>
          <w:color w:val="000000" w:themeColor="text1"/>
          <w:kern w:val="2"/>
          <w:sz w:val="24"/>
          <w:szCs w:val="24"/>
          <w:highlight w:val="none"/>
          <w:lang w:val="en-US" w:eastAsia="zh-CN"/>
          <w14:textFill>
            <w14:solidFill>
              <w14:schemeClr w14:val="tx1"/>
            </w14:solidFill>
          </w14:textFill>
        </w:rPr>
        <w:t>二、</w:t>
      </w:r>
      <w:r>
        <w:rPr>
          <w:rFonts w:hint="eastAsia" w:ascii="宋体" w:hAnsi="宋体" w:eastAsia="宋体" w:cs="宋体"/>
          <w:b/>
          <w:bCs/>
          <w:color w:val="000000" w:themeColor="text1"/>
          <w:kern w:val="2"/>
          <w:sz w:val="24"/>
          <w:szCs w:val="24"/>
          <w:highlight w:val="none"/>
          <w14:textFill>
            <w14:solidFill>
              <w14:schemeClr w14:val="tx1"/>
            </w14:solidFill>
          </w14:textFill>
        </w:rPr>
        <w:t>需要说明的事宜</w:t>
      </w:r>
    </w:p>
    <w:p w14:paraId="77E7E0BD">
      <w:pPr>
        <w:pStyle w:val="14"/>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（一）承包人书面下整改通知的，因分包人拒不整改而造成的事故由分包人负全面责任。 </w:t>
      </w:r>
    </w:p>
    <w:p w14:paraId="0C2807F4">
      <w:pPr>
        <w:pStyle w:val="14"/>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（二）其他事宜将根据现场实际情况实际实施。承包人有权利针对现场实际情况对一切不安全的因素进行劝说、阻止、整改、处罚。分包人必须积极配合，否则出现事故分包人负全面责任。     </w:t>
      </w:r>
    </w:p>
    <w:p w14:paraId="691D5AEE">
      <w:pPr>
        <w:pStyle w:val="14"/>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（三）分包单位应遵守潞安工程公司分包单位安全管理制度，杜绝出现分包人因不服从承包人合理安全管理而造成对承包人的人身伤害。一旦出现，严肃处理(一切责任分包人负责）。  </w:t>
      </w:r>
    </w:p>
    <w:p w14:paraId="1A7A54C6">
      <w:pPr>
        <w:pStyle w:val="14"/>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（四）分包人在进场前必须按承包人项目部的要求将所须资料交齐后方可进场。</w:t>
      </w:r>
    </w:p>
    <w:p w14:paraId="12EB5BE1">
      <w:pPr>
        <w:pStyle w:val="14"/>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（五）分包人进场的所有机械设备必须向承包人项目部提供清单，待检查合格后方可入场。      </w:t>
      </w:r>
    </w:p>
    <w:p w14:paraId="7242A607">
      <w:pPr>
        <w:pStyle w:val="14"/>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（六）对分包单位的罚款按照公司制度规定执行，公司对分包单位安全奖罚规定与本协议具有同等法律效力。</w:t>
      </w:r>
    </w:p>
    <w:p w14:paraId="695AC6E7">
      <w:pPr>
        <w:pStyle w:val="14"/>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七）分包人保证提供的企业资质和施工业绩真实有效，否则、由此产生的一切后果，由分包人自行承担；愿接受承包方对所分包工程的安全管理，积极配合承包方的安全检查，对于承包方查出的隐患和问题，积极进行整改，并对整改情况及时进行反馈。 </w:t>
      </w:r>
    </w:p>
    <w:p w14:paraId="65B6039D">
      <w:pPr>
        <w:pStyle w:val="14"/>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八）如果分包方存在拒不配合承包人安全检查、对于检查出的问题不及时进行整改或反馈不及时、存在重大安全隐患拒不停工进行整改、自身安全管理混乱、不按时缴纳工人工伤保险、不按时发放工人工资等情况，承包人有权对分包人进行经济处罚，罚金从工程款内扣除。</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48065EDE">
      <w:pPr>
        <w:pStyle w:val="14"/>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bCs/>
          <w:color w:val="000000" w:themeColor="text1"/>
          <w:kern w:val="2"/>
          <w:sz w:val="24"/>
          <w:szCs w:val="24"/>
          <w:highlight w:val="none"/>
          <w:lang w:val="en-US" w:eastAsia="zh-CN"/>
          <w14:textFill>
            <w14:solidFill>
              <w14:schemeClr w14:val="tx1"/>
            </w14:solidFill>
          </w14:textFill>
        </w:rPr>
        <w:t>三、</w:t>
      </w:r>
      <w:r>
        <w:rPr>
          <w:rFonts w:hint="eastAsia" w:ascii="宋体" w:hAnsi="宋体" w:eastAsia="宋体" w:cs="宋体"/>
          <w:b/>
          <w:bCs/>
          <w:color w:val="000000" w:themeColor="text1"/>
          <w:kern w:val="2"/>
          <w:sz w:val="24"/>
          <w:szCs w:val="24"/>
          <w:highlight w:val="none"/>
          <w14:textFill>
            <w14:solidFill>
              <w14:schemeClr w14:val="tx1"/>
            </w14:solidFill>
          </w14:textFill>
        </w:rPr>
        <w:t>其他</w:t>
      </w:r>
    </w:p>
    <w:p w14:paraId="6E084397">
      <w:pPr>
        <w:pStyle w:val="14"/>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一</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若施工过程中发生下列有分包单位责任的安全事故和违章，进行相应数额的经济处罚：</w:t>
      </w:r>
    </w:p>
    <w:p w14:paraId="0327CBDE">
      <w:pPr>
        <w:pStyle w:val="14"/>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1、</w:t>
      </w:r>
      <w:r>
        <w:rPr>
          <w:rFonts w:hint="eastAsia" w:ascii="宋体" w:hAnsi="宋体" w:eastAsia="宋体" w:cs="宋体"/>
          <w:color w:val="000000" w:themeColor="text1"/>
          <w:kern w:val="2"/>
          <w:sz w:val="24"/>
          <w:szCs w:val="24"/>
          <w:highlight w:val="none"/>
          <w14:textFill>
            <w14:solidFill>
              <w14:schemeClr w14:val="tx1"/>
            </w14:solidFill>
          </w14:textFill>
        </w:rPr>
        <w:t>分包单位在施工过程中发生人身重伤事故，总包单位扣除分包工程签约合同价的</w:t>
      </w:r>
      <w:r>
        <w:rPr>
          <w:rFonts w:hint="eastAsia" w:cs="宋体"/>
          <w:color w:val="000000" w:themeColor="text1"/>
          <w:kern w:val="2"/>
          <w:sz w:val="24"/>
          <w:szCs w:val="24"/>
          <w:highlight w:val="none"/>
          <w:u w:val="single"/>
          <w:lang w:eastAsia="zh-CN"/>
          <w14:textFill>
            <w14:solidFill>
              <w14:schemeClr w14:val="tx1"/>
            </w14:solidFill>
          </w14:textFill>
        </w:rPr>
        <w:t xml:space="preserve"> </w:t>
      </w:r>
      <w:r>
        <w:rPr>
          <w:rFonts w:hint="eastAsia" w:cs="宋体"/>
          <w:color w:val="000000" w:themeColor="text1"/>
          <w:kern w:val="2"/>
          <w:sz w:val="24"/>
          <w:szCs w:val="24"/>
          <w:highlight w:val="none"/>
          <w:u w:val="single"/>
          <w:lang w:val="en-US" w:eastAsia="zh-CN"/>
          <w14:textFill>
            <w14:solidFill>
              <w14:schemeClr w14:val="tx1"/>
            </w14:solidFill>
          </w14:textFill>
        </w:rPr>
        <w:t xml:space="preserve">3 </w:t>
      </w:r>
      <w:r>
        <w:rPr>
          <w:rFonts w:hint="eastAsia" w:ascii="宋体" w:hAnsi="宋体" w:eastAsia="宋体" w:cs="宋体"/>
          <w:color w:val="000000" w:themeColor="text1"/>
          <w:kern w:val="2"/>
          <w:sz w:val="24"/>
          <w:szCs w:val="24"/>
          <w:highlight w:val="none"/>
          <w14:textFill>
            <w14:solidFill>
              <w14:schemeClr w14:val="tx1"/>
            </w14:solidFill>
          </w14:textFill>
        </w:rPr>
        <w:t>%作为经济处罚。</w:t>
      </w:r>
    </w:p>
    <w:p w14:paraId="3206B746">
      <w:pPr>
        <w:pStyle w:val="14"/>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2、</w:t>
      </w:r>
      <w:r>
        <w:rPr>
          <w:rFonts w:hint="eastAsia" w:ascii="宋体" w:hAnsi="宋体" w:eastAsia="宋体" w:cs="宋体"/>
          <w:color w:val="000000" w:themeColor="text1"/>
          <w:kern w:val="2"/>
          <w:sz w:val="24"/>
          <w:szCs w:val="24"/>
          <w:highlight w:val="none"/>
          <w14:textFill>
            <w14:solidFill>
              <w14:schemeClr w14:val="tx1"/>
            </w14:solidFill>
          </w14:textFill>
        </w:rPr>
        <w:t>分包单位在施工过程中发生人身死亡事故，总包单位扣除分包工程签约合同价的</w:t>
      </w:r>
      <w:r>
        <w:rPr>
          <w:rFonts w:hint="eastAsia" w:cs="宋体"/>
          <w:color w:val="000000" w:themeColor="text1"/>
          <w:kern w:val="2"/>
          <w:sz w:val="24"/>
          <w:szCs w:val="24"/>
          <w:highlight w:val="none"/>
          <w:u w:val="single"/>
          <w:lang w:eastAsia="zh-CN"/>
          <w14:textFill>
            <w14:solidFill>
              <w14:schemeClr w14:val="tx1"/>
            </w14:solidFill>
          </w14:textFill>
        </w:rPr>
        <w:t xml:space="preserve"> </w:t>
      </w:r>
      <w:r>
        <w:rPr>
          <w:rFonts w:hint="eastAsia" w:cs="宋体"/>
          <w:color w:val="000000" w:themeColor="text1"/>
          <w:kern w:val="2"/>
          <w:sz w:val="24"/>
          <w:szCs w:val="24"/>
          <w:highlight w:val="none"/>
          <w:u w:val="single"/>
          <w:lang w:val="en-US" w:eastAsia="zh-CN"/>
          <w14:textFill>
            <w14:solidFill>
              <w14:schemeClr w14:val="tx1"/>
            </w14:solidFill>
          </w14:textFill>
        </w:rPr>
        <w:t xml:space="preserve">5 </w:t>
      </w:r>
      <w:r>
        <w:rPr>
          <w:rFonts w:hint="eastAsia" w:ascii="宋体" w:hAnsi="宋体" w:eastAsia="宋体" w:cs="宋体"/>
          <w:color w:val="000000" w:themeColor="text1"/>
          <w:kern w:val="2"/>
          <w:sz w:val="24"/>
          <w:szCs w:val="24"/>
          <w:highlight w:val="none"/>
          <w14:textFill>
            <w14:solidFill>
              <w14:schemeClr w14:val="tx1"/>
            </w14:solidFill>
          </w14:textFill>
        </w:rPr>
        <w:t>%作为经济处罚。</w:t>
      </w:r>
    </w:p>
    <w:p w14:paraId="412BDBA2">
      <w:pPr>
        <w:pStyle w:val="14"/>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二</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对分包单位的处罚按照工程公司规定执行，罚款由承包人安全管理人员下达通知并签字，并由分包人签字盖章确认，由财务进行扣除，余额不足时缴纳现金。奖励，由承包人安全管理人员书面建议，承包人有关领导签字同意后，纳入工程款结算。分包人对承包人的处罚有异议时，可书面向承包人项目经理提出复议;对项目经理的决定仍然有异议时，可向承包人上级安全管理部门书面申请复议。承包人上级安全管理部门的决定是最终决定。分包人无正当理由，拒不配合签字盖章接受处罚的，按应罚款2倍的额度罚扣该分包单位工程款，并无需再经分包单位签字盖章确认。</w:t>
      </w:r>
    </w:p>
    <w:p w14:paraId="7B734949">
      <w:pPr>
        <w:pStyle w:val="14"/>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14:textFill>
            <w14:solidFill>
              <w14:schemeClr w14:val="tx1"/>
            </w14:solidFill>
          </w14:textFill>
        </w:rPr>
        <w:t>（三）若因分包人原因或责任导致承包人受到地方各级政府、部门以及集团公司各类罚款、停产等处罚，分包人将承担承包人因此造成的损失，并接受承包人的加倍处罚。</w:t>
      </w:r>
    </w:p>
    <w:p w14:paraId="172B51B4">
      <w:pPr>
        <w:pStyle w:val="14"/>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四</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b w:val="0"/>
          <w:bCs w:val="0"/>
          <w:color w:val="000000" w:themeColor="text1"/>
          <w:kern w:val="2"/>
          <w:sz w:val="24"/>
          <w:szCs w:val="24"/>
          <w:highlight w:val="none"/>
          <w14:textFill>
            <w14:solidFill>
              <w14:schemeClr w14:val="tx1"/>
            </w14:solidFill>
          </w14:textFill>
        </w:rPr>
        <w:t>本协议适用范围: </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659CA844">
      <w:pPr>
        <w:pStyle w:val="14"/>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1、人员:甲乙双方所有进入施工现场的人员;        </w:t>
      </w:r>
    </w:p>
    <w:p w14:paraId="40B86522">
      <w:pPr>
        <w:pStyle w:val="14"/>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2、区域:工程地点围墙以内;        </w:t>
      </w:r>
    </w:p>
    <w:p w14:paraId="455AEEF1">
      <w:pPr>
        <w:pStyle w:val="14"/>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3、时间:自本协议书签字起至总包书面通知分包单位退场之日止。</w:t>
      </w:r>
    </w:p>
    <w:p w14:paraId="21A1A663">
      <w:pPr>
        <w:pStyle w:val="14"/>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上述未尽事宜，国家、地方和行业有规定的按规定执行。   </w:t>
      </w:r>
    </w:p>
    <w:p w14:paraId="13926F5C">
      <w:pPr>
        <w:pStyle w:val="14"/>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本协议经双方代表签章后即生效：协议作为合同正本的附件，份数与合同正本一致。</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78C33899">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14:paraId="12042838">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14:paraId="63D19BAC">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14:paraId="6A1759CE">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14:textFill>
            <w14:solidFill>
              <w14:schemeClr w14:val="tx1"/>
            </w14:solidFill>
          </w14:textFill>
        </w:rPr>
        <w:t>    分包人：</w:t>
      </w:r>
      <w:r>
        <w:rPr>
          <w:rFonts w:hint="eastAsia" w:ascii="宋体" w:hAnsi="宋体" w:cs="宋体"/>
          <w:color w:val="000000" w:themeColor="text1"/>
          <w:sz w:val="24"/>
          <w:szCs w:val="24"/>
          <w:highlight w:val="none"/>
          <w:lang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　　　　　　　　　　</w:t>
      </w:r>
    </w:p>
    <w:p w14:paraId="7B1931EB">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264F369B">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5255F5A">
      <w:pPr>
        <w:keepNext w:val="0"/>
        <w:keepLines w:val="0"/>
        <w:pageBreakBefore w:val="0"/>
        <w:kinsoku/>
        <w:wordWrap/>
        <w:overflowPunct/>
        <w:topLinePunct w:val="0"/>
        <w:autoSpaceDE/>
        <w:autoSpaceDN/>
        <w:bidi w:val="0"/>
        <w:adjustRightInd/>
        <w:snapToGrid/>
        <w:spacing w:line="420"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法定代表人（或委托</w:t>
      </w:r>
      <w:r>
        <w:rPr>
          <w:rFonts w:hint="eastAsia" w:ascii="宋体" w:hAnsi="宋体" w:cs="宋体"/>
          <w:color w:val="000000" w:themeColor="text1"/>
          <w:sz w:val="24"/>
          <w:szCs w:val="24"/>
          <w:highlight w:val="none"/>
          <w:lang w:eastAsia="zh-CN"/>
          <w14:textFill>
            <w14:solidFill>
              <w14:schemeClr w14:val="tx1"/>
            </w14:solidFill>
          </w14:textFill>
        </w:rPr>
        <w:t>代理</w:t>
      </w:r>
      <w:r>
        <w:rPr>
          <w:rFonts w:hint="eastAsia" w:ascii="宋体" w:hAnsi="宋体" w:eastAsia="宋体" w:cs="宋体"/>
          <w:color w:val="000000" w:themeColor="text1"/>
          <w:sz w:val="24"/>
          <w:szCs w:val="24"/>
          <w:highlight w:val="none"/>
          <w14:textFill>
            <w14:solidFill>
              <w14:schemeClr w14:val="tx1"/>
            </w14:solidFill>
          </w14:textFill>
        </w:rPr>
        <w:t>人）：　　　　法定代表人（或委托</w:t>
      </w:r>
      <w:r>
        <w:rPr>
          <w:rFonts w:hint="eastAsia" w:ascii="宋体" w:hAnsi="宋体" w:cs="宋体"/>
          <w:color w:val="000000" w:themeColor="text1"/>
          <w:sz w:val="24"/>
          <w:szCs w:val="24"/>
          <w:highlight w:val="none"/>
          <w:lang w:eastAsia="zh-CN"/>
          <w14:textFill>
            <w14:solidFill>
              <w14:schemeClr w14:val="tx1"/>
            </w14:solidFill>
          </w14:textFill>
        </w:rPr>
        <w:t>代理</w:t>
      </w:r>
      <w:r>
        <w:rPr>
          <w:rFonts w:hint="eastAsia" w:ascii="宋体" w:hAnsi="宋体" w:eastAsia="宋体" w:cs="宋体"/>
          <w:color w:val="000000" w:themeColor="text1"/>
          <w:sz w:val="24"/>
          <w:szCs w:val="24"/>
          <w:highlight w:val="none"/>
          <w14:textFill>
            <w14:solidFill>
              <w14:schemeClr w14:val="tx1"/>
            </w14:solidFill>
          </w14:textFill>
        </w:rPr>
        <w:t>人）：</w:t>
      </w:r>
    </w:p>
    <w:p w14:paraId="71BCA62E">
      <w:pPr>
        <w:keepNext w:val="0"/>
        <w:keepLines w:val="0"/>
        <w:pageBreakBefore w:val="0"/>
        <w:widowControl w:val="0"/>
        <w:kinsoku/>
        <w:wordWrap/>
        <w:overflowPunct/>
        <w:topLinePunct w:val="0"/>
        <w:autoSpaceDE/>
        <w:autoSpaceDN/>
        <w:bidi w:val="0"/>
        <w:adjustRightInd/>
        <w:snapToGrid/>
        <w:spacing w:line="432" w:lineRule="auto"/>
        <w:textAlignment w:val="auto"/>
        <w:rPr>
          <w:rFonts w:hint="eastAsia" w:ascii="宋体" w:hAnsi="宋体" w:eastAsia="宋体" w:cs="宋体"/>
          <w:color w:val="000000" w:themeColor="text1"/>
          <w:sz w:val="24"/>
          <w:szCs w:val="24"/>
          <w:highlight w:val="none"/>
          <w14:textFill>
            <w14:solidFill>
              <w14:schemeClr w14:val="tx1"/>
            </w14:solidFill>
          </w14:textFill>
        </w:rPr>
        <w:sectPr>
          <w:pgSz w:w="11906" w:h="16838"/>
          <w:pgMar w:top="1304" w:right="1644" w:bottom="1304" w:left="1701" w:header="851" w:footer="992" w:gutter="0"/>
          <w:cols w:space="0" w:num="1"/>
          <w:rtlGutter w:val="0"/>
          <w:docGrid w:type="lines" w:linePitch="312" w:charSpace="0"/>
        </w:sectPr>
      </w:pPr>
    </w:p>
    <w:p w14:paraId="6C51B89B">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附件二：</w:t>
      </w:r>
    </w:p>
    <w:p w14:paraId="67092F15">
      <w:pPr>
        <w:keepNext w:val="0"/>
        <w:keepLines w:val="0"/>
        <w:pageBreakBefore w:val="0"/>
        <w:widowControl w:val="0"/>
        <w:kinsoku/>
        <w:wordWrap/>
        <w:overflowPunct/>
        <w:topLinePunct w:val="0"/>
        <w:autoSpaceDE/>
        <w:autoSpaceDN/>
        <w:bidi w:val="0"/>
        <w:spacing w:line="500" w:lineRule="exact"/>
        <w:jc w:val="center"/>
        <w:textAlignment w:val="auto"/>
        <w:rPr>
          <w:rFonts w:hint="eastAsia" w:ascii="宋体" w:hAnsi="宋体" w:eastAsia="宋体" w:cs="宋体"/>
          <w:b/>
          <w:bCs/>
          <w:color w:val="000000" w:themeColor="text1"/>
          <w:sz w:val="32"/>
          <w:szCs w:val="32"/>
          <w:highlight w:val="none"/>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建筑施工环境保护协议</w:t>
      </w:r>
    </w:p>
    <w:p w14:paraId="60C9C453">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25E25D8">
      <w:pPr>
        <w:keepNext w:val="0"/>
        <w:keepLines w:val="0"/>
        <w:pageBreakBefore w:val="0"/>
        <w:widowControl w:val="0"/>
        <w:kinsoku/>
        <w:wordWrap/>
        <w:overflowPunct/>
        <w:topLinePunct w:val="0"/>
        <w:autoSpaceDE/>
        <w:autoSpaceDN/>
        <w:bidi w:val="0"/>
        <w:adjustRightInd/>
        <w:snapToGrid/>
        <w:spacing w:line="348"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承包人（全称）：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1F5086FB">
      <w:pPr>
        <w:keepNext w:val="0"/>
        <w:keepLines w:val="0"/>
        <w:pageBreakBefore w:val="0"/>
        <w:widowControl w:val="0"/>
        <w:kinsoku/>
        <w:wordWrap/>
        <w:overflowPunct/>
        <w:topLinePunct w:val="0"/>
        <w:autoSpaceDE/>
        <w:autoSpaceDN/>
        <w:bidi w:val="0"/>
        <w:adjustRightInd/>
        <w:snapToGrid/>
        <w:spacing w:line="348"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分包人（全称）：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B5E9ECF">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为了保证施工现场扬尘、噪声、废水、废气等污染物得到有效控制，以达到本地区环保要求，根据《中华人民共和国环境保护法》等相关环境保护法律、法规规定，承包人、分包人经协商一致，签订建筑施工环境保护协议，以资共同遵守。</w:t>
      </w:r>
    </w:p>
    <w:p w14:paraId="702BE82A">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一、施工环境保护责任范围</w:t>
      </w:r>
    </w:p>
    <w:p w14:paraId="0CAF5A10">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分包人在施工期内，按照有关法律、法规、规章的管理规定和双方约定，承担本施工区域内的环境保护责任。</w:t>
      </w:r>
    </w:p>
    <w:p w14:paraId="7B81C8B7">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二、环境保护责任内容</w:t>
      </w:r>
    </w:p>
    <w:p w14:paraId="2CD07FB5">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（一）承包人的权利与义务</w:t>
      </w:r>
    </w:p>
    <w:p w14:paraId="12CBA2C6">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贯彻、落实国家、地方政府及集团公司有关施工现场环境保护的管理规定，负责检查、指导和监督分包人在施工现场过程中的环境保护工作，如分包人在施工过程中对环境造成污染，承包人有权对分包人施行经济处罚直至取消其施工资格。</w:t>
      </w:r>
    </w:p>
    <w:p w14:paraId="43A73F15">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（二）分包人的权利与义务</w:t>
      </w:r>
    </w:p>
    <w:p w14:paraId="4E81DAB2">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在施工中认真执行国家、地方政府、集团公司及承包人的有关环境保护的管理规定，严格按照规定施工，如分包人违规施工造成环境污染、人员伤害和财产损失，分包人承担全部责任。因分包人的原因导致暂停施工的，需承担由此增加的一切费用和给承包人造成的一切损失。</w:t>
      </w:r>
    </w:p>
    <w:p w14:paraId="40574AC1">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2、分包人应执行承包人的环境保护相关文件，施工过程中控制扬尘、降低噪声、减少废水、废气排放，达到国家规范标准、施工现场和当地标准要求。</w:t>
      </w:r>
    </w:p>
    <w:p w14:paraId="4641AB4B">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3、分包人应对员工进行环保教育和培训，提高员工环保意识。施工现场应由专人负责环保工作。</w:t>
      </w:r>
    </w:p>
    <w:p w14:paraId="67835761">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加强对固体废物和废矿物油的管理，危险废物实施集中收集，交由有资质单位处置，严格执行五联单制度，并建立台账；固体废物必须按照环评要求和环保法律法规要求规范处置，并建立台账,未经批准，不得随意处置煤矸石、粉煤灰、污泥等。</w:t>
      </w:r>
    </w:p>
    <w:p w14:paraId="32DDF0D7">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全面推进矿井水、生活污水、锅炉超低排放提标改造，噪声、挥发性有机物治理、矸石山综合治理等，对照“大气污染物特别排放限值”要求，划清底线，严格标准，全面修订完善节能环保管理制度及考核管理办法。</w:t>
      </w:r>
    </w:p>
    <w:p w14:paraId="6F73EF6D">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三、补充事项</w:t>
      </w:r>
    </w:p>
    <w:p w14:paraId="5071EC67">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1、承包人与分包人应签订环境保护责任书。</w:t>
      </w:r>
    </w:p>
    <w:p w14:paraId="797A524A">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2、分包人应当在施工现场建立环境保护责任制度。分包人指派</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为施工现场环境保护负责人，负责施工现场的环境保护工作。</w:t>
      </w:r>
    </w:p>
    <w:p w14:paraId="6B36681C">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3、如分包人出现违反本环境保护协议的情形，承包人有权依据承包人内部环境保护管理处罚规定对分包人予以相应的处罚。</w:t>
      </w:r>
    </w:p>
    <w:p w14:paraId="660D14D7">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本协议经双方代表签章后即生效：协议作为合同正本的附件，份数与合同正本一致。</w:t>
      </w:r>
    </w:p>
    <w:p w14:paraId="5E6468B8">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1815F3A7">
      <w:pPr>
        <w:pStyle w:val="15"/>
        <w:ind w:left="0" w:leftChars="0" w:firstLine="0" w:firstLineChars="0"/>
        <w:rPr>
          <w:rFonts w:hint="eastAsia" w:ascii="宋体" w:hAnsi="宋体" w:eastAsia="宋体" w:cs="宋体"/>
          <w:color w:val="000000" w:themeColor="text1"/>
          <w:sz w:val="24"/>
          <w:szCs w:val="24"/>
          <w:highlight w:val="none"/>
          <w14:textFill>
            <w14:solidFill>
              <w14:schemeClr w14:val="tx1"/>
            </w14:solidFill>
          </w14:textFill>
        </w:rPr>
      </w:pPr>
    </w:p>
    <w:p w14:paraId="7D818D86">
      <w:pPr>
        <w:pStyle w:val="16"/>
        <w:ind w:left="0" w:leftChars="0" w:firstLine="0" w:firstLineChars="0"/>
        <w:rPr>
          <w:rFonts w:hint="eastAsia" w:ascii="宋体" w:hAnsi="宋体" w:eastAsia="宋体" w:cs="宋体"/>
          <w:color w:val="000000" w:themeColor="text1"/>
          <w:sz w:val="24"/>
          <w:szCs w:val="24"/>
          <w:highlight w:val="none"/>
          <w14:textFill>
            <w14:solidFill>
              <w14:schemeClr w14:val="tx1"/>
            </w14:solidFill>
          </w14:textFill>
        </w:rPr>
      </w:pPr>
    </w:p>
    <w:p w14:paraId="3B58EEA8">
      <w:pPr>
        <w:pStyle w:val="16"/>
        <w:rPr>
          <w:rFonts w:hint="eastAsia" w:ascii="宋体" w:hAnsi="宋体" w:eastAsia="宋体" w:cs="宋体"/>
          <w:color w:val="000000" w:themeColor="text1"/>
          <w:sz w:val="24"/>
          <w:szCs w:val="24"/>
          <w:highlight w:val="none"/>
          <w14:textFill>
            <w14:solidFill>
              <w14:schemeClr w14:val="tx1"/>
            </w14:solidFill>
          </w14:textFill>
        </w:rPr>
      </w:pPr>
    </w:p>
    <w:p w14:paraId="23E971FE">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14:textFill>
            <w14:solidFill>
              <w14:schemeClr w14:val="tx1"/>
            </w14:solidFill>
          </w14:textFill>
        </w:rPr>
        <w:t>    分包人：</w:t>
      </w:r>
      <w:r>
        <w:rPr>
          <w:rFonts w:hint="eastAsia" w:ascii="宋体" w:hAnsi="宋体" w:cs="宋体"/>
          <w:color w:val="000000" w:themeColor="text1"/>
          <w:sz w:val="24"/>
          <w:szCs w:val="24"/>
          <w:highlight w:val="none"/>
          <w:lang w:eastAsia="zh-CN"/>
          <w14:textFill>
            <w14:solidFill>
              <w14:schemeClr w14:val="tx1"/>
            </w14:solidFill>
          </w14:textFill>
        </w:rPr>
        <w:t>XXXX</w:t>
      </w:r>
    </w:p>
    <w:p w14:paraId="5E7DE274">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w:t>
      </w:r>
    </w:p>
    <w:p w14:paraId="6E9C5B04">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w:t>
      </w:r>
    </w:p>
    <w:p w14:paraId="0AC5299A">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法定代表人（或委托代理人）：　　　　法定代表人（或委托代理人）：</w:t>
      </w:r>
    </w:p>
    <w:p w14:paraId="00CB0A56">
      <w:pPr>
        <w:keepNext w:val="0"/>
        <w:keepLines w:val="0"/>
        <w:pageBreakBefore w:val="0"/>
        <w:widowControl w:val="0"/>
        <w:kinsoku/>
        <w:wordWrap/>
        <w:overflowPunct/>
        <w:topLinePunct w:val="0"/>
        <w:autoSpaceDE/>
        <w:autoSpaceDN/>
        <w:bidi w:val="0"/>
        <w:adjustRightInd w:val="0"/>
        <w:snapToGrid w:val="0"/>
        <w:spacing w:line="500" w:lineRule="exact"/>
        <w:ind w:firstLine="1320" w:firstLineChars="550"/>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6F49ABF">
      <w:pPr>
        <w:pStyle w:val="3"/>
        <w:rPr>
          <w:rFonts w:hint="eastAsia" w:ascii="宋体" w:hAnsi="宋体" w:eastAsia="宋体" w:cs="宋体"/>
          <w:color w:val="000000" w:themeColor="text1"/>
          <w:highlight w:val="none"/>
          <w14:textFill>
            <w14:solidFill>
              <w14:schemeClr w14:val="tx1"/>
            </w14:solidFill>
          </w14:textFill>
        </w:rPr>
      </w:pPr>
    </w:p>
    <w:p w14:paraId="5F13F9FD">
      <w:pPr>
        <w:pStyle w:val="3"/>
        <w:rPr>
          <w:rFonts w:hint="eastAsia" w:ascii="宋体" w:hAnsi="宋体" w:eastAsia="宋体" w:cs="宋体"/>
          <w:color w:val="000000" w:themeColor="text1"/>
          <w:highlight w:val="none"/>
          <w14:textFill>
            <w14:solidFill>
              <w14:schemeClr w14:val="tx1"/>
            </w14:solidFill>
          </w14:textFill>
        </w:rPr>
      </w:pPr>
    </w:p>
    <w:p w14:paraId="05FE6096">
      <w:pPr>
        <w:pStyle w:val="3"/>
        <w:rPr>
          <w:rFonts w:hint="eastAsia" w:ascii="宋体" w:hAnsi="宋体" w:eastAsia="宋体" w:cs="宋体"/>
          <w:color w:val="000000" w:themeColor="text1"/>
          <w:highlight w:val="none"/>
          <w14:textFill>
            <w14:solidFill>
              <w14:schemeClr w14:val="tx1"/>
            </w14:solidFill>
          </w14:textFill>
        </w:rPr>
      </w:pPr>
    </w:p>
    <w:p w14:paraId="5FD185BB">
      <w:pPr>
        <w:rPr>
          <w:rFonts w:hint="eastAsia" w:ascii="宋体" w:hAnsi="宋体" w:eastAsia="宋体" w:cs="宋体"/>
          <w:b/>
          <w:bCs/>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br w:type="page"/>
      </w:r>
    </w:p>
    <w:p w14:paraId="773DAC13">
      <w:pPr>
        <w:jc w:val="center"/>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 xml:space="preserve">第四部分    </w:t>
      </w:r>
      <w:r>
        <w:rPr>
          <w:rFonts w:hint="eastAsia" w:ascii="宋体" w:hAnsi="宋体" w:eastAsia="宋体" w:cs="宋体"/>
          <w:b/>
          <w:bCs/>
          <w:color w:val="000000" w:themeColor="text1"/>
          <w:sz w:val="24"/>
          <w:szCs w:val="24"/>
          <w14:textFill>
            <w14:solidFill>
              <w14:schemeClr w14:val="tx1"/>
            </w14:solidFill>
          </w14:textFill>
        </w:rPr>
        <w:t>谈判文件装订顺序及标准</w:t>
      </w:r>
    </w:p>
    <w:tbl>
      <w:tblPr>
        <w:tblStyle w:val="17"/>
        <w:tblpPr w:leftFromText="180" w:rightFromText="180" w:vertAnchor="text" w:horzAnchor="page" w:tblpX="1732" w:tblpY="420"/>
        <w:tblOverlap w:val="never"/>
        <w:tblW w:w="8520" w:type="dxa"/>
        <w:tblInd w:w="0" w:type="dxa"/>
        <w:tblLayout w:type="fixed"/>
        <w:tblCellMar>
          <w:top w:w="15" w:type="dxa"/>
          <w:left w:w="15" w:type="dxa"/>
          <w:bottom w:w="15" w:type="dxa"/>
          <w:right w:w="15" w:type="dxa"/>
        </w:tblCellMar>
      </w:tblPr>
      <w:tblGrid>
        <w:gridCol w:w="810"/>
        <w:gridCol w:w="7710"/>
      </w:tblGrid>
      <w:tr w14:paraId="4BA23F0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1CB03351">
            <w:pPr>
              <w:widowControl/>
              <w:jc w:val="center"/>
              <w:textAlignment w:val="center"/>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序号</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5BAF33B9">
            <w:pPr>
              <w:widowControl/>
              <w:jc w:val="center"/>
              <w:textAlignment w:val="center"/>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资料名称</w:t>
            </w:r>
          </w:p>
        </w:tc>
      </w:tr>
      <w:tr w14:paraId="6549D8C5">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DD8D653">
            <w:pPr>
              <w:widowControl/>
              <w:jc w:val="center"/>
              <w:textAlignment w:val="center"/>
              <w:rPr>
                <w:rFonts w:hint="eastAsia" w:ascii="宋体" w:hAnsi="宋体" w:eastAsia="宋体" w:cs="宋体"/>
                <w:color w:val="000000" w:themeColor="text1"/>
                <w:kern w:val="0"/>
                <w:sz w:val="24"/>
                <w:szCs w:val="24"/>
                <w:lang w:bidi="ar"/>
                <w14:textFill>
                  <w14:solidFill>
                    <w14:schemeClr w14:val="tx1"/>
                  </w14:solidFill>
                </w14:textFill>
              </w:rPr>
            </w:pPr>
            <w:r>
              <w:rPr>
                <w:rFonts w:hint="eastAsia" w:ascii="宋体" w:hAnsi="宋体" w:eastAsia="宋体" w:cs="宋体"/>
                <w:color w:val="000000" w:themeColor="text1"/>
                <w:kern w:val="0"/>
                <w:sz w:val="24"/>
                <w:szCs w:val="24"/>
                <w:lang w:bidi="ar"/>
                <w14:textFill>
                  <w14:solidFill>
                    <w14:schemeClr w14:val="tx1"/>
                  </w14:solidFill>
                </w14:textFill>
              </w:rPr>
              <w:t>1</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59DF4BB5">
            <w:pPr>
              <w:widowControl/>
              <w:jc w:val="center"/>
              <w:textAlignment w:val="center"/>
              <w:rPr>
                <w:rFonts w:hint="eastAsia" w:ascii="宋体" w:hAnsi="宋体" w:eastAsia="宋体" w:cs="宋体"/>
                <w:color w:val="000000" w:themeColor="text1"/>
                <w:kern w:val="0"/>
                <w:sz w:val="24"/>
                <w:szCs w:val="24"/>
                <w:lang w:eastAsia="zh-CN" w:bidi="ar"/>
                <w14:textFill>
                  <w14:solidFill>
                    <w14:schemeClr w14:val="tx1"/>
                  </w14:solidFill>
                </w14:textFill>
              </w:rPr>
            </w:pPr>
            <w:r>
              <w:rPr>
                <w:rFonts w:hint="eastAsia" w:ascii="宋体" w:hAnsi="宋体" w:eastAsia="宋体" w:cs="宋体"/>
                <w:color w:val="000000" w:themeColor="text1"/>
                <w:kern w:val="0"/>
                <w:sz w:val="24"/>
                <w:szCs w:val="24"/>
                <w:lang w:bidi="ar"/>
                <w14:textFill>
                  <w14:solidFill>
                    <w14:schemeClr w14:val="tx1"/>
                  </w14:solidFill>
                </w14:textFill>
              </w:rPr>
              <w:t>报价</w:t>
            </w:r>
            <w:r>
              <w:rPr>
                <w:rFonts w:hint="eastAsia" w:ascii="宋体" w:hAnsi="宋体" w:cs="宋体"/>
                <w:color w:val="000000" w:themeColor="text1"/>
                <w:kern w:val="0"/>
                <w:sz w:val="24"/>
                <w:szCs w:val="24"/>
                <w:lang w:eastAsia="zh-CN" w:bidi="ar"/>
                <w14:textFill>
                  <w14:solidFill>
                    <w14:schemeClr w14:val="tx1"/>
                  </w14:solidFill>
                </w14:textFill>
              </w:rPr>
              <w:t>文件（</w:t>
            </w:r>
            <w:r>
              <w:rPr>
                <w:rFonts w:hint="eastAsia" w:ascii="宋体" w:hAnsi="宋体" w:eastAsia="宋体" w:cs="宋体"/>
                <w:color w:val="000000" w:themeColor="text1"/>
                <w:kern w:val="0"/>
                <w:sz w:val="24"/>
                <w:szCs w:val="24"/>
                <w:lang w:eastAsia="zh-CN" w:bidi="ar"/>
                <w14:textFill>
                  <w14:solidFill>
                    <w14:schemeClr w14:val="tx1"/>
                  </w14:solidFill>
                </w14:textFill>
              </w:rPr>
              <w:t>法定代表人、</w:t>
            </w:r>
            <w:r>
              <w:rPr>
                <w:rFonts w:hint="eastAsia" w:ascii="宋体" w:hAnsi="宋体" w:eastAsia="宋体" w:cs="宋体"/>
                <w:color w:val="000000" w:themeColor="text1"/>
                <w:kern w:val="0"/>
                <w:sz w:val="24"/>
                <w:szCs w:val="24"/>
                <w:lang w:bidi="ar"/>
                <w14:textFill>
                  <w14:solidFill>
                    <w14:schemeClr w14:val="tx1"/>
                  </w14:solidFill>
                </w14:textFill>
              </w:rPr>
              <w:t>委托代理人身份证复印件</w:t>
            </w:r>
            <w:r>
              <w:rPr>
                <w:rFonts w:hint="eastAsia" w:ascii="宋体" w:hAnsi="宋体" w:cs="宋体"/>
                <w:color w:val="000000" w:themeColor="text1"/>
                <w:kern w:val="0"/>
                <w:sz w:val="24"/>
                <w:szCs w:val="24"/>
                <w:lang w:eastAsia="zh-CN" w:bidi="ar"/>
                <w14:textFill>
                  <w14:solidFill>
                    <w14:schemeClr w14:val="tx1"/>
                  </w14:solidFill>
                </w14:textFill>
              </w:rPr>
              <w:t>，放在一张上面，附在委托书后面）</w:t>
            </w:r>
          </w:p>
        </w:tc>
      </w:tr>
      <w:tr w14:paraId="4029ABDA">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6845C75">
            <w:pPr>
              <w:widowControl/>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4E7CE9E5">
            <w:pPr>
              <w:widowControl/>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kern w:val="0"/>
                <w:sz w:val="24"/>
                <w:szCs w:val="24"/>
                <w:lang w:bidi="ar"/>
                <w14:textFill>
                  <w14:solidFill>
                    <w14:schemeClr w14:val="tx1"/>
                  </w14:solidFill>
                </w14:textFill>
              </w:rPr>
              <w:t>营业执照</w:t>
            </w:r>
            <w:r>
              <w:rPr>
                <w:rFonts w:hint="eastAsia" w:ascii="宋体" w:hAnsi="宋体" w:eastAsia="宋体" w:cs="宋体"/>
                <w:color w:val="000000" w:themeColor="text1"/>
                <w:kern w:val="0"/>
                <w:sz w:val="24"/>
                <w:szCs w:val="24"/>
                <w:lang w:eastAsia="zh-CN" w:bidi="ar"/>
                <w14:textFill>
                  <w14:solidFill>
                    <w14:schemeClr w14:val="tx1"/>
                  </w14:solidFill>
                </w14:textFill>
              </w:rPr>
              <w:t>、</w:t>
            </w:r>
            <w:r>
              <w:rPr>
                <w:rFonts w:hint="eastAsia" w:ascii="宋体" w:hAnsi="宋体" w:eastAsia="宋体" w:cs="宋体"/>
                <w:color w:val="000000" w:themeColor="text1"/>
                <w:kern w:val="0"/>
                <w:sz w:val="24"/>
                <w:szCs w:val="24"/>
                <w:lang w:bidi="ar"/>
                <w14:textFill>
                  <w14:solidFill>
                    <w14:schemeClr w14:val="tx1"/>
                  </w14:solidFill>
                </w14:textFill>
              </w:rPr>
              <w:t>企业资质证</w:t>
            </w:r>
            <w:r>
              <w:rPr>
                <w:rFonts w:hint="eastAsia" w:ascii="宋体" w:hAnsi="宋体" w:eastAsia="宋体" w:cs="宋体"/>
                <w:color w:val="000000" w:themeColor="text1"/>
                <w:kern w:val="0"/>
                <w:sz w:val="24"/>
                <w:szCs w:val="24"/>
                <w:lang w:eastAsia="zh-CN" w:bidi="ar"/>
                <w14:textFill>
                  <w14:solidFill>
                    <w14:schemeClr w14:val="tx1"/>
                  </w14:solidFill>
                </w14:textFill>
              </w:rPr>
              <w:t>、</w:t>
            </w:r>
            <w:r>
              <w:rPr>
                <w:rFonts w:hint="eastAsia" w:ascii="宋体" w:hAnsi="宋体" w:eastAsia="宋体" w:cs="宋体"/>
                <w:color w:val="000000" w:themeColor="text1"/>
                <w:kern w:val="0"/>
                <w:sz w:val="24"/>
                <w:szCs w:val="24"/>
                <w:lang w:bidi="ar"/>
                <w14:textFill>
                  <w14:solidFill>
                    <w14:schemeClr w14:val="tx1"/>
                  </w14:solidFill>
                </w14:textFill>
              </w:rPr>
              <w:t>安全生产许可证</w:t>
            </w:r>
            <w:r>
              <w:rPr>
                <w:rFonts w:hint="eastAsia" w:ascii="宋体" w:hAnsi="宋体" w:eastAsia="宋体" w:cs="宋体"/>
                <w:color w:val="000000" w:themeColor="text1"/>
                <w:kern w:val="0"/>
                <w:sz w:val="24"/>
                <w:szCs w:val="24"/>
                <w:lang w:eastAsia="zh-CN" w:bidi="ar"/>
                <w14:textFill>
                  <w14:solidFill>
                    <w14:schemeClr w14:val="tx1"/>
                  </w14:solidFill>
                </w14:textFill>
              </w:rPr>
              <w:t>、</w:t>
            </w:r>
            <w:r>
              <w:rPr>
                <w:rFonts w:hint="eastAsia" w:ascii="宋体" w:hAnsi="宋体" w:eastAsia="宋体" w:cs="宋体"/>
                <w:color w:val="000000" w:themeColor="text1"/>
                <w:kern w:val="0"/>
                <w:sz w:val="24"/>
                <w:szCs w:val="24"/>
                <w:lang w:bidi="ar"/>
                <w14:textFill>
                  <w14:solidFill>
                    <w14:schemeClr w14:val="tx1"/>
                  </w14:solidFill>
                </w14:textFill>
              </w:rPr>
              <w:t>开户许可证</w:t>
            </w:r>
          </w:p>
        </w:tc>
      </w:tr>
      <w:tr w14:paraId="1C9F10B6">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417A7F58">
            <w:pPr>
              <w:widowControl/>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777B259A">
            <w:pPr>
              <w:widowControl/>
              <w:jc w:val="center"/>
              <w:textAlignment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纳税人级别（一般或者小规模，一般纳税人提供，小规模不用提供）</w:t>
            </w:r>
          </w:p>
        </w:tc>
      </w:tr>
      <w:tr w14:paraId="028A9601">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E8B58B2">
            <w:pPr>
              <w:widowControl/>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4</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EC3D911">
            <w:pPr>
              <w:widowControl/>
              <w:jc w:val="center"/>
              <w:textAlignment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cs="宋体"/>
                <w:color w:val="000000" w:themeColor="text1"/>
                <w:kern w:val="2"/>
                <w:sz w:val="24"/>
                <w:szCs w:val="24"/>
                <w:lang w:val="en-US" w:eastAsia="zh-CN" w:bidi="ar-SA"/>
                <w14:textFill>
                  <w14:solidFill>
                    <w14:schemeClr w14:val="tx1"/>
                  </w14:solidFill>
                </w14:textFill>
              </w:rPr>
              <w:t>法人章无编码的单位需要提供法人章在银行备案的印鉴卡</w:t>
            </w:r>
          </w:p>
        </w:tc>
      </w:tr>
      <w:tr w14:paraId="69F012F0">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78C306A6">
            <w:pPr>
              <w:widowControl/>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5</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D961CBC">
            <w:pPr>
              <w:widowControl/>
              <w:jc w:val="center"/>
              <w:textAlignment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cs="宋体"/>
                <w:color w:val="000000" w:themeColor="text1"/>
                <w:kern w:val="0"/>
                <w:sz w:val="24"/>
                <w:szCs w:val="24"/>
                <w:lang w:eastAsia="zh-CN" w:bidi="ar"/>
                <w14:textFill>
                  <w14:solidFill>
                    <w14:schemeClr w14:val="tx1"/>
                  </w14:solidFill>
                </w14:textFill>
              </w:rPr>
              <w:t>谈判</w:t>
            </w:r>
            <w:r>
              <w:rPr>
                <w:rFonts w:hint="eastAsia" w:ascii="宋体" w:hAnsi="宋体" w:eastAsia="宋体" w:cs="宋体"/>
                <w:color w:val="000000" w:themeColor="text1"/>
                <w:kern w:val="0"/>
                <w:sz w:val="24"/>
                <w:szCs w:val="24"/>
                <w:lang w:bidi="ar"/>
                <w14:textFill>
                  <w14:solidFill>
                    <w14:schemeClr w14:val="tx1"/>
                  </w14:solidFill>
                </w14:textFill>
              </w:rPr>
              <w:t>委托人、项目经理签订的劳动合同和缴纳的社会保险证明；</w:t>
            </w:r>
            <w:r>
              <w:rPr>
                <w:rFonts w:hint="eastAsia" w:ascii="宋体" w:hAnsi="宋体" w:eastAsia="宋体" w:cs="宋体"/>
                <w:color w:val="000000" w:themeColor="text1"/>
                <w:kern w:val="0"/>
                <w:sz w:val="24"/>
                <w:szCs w:val="24"/>
                <w:lang w:eastAsia="zh-CN" w:bidi="ar"/>
                <w14:textFill>
                  <w14:solidFill>
                    <w14:schemeClr w14:val="tx1"/>
                  </w14:solidFill>
                </w14:textFill>
              </w:rPr>
              <w:t>项目经理具备二级</w:t>
            </w:r>
            <w:r>
              <w:rPr>
                <w:rFonts w:hint="eastAsia" w:ascii="宋体" w:hAnsi="宋体" w:cs="宋体"/>
                <w:color w:val="000000" w:themeColor="text1"/>
                <w:kern w:val="0"/>
                <w:sz w:val="24"/>
                <w:szCs w:val="24"/>
                <w:lang w:eastAsia="zh-CN" w:bidi="ar"/>
                <w14:textFill>
                  <w14:solidFill>
                    <w14:schemeClr w14:val="tx1"/>
                  </w14:solidFill>
                </w14:textFill>
              </w:rPr>
              <w:t>及以上</w:t>
            </w:r>
            <w:r>
              <w:rPr>
                <w:rFonts w:hint="eastAsia" w:ascii="宋体" w:hAnsi="宋体" w:eastAsia="宋体" w:cs="宋体"/>
                <w:color w:val="000000" w:themeColor="text1"/>
                <w:kern w:val="0"/>
                <w:sz w:val="24"/>
                <w:szCs w:val="24"/>
                <w:lang w:eastAsia="zh-CN" w:bidi="ar"/>
                <w14:textFill>
                  <w14:solidFill>
                    <w14:schemeClr w14:val="tx1"/>
                  </w14:solidFill>
                </w14:textFill>
              </w:rPr>
              <w:t>建造师</w:t>
            </w:r>
            <w:r>
              <w:rPr>
                <w:rFonts w:hint="eastAsia" w:ascii="宋体" w:hAnsi="宋体" w:cs="宋体"/>
                <w:color w:val="000000" w:themeColor="text1"/>
                <w:kern w:val="0"/>
                <w:sz w:val="24"/>
                <w:szCs w:val="24"/>
                <w:lang w:eastAsia="zh-CN" w:bidi="ar"/>
                <w14:textFill>
                  <w14:solidFill>
                    <w14:schemeClr w14:val="tx1"/>
                  </w14:solidFill>
                </w14:textFill>
              </w:rPr>
              <w:t>资格证书、</w:t>
            </w:r>
            <w:r>
              <w:rPr>
                <w:rFonts w:hint="eastAsia" w:ascii="宋体" w:hAnsi="宋体" w:eastAsia="宋体" w:cs="宋体"/>
                <w:color w:val="000000" w:themeColor="text1"/>
                <w:kern w:val="0"/>
                <w:sz w:val="24"/>
                <w:szCs w:val="24"/>
                <w:lang w:eastAsia="zh-CN" w:bidi="ar"/>
                <w14:textFill>
                  <w14:solidFill>
                    <w14:schemeClr w14:val="tx1"/>
                  </w14:solidFill>
                </w14:textFill>
              </w:rPr>
              <w:t>注册证书（</w:t>
            </w:r>
            <w:r>
              <w:rPr>
                <w:rFonts w:hint="eastAsia" w:ascii="宋体" w:hAnsi="宋体" w:cs="宋体"/>
                <w:color w:val="000000" w:themeColor="text1"/>
                <w:kern w:val="0"/>
                <w:sz w:val="24"/>
                <w:szCs w:val="24"/>
                <w:lang w:eastAsia="zh-CN" w:bidi="ar"/>
                <w14:textFill>
                  <w14:solidFill>
                    <w14:schemeClr w14:val="tx1"/>
                  </w14:solidFill>
                </w14:textFill>
              </w:rPr>
              <w:t>矿建</w:t>
            </w:r>
            <w:r>
              <w:rPr>
                <w:rFonts w:hint="eastAsia" w:ascii="宋体" w:hAnsi="宋体" w:eastAsia="宋体" w:cs="宋体"/>
                <w:color w:val="000000" w:themeColor="text1"/>
                <w:kern w:val="0"/>
                <w:sz w:val="24"/>
                <w:szCs w:val="24"/>
                <w:lang w:eastAsia="zh-CN" w:bidi="ar"/>
                <w14:textFill>
                  <w14:solidFill>
                    <w14:schemeClr w14:val="tx1"/>
                  </w14:solidFill>
                </w14:textFill>
              </w:rPr>
              <w:t>专业，并在本单位注册）和安全考核B证</w:t>
            </w:r>
            <w:r>
              <w:rPr>
                <w:rFonts w:hint="eastAsia" w:ascii="宋体" w:hAnsi="宋体" w:cs="宋体"/>
                <w:color w:val="000000" w:themeColor="text1"/>
                <w:kern w:val="0"/>
                <w:sz w:val="24"/>
                <w:szCs w:val="24"/>
                <w:lang w:eastAsia="zh-CN" w:bidi="ar"/>
                <w14:textFill>
                  <w14:solidFill>
                    <w14:schemeClr w14:val="tx1"/>
                  </w14:solidFill>
                </w14:textFill>
              </w:rPr>
              <w:t>；</w:t>
            </w:r>
          </w:p>
        </w:tc>
      </w:tr>
      <w:tr w14:paraId="06CE3DBC">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77E6B140">
            <w:pPr>
              <w:widowControl/>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6</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64590213">
            <w:pPr>
              <w:widowControl/>
              <w:jc w:val="center"/>
              <w:textAlignment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公司相应管理人员、技术工人、操作工证件</w:t>
            </w:r>
            <w:r>
              <w:rPr>
                <w:rFonts w:hint="eastAsia" w:ascii="宋体" w:hAnsi="宋体" w:cs="宋体"/>
                <w:color w:val="000000" w:themeColor="text1"/>
                <w:sz w:val="24"/>
                <w:szCs w:val="24"/>
                <w:lang w:eastAsia="zh-CN"/>
                <w14:textFill>
                  <w14:solidFill>
                    <w14:schemeClr w14:val="tx1"/>
                  </w14:solidFill>
                </w14:textFill>
              </w:rPr>
              <w:t>（不少于</w:t>
            </w:r>
            <w:r>
              <w:rPr>
                <w:rFonts w:hint="eastAsia" w:ascii="宋体" w:hAnsi="宋体" w:cs="宋体"/>
                <w:color w:val="000000" w:themeColor="text1"/>
                <w:sz w:val="24"/>
                <w:szCs w:val="24"/>
                <w:lang w:val="en-US" w:eastAsia="zh-CN"/>
                <w14:textFill>
                  <w14:solidFill>
                    <w14:schemeClr w14:val="tx1"/>
                  </w14:solidFill>
                </w14:textFill>
              </w:rPr>
              <w:t>5个</w:t>
            </w:r>
            <w:r>
              <w:rPr>
                <w:rFonts w:hint="eastAsia" w:ascii="宋体" w:hAnsi="宋体" w:cs="宋体"/>
                <w:color w:val="000000" w:themeColor="text1"/>
                <w:sz w:val="24"/>
                <w:szCs w:val="24"/>
                <w:lang w:eastAsia="zh-CN"/>
                <w14:textFill>
                  <w14:solidFill>
                    <w14:schemeClr w14:val="tx1"/>
                  </w14:solidFill>
                </w14:textFill>
              </w:rPr>
              <w:t>）</w:t>
            </w:r>
          </w:p>
        </w:tc>
      </w:tr>
      <w:tr w14:paraId="3B872988">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6D7556C6">
            <w:pPr>
              <w:widowControl/>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7</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477A8419">
            <w:pPr>
              <w:widowControl/>
              <w:jc w:val="center"/>
              <w:textAlignment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具备近三年工程业绩</w:t>
            </w:r>
            <w:r>
              <w:rPr>
                <w:rFonts w:hint="eastAsia" w:ascii="宋体" w:hAnsi="宋体" w:cs="宋体"/>
                <w:color w:val="000000" w:themeColor="text1"/>
                <w:sz w:val="24"/>
                <w:szCs w:val="24"/>
                <w:lang w:eastAsia="zh-CN"/>
                <w14:textFill>
                  <w14:solidFill>
                    <w14:schemeClr w14:val="tx1"/>
                  </w14:solidFill>
                </w14:textFill>
              </w:rPr>
              <w:t>（不少于</w:t>
            </w:r>
            <w:r>
              <w:rPr>
                <w:rFonts w:hint="eastAsia" w:ascii="宋体" w:hAnsi="宋体" w:cs="宋体"/>
                <w:color w:val="000000" w:themeColor="text1"/>
                <w:sz w:val="24"/>
                <w:szCs w:val="24"/>
                <w:lang w:val="en-US" w:eastAsia="zh-CN"/>
                <w14:textFill>
                  <w14:solidFill>
                    <w14:schemeClr w14:val="tx1"/>
                  </w14:solidFill>
                </w14:textFill>
              </w:rPr>
              <w:t>2</w:t>
            </w:r>
            <w:r>
              <w:rPr>
                <w:rFonts w:hint="eastAsia" w:ascii="宋体" w:hAnsi="宋体" w:cs="宋体"/>
                <w:color w:val="000000" w:themeColor="text1"/>
                <w:sz w:val="24"/>
                <w:szCs w:val="24"/>
                <w:lang w:eastAsia="zh-CN"/>
                <w14:textFill>
                  <w14:solidFill>
                    <w14:schemeClr w14:val="tx1"/>
                  </w14:solidFill>
                </w14:textFill>
              </w:rPr>
              <w:t>个，与公司签订的分包合同最多只能算</w:t>
            </w:r>
            <w:r>
              <w:rPr>
                <w:rFonts w:hint="eastAsia" w:ascii="宋体" w:hAnsi="宋体" w:cs="宋体"/>
                <w:color w:val="000000" w:themeColor="text1"/>
                <w:sz w:val="24"/>
                <w:szCs w:val="24"/>
                <w:lang w:val="en-US" w:eastAsia="zh-CN"/>
                <w14:textFill>
                  <w14:solidFill>
                    <w14:schemeClr w14:val="tx1"/>
                  </w14:solidFill>
                </w14:textFill>
              </w:rPr>
              <w:t>1个</w:t>
            </w:r>
            <w:r>
              <w:rPr>
                <w:rFonts w:hint="eastAsia" w:ascii="宋体" w:hAnsi="宋体" w:cs="宋体"/>
                <w:color w:val="000000" w:themeColor="text1"/>
                <w:sz w:val="24"/>
                <w:szCs w:val="24"/>
                <w:lang w:eastAsia="zh-CN"/>
                <w14:textFill>
                  <w14:solidFill>
                    <w14:schemeClr w14:val="tx1"/>
                  </w14:solidFill>
                </w14:textFill>
              </w:rPr>
              <w:t>）</w:t>
            </w:r>
          </w:p>
        </w:tc>
      </w:tr>
      <w:tr w14:paraId="5947244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26E8C0DE">
            <w:pPr>
              <w:widowControl/>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8</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0543B376">
            <w:pPr>
              <w:widowControl/>
              <w:jc w:val="center"/>
              <w:textAlignment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具有近一年（202</w:t>
            </w:r>
            <w:r>
              <w:rPr>
                <w:rFonts w:hint="eastAsia" w:ascii="宋体" w:hAnsi="宋体" w:cs="宋体"/>
                <w:color w:val="000000" w:themeColor="text1"/>
                <w:sz w:val="24"/>
                <w:szCs w:val="24"/>
                <w:lang w:val="en-US" w:eastAsia="zh-CN"/>
                <w14:textFill>
                  <w14:solidFill>
                    <w14:schemeClr w14:val="tx1"/>
                  </w14:solidFill>
                </w14:textFill>
              </w:rPr>
              <w:t>3</w:t>
            </w:r>
            <w:r>
              <w:rPr>
                <w:rFonts w:hint="eastAsia" w:ascii="宋体" w:hAnsi="宋体" w:eastAsia="宋体" w:cs="宋体"/>
                <w:color w:val="000000" w:themeColor="text1"/>
                <w:sz w:val="24"/>
                <w:szCs w:val="24"/>
                <w14:textFill>
                  <w14:solidFill>
                    <w14:schemeClr w14:val="tx1"/>
                  </w14:solidFill>
                </w14:textFill>
              </w:rPr>
              <w:t>年）经审计的年终审计财务报告</w:t>
            </w:r>
          </w:p>
        </w:tc>
      </w:tr>
      <w:tr w14:paraId="14BAB3D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62A0CAA5">
            <w:pPr>
              <w:widowControl/>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9</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7D86D26">
            <w:pPr>
              <w:widowControl/>
              <w:jc w:val="center"/>
              <w:textAlignment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信誉要求：在信用中国网站（www.creditchina.gov.cn）的信用信息记录中不得存在</w:t>
            </w:r>
            <w:r>
              <w:rPr>
                <w:rFonts w:hint="eastAsia" w:ascii="宋体" w:hAnsi="宋体" w:cs="宋体"/>
                <w:color w:val="000000" w:themeColor="text1"/>
                <w:sz w:val="24"/>
                <w:szCs w:val="24"/>
                <w:lang w:val="en-US" w:eastAsia="zh-CN"/>
                <w14:textFill>
                  <w14:solidFill>
                    <w14:schemeClr w14:val="tx1"/>
                  </w14:solidFill>
                </w14:textFill>
              </w:rPr>
              <w:t>失信</w:t>
            </w:r>
            <w:r>
              <w:rPr>
                <w:rFonts w:hint="eastAsia" w:ascii="宋体" w:hAnsi="宋体" w:eastAsia="宋体" w:cs="宋体"/>
                <w:color w:val="000000" w:themeColor="text1"/>
                <w:sz w:val="24"/>
                <w:szCs w:val="24"/>
                <w14:textFill>
                  <w14:solidFill>
                    <w14:schemeClr w14:val="tx1"/>
                  </w14:solidFill>
                </w14:textFill>
              </w:rPr>
              <w:t>记录（要求附信用中国《信用信息报告》）</w:t>
            </w:r>
          </w:p>
        </w:tc>
      </w:tr>
    </w:tbl>
    <w:p w14:paraId="4B638CD2">
      <w:pPr>
        <w:ind w:firstLine="422" w:firstLineChars="200"/>
        <w:rPr>
          <w:rFonts w:hint="eastAsia" w:ascii="宋体" w:hAnsi="宋体" w:eastAsia="宋体" w:cs="宋体"/>
          <w:b/>
          <w:bCs/>
          <w:color w:val="000000" w:themeColor="text1"/>
          <w:sz w:val="21"/>
          <w:szCs w:val="21"/>
          <w14:textFill>
            <w14:solidFill>
              <w14:schemeClr w14:val="tx1"/>
            </w14:solidFill>
          </w14:textFill>
        </w:rPr>
      </w:pPr>
    </w:p>
    <w:p w14:paraId="70E94E7D">
      <w:pPr>
        <w:ind w:firstLine="422" w:firstLineChars="200"/>
        <w:rPr>
          <w:rFonts w:hint="eastAsia" w:ascii="宋体" w:hAnsi="宋体" w:eastAsia="宋体" w:cs="宋体"/>
          <w:b/>
          <w:bCs/>
          <w:color w:val="000000" w:themeColor="text1"/>
          <w:sz w:val="21"/>
          <w:szCs w:val="21"/>
          <w14:textFill>
            <w14:solidFill>
              <w14:schemeClr w14:val="tx1"/>
            </w14:solidFill>
          </w14:textFill>
        </w:rPr>
      </w:pPr>
    </w:p>
    <w:p w14:paraId="41BC60E2">
      <w:pPr>
        <w:ind w:firstLine="422" w:firstLineChars="200"/>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color w:val="000000" w:themeColor="text1"/>
          <w:sz w:val="21"/>
          <w:szCs w:val="21"/>
          <w14:textFill>
            <w14:solidFill>
              <w14:schemeClr w14:val="tx1"/>
            </w14:solidFill>
          </w14:textFill>
        </w:rPr>
        <w:t>装订要求：</w:t>
      </w:r>
      <w:r>
        <w:rPr>
          <w:rFonts w:hint="eastAsia" w:ascii="宋体" w:hAnsi="宋体" w:cs="宋体"/>
          <w:b/>
          <w:bCs/>
          <w:color w:val="000000" w:themeColor="text1"/>
          <w:sz w:val="21"/>
          <w:szCs w:val="21"/>
          <w:lang w:eastAsia="zh-CN"/>
          <w14:textFill>
            <w14:solidFill>
              <w14:schemeClr w14:val="tx1"/>
            </w14:solidFill>
          </w14:textFill>
        </w:rPr>
        <w:t>每页都加盖公章，双面打印，</w:t>
      </w:r>
      <w:r>
        <w:rPr>
          <w:rFonts w:hint="eastAsia" w:ascii="宋体" w:hAnsi="宋体" w:eastAsia="宋体" w:cs="宋体"/>
          <w:b/>
          <w:bCs/>
          <w:color w:val="000000" w:themeColor="text1"/>
          <w:sz w:val="21"/>
          <w:szCs w:val="21"/>
          <w14:textFill>
            <w14:solidFill>
              <w14:schemeClr w14:val="tx1"/>
            </w14:solidFill>
          </w14:textFill>
        </w:rPr>
        <w:t>胶装。</w:t>
      </w:r>
    </w:p>
    <w:p w14:paraId="01D20AC1">
      <w:pPr>
        <w:jc w:val="center"/>
        <w:rPr>
          <w:rFonts w:hint="eastAsia" w:ascii="宋体" w:hAnsi="宋体" w:eastAsia="宋体" w:cs="宋体"/>
          <w:b/>
          <w:bCs/>
          <w:color w:val="000000" w:themeColor="text1"/>
          <w:sz w:val="44"/>
          <w:szCs w:val="4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br w:type="page"/>
      </w:r>
    </w:p>
    <w:p w14:paraId="2B9339D6">
      <w:pPr>
        <w:pStyle w:val="2"/>
        <w:rPr>
          <w:rFonts w:hint="eastAsia"/>
          <w:color w:val="000000" w:themeColor="text1"/>
          <w14:textFill>
            <w14:solidFill>
              <w14:schemeClr w14:val="tx1"/>
            </w14:solidFill>
          </w14:textFill>
        </w:rPr>
      </w:pPr>
    </w:p>
    <w:p w14:paraId="4BA774A9">
      <w:pPr>
        <w:jc w:val="center"/>
        <w:rPr>
          <w:rFonts w:hint="eastAsia" w:ascii="宋体" w:hAnsi="宋体" w:eastAsia="宋体" w:cs="宋体"/>
          <w:b/>
          <w:bCs/>
          <w:color w:val="000000" w:themeColor="text1"/>
          <w:sz w:val="44"/>
          <w:szCs w:val="44"/>
          <w:lang w:eastAsia="zh-CN"/>
          <w14:textFill>
            <w14:solidFill>
              <w14:schemeClr w14:val="tx1"/>
            </w14:solidFill>
          </w14:textFill>
        </w:rPr>
      </w:pPr>
    </w:p>
    <w:p w14:paraId="2DA99FAA">
      <w:pPr>
        <w:jc w:val="center"/>
        <w:rPr>
          <w:rFonts w:hint="eastAsia" w:ascii="宋体" w:hAnsi="宋体" w:cs="宋体"/>
          <w:b/>
          <w:bCs/>
          <w:color w:val="000000" w:themeColor="text1"/>
          <w:sz w:val="44"/>
          <w:szCs w:val="44"/>
          <w:lang w:val="en-US" w:eastAsia="zh-CN"/>
          <w14:textFill>
            <w14:solidFill>
              <w14:schemeClr w14:val="tx1"/>
            </w14:solidFill>
          </w14:textFill>
        </w:rPr>
      </w:pPr>
      <w:r>
        <w:rPr>
          <w:rFonts w:hint="eastAsia" w:ascii="宋体" w:hAnsi="宋体" w:cs="宋体"/>
          <w:b/>
          <w:bCs/>
          <w:color w:val="000000" w:themeColor="text1"/>
          <w:sz w:val="44"/>
          <w:szCs w:val="44"/>
          <w:lang w:val="en-US" w:eastAsia="zh-CN"/>
          <w14:textFill>
            <w14:solidFill>
              <w14:schemeClr w14:val="tx1"/>
            </w14:solidFill>
          </w14:textFill>
        </w:rPr>
        <w:t>余吾煤业北风井西翼进风大巷注浆工程</w:t>
      </w:r>
    </w:p>
    <w:p w14:paraId="31607F25">
      <w:pPr>
        <w:jc w:val="center"/>
        <w:rPr>
          <w:rFonts w:hint="eastAsia" w:ascii="宋体" w:hAnsi="宋体" w:eastAsia="宋体" w:cs="宋体"/>
          <w:b/>
          <w:bCs/>
          <w:color w:val="000000" w:themeColor="text1"/>
          <w:sz w:val="44"/>
          <w:szCs w:val="44"/>
          <w14:textFill>
            <w14:solidFill>
              <w14:schemeClr w14:val="tx1"/>
            </w14:solidFill>
          </w14:textFill>
        </w:rPr>
      </w:pPr>
      <w:r>
        <w:rPr>
          <w:rFonts w:hint="eastAsia" w:ascii="宋体" w:hAnsi="宋体" w:eastAsia="宋体" w:cs="宋体"/>
          <w:b/>
          <w:bCs/>
          <w:color w:val="000000" w:themeColor="text1"/>
          <w:sz w:val="44"/>
          <w:szCs w:val="44"/>
          <w:lang w:eastAsia="zh-CN"/>
          <w14:textFill>
            <w14:solidFill>
              <w14:schemeClr w14:val="tx1"/>
            </w14:solidFill>
          </w14:textFill>
        </w:rPr>
        <w:t>报价</w:t>
      </w:r>
      <w:r>
        <w:rPr>
          <w:rFonts w:hint="eastAsia" w:ascii="宋体" w:hAnsi="宋体" w:eastAsia="宋体" w:cs="宋体"/>
          <w:b/>
          <w:bCs/>
          <w:color w:val="000000" w:themeColor="text1"/>
          <w:sz w:val="44"/>
          <w:szCs w:val="44"/>
          <w14:textFill>
            <w14:solidFill>
              <w14:schemeClr w14:val="tx1"/>
            </w14:solidFill>
          </w14:textFill>
        </w:rPr>
        <w:t>文件</w:t>
      </w:r>
    </w:p>
    <w:p w14:paraId="613AE9EE">
      <w:pPr>
        <w:jc w:val="center"/>
        <w:rPr>
          <w:rFonts w:hint="eastAsia" w:ascii="宋体" w:hAnsi="宋体" w:eastAsia="宋体" w:cs="宋体"/>
          <w:b/>
          <w:bCs/>
          <w:color w:val="000000" w:themeColor="text1"/>
          <w:sz w:val="44"/>
          <w:szCs w:val="44"/>
          <w14:textFill>
            <w14:solidFill>
              <w14:schemeClr w14:val="tx1"/>
            </w14:solidFill>
          </w14:textFill>
        </w:rPr>
      </w:pPr>
    </w:p>
    <w:p w14:paraId="6CBA1639">
      <w:pPr>
        <w:ind w:firstLine="1590" w:firstLineChars="495"/>
        <w:jc w:val="both"/>
        <w:rPr>
          <w:rFonts w:hint="eastAsia" w:ascii="宋体" w:hAnsi="宋体" w:eastAsia="宋体" w:cs="宋体"/>
          <w:b/>
          <w:bCs/>
          <w:color w:val="000000" w:themeColor="text1"/>
          <w:sz w:val="32"/>
          <w:szCs w:val="32"/>
          <w:highlight w:val="red"/>
          <w:lang w:val="en-US" w:eastAsia="zh-CN"/>
          <w14:textFill>
            <w14:solidFill>
              <w14:schemeClr w14:val="tx1"/>
            </w14:solidFill>
          </w14:textFill>
        </w:rPr>
      </w:pPr>
      <w:r>
        <w:rPr>
          <w:rFonts w:hint="eastAsia" w:ascii="宋体" w:hAnsi="宋体" w:eastAsia="宋体" w:cs="宋体"/>
          <w:b/>
          <w:bCs/>
          <w:color w:val="000000" w:themeColor="text1"/>
          <w:sz w:val="32"/>
          <w:szCs w:val="32"/>
          <w14:textFill>
            <w14:solidFill>
              <w14:schemeClr w14:val="tx1"/>
            </w14:solidFill>
          </w14:textFill>
        </w:rPr>
        <w:t>文件编号：</w:t>
      </w:r>
      <w:r>
        <w:rPr>
          <w:rFonts w:hint="eastAsia" w:ascii="宋体" w:hAnsi="宋体" w:cs="宋体"/>
          <w:b/>
          <w:bCs/>
          <w:color w:val="000000" w:themeColor="text1"/>
          <w:sz w:val="32"/>
          <w:szCs w:val="32"/>
          <w:highlight w:val="green"/>
          <w:lang w:eastAsia="zh-CN"/>
          <w14:textFill>
            <w14:solidFill>
              <w14:schemeClr w14:val="tx1"/>
            </w14:solidFill>
          </w14:textFill>
        </w:rPr>
        <w:t>LAGCGSKJFGS（Z）042</w:t>
      </w:r>
    </w:p>
    <w:p w14:paraId="56C59821">
      <w:pPr>
        <w:ind w:firstLine="2187" w:firstLineChars="495"/>
        <w:rPr>
          <w:rFonts w:hint="eastAsia" w:ascii="宋体" w:hAnsi="宋体" w:eastAsia="宋体" w:cs="宋体"/>
          <w:b/>
          <w:bCs/>
          <w:color w:val="000000" w:themeColor="text1"/>
          <w:sz w:val="44"/>
          <w:szCs w:val="44"/>
          <w14:textFill>
            <w14:solidFill>
              <w14:schemeClr w14:val="tx1"/>
            </w14:solidFill>
          </w14:textFill>
        </w:rPr>
      </w:pPr>
    </w:p>
    <w:p w14:paraId="7A9547BE">
      <w:pPr>
        <w:jc w:val="center"/>
        <w:rPr>
          <w:rFonts w:hint="eastAsia" w:ascii="宋体" w:hAnsi="宋体" w:eastAsia="宋体" w:cs="宋体"/>
          <w:b/>
          <w:bCs/>
          <w:color w:val="000000" w:themeColor="text1"/>
          <w:sz w:val="44"/>
          <w:szCs w:val="44"/>
          <w14:textFill>
            <w14:solidFill>
              <w14:schemeClr w14:val="tx1"/>
            </w14:solidFill>
          </w14:textFill>
        </w:rPr>
      </w:pPr>
    </w:p>
    <w:p w14:paraId="3606207E">
      <w:pPr>
        <w:jc w:val="center"/>
        <w:rPr>
          <w:rFonts w:hint="eastAsia" w:ascii="宋体" w:hAnsi="宋体" w:eastAsia="宋体" w:cs="宋体"/>
          <w:b/>
          <w:bCs/>
          <w:color w:val="000000" w:themeColor="text1"/>
          <w:sz w:val="44"/>
          <w:szCs w:val="44"/>
          <w14:textFill>
            <w14:solidFill>
              <w14:schemeClr w14:val="tx1"/>
            </w14:solidFill>
          </w14:textFill>
        </w:rPr>
      </w:pPr>
    </w:p>
    <w:p w14:paraId="169F47E3">
      <w:pPr>
        <w:jc w:val="center"/>
        <w:rPr>
          <w:rFonts w:hint="eastAsia" w:ascii="宋体" w:hAnsi="宋体" w:eastAsia="宋体" w:cs="宋体"/>
          <w:b/>
          <w:bCs/>
          <w:color w:val="000000" w:themeColor="text1"/>
          <w:sz w:val="44"/>
          <w:szCs w:val="44"/>
          <w14:textFill>
            <w14:solidFill>
              <w14:schemeClr w14:val="tx1"/>
            </w14:solidFill>
          </w14:textFill>
        </w:rPr>
      </w:pPr>
    </w:p>
    <w:p w14:paraId="3C78C85F">
      <w:pPr>
        <w:jc w:val="center"/>
        <w:rPr>
          <w:rFonts w:hint="eastAsia" w:ascii="宋体" w:hAnsi="宋体" w:eastAsia="宋体" w:cs="宋体"/>
          <w:b/>
          <w:bCs/>
          <w:color w:val="000000" w:themeColor="text1"/>
          <w:sz w:val="44"/>
          <w:szCs w:val="44"/>
          <w14:textFill>
            <w14:solidFill>
              <w14:schemeClr w14:val="tx1"/>
            </w14:solidFill>
          </w14:textFill>
        </w:rPr>
      </w:pPr>
    </w:p>
    <w:p w14:paraId="58CDE4BB">
      <w:pPr>
        <w:rPr>
          <w:rFonts w:hint="eastAsia" w:ascii="宋体" w:hAnsi="宋体" w:eastAsia="宋体" w:cs="宋体"/>
          <w:b/>
          <w:bCs/>
          <w:color w:val="000000" w:themeColor="text1"/>
          <w:sz w:val="44"/>
          <w:szCs w:val="44"/>
          <w14:textFill>
            <w14:solidFill>
              <w14:schemeClr w14:val="tx1"/>
            </w14:solidFill>
          </w14:textFill>
        </w:rPr>
      </w:pPr>
    </w:p>
    <w:p w14:paraId="01E5473F">
      <w:pPr>
        <w:jc w:val="center"/>
        <w:rPr>
          <w:rFonts w:hint="eastAsia" w:ascii="宋体" w:hAnsi="宋体" w:eastAsia="宋体" w:cs="宋体"/>
          <w:color w:val="000000" w:themeColor="text1"/>
          <w:sz w:val="32"/>
          <w:szCs w:val="32"/>
          <w14:textFill>
            <w14:solidFill>
              <w14:schemeClr w14:val="tx1"/>
            </w14:solidFill>
          </w14:textFill>
        </w:rPr>
      </w:pPr>
      <w:r>
        <w:rPr>
          <w:rFonts w:hint="eastAsia" w:ascii="宋体" w:hAnsi="宋体" w:eastAsia="宋体" w:cs="宋体"/>
          <w:b/>
          <w:bCs/>
          <w:color w:val="000000" w:themeColor="text1"/>
          <w:sz w:val="32"/>
          <w:szCs w:val="32"/>
          <w14:textFill>
            <w14:solidFill>
              <w14:schemeClr w14:val="tx1"/>
            </w14:solidFill>
          </w14:textFill>
        </w:rPr>
        <w:t>工程名称：</w:t>
      </w:r>
      <w:r>
        <w:rPr>
          <w:rFonts w:hint="eastAsia" w:ascii="宋体" w:hAnsi="宋体" w:cs="宋体"/>
          <w:b/>
          <w:bCs/>
          <w:color w:val="000000" w:themeColor="text1"/>
          <w:sz w:val="32"/>
          <w:szCs w:val="32"/>
          <w:highlight w:val="green"/>
          <w:u w:val="single"/>
          <w:lang w:eastAsia="zh-CN"/>
          <w14:textFill>
            <w14:solidFill>
              <w14:schemeClr w14:val="tx1"/>
            </w14:solidFill>
          </w14:textFill>
        </w:rPr>
        <w:t>余吾煤业北风井西翼进风大巷注浆工程</w:t>
      </w:r>
      <w:r>
        <w:rPr>
          <w:rFonts w:hint="eastAsia" w:ascii="宋体" w:hAnsi="宋体" w:eastAsia="宋体" w:cs="宋体"/>
          <w:color w:val="000000" w:themeColor="text1"/>
          <w:sz w:val="32"/>
          <w:szCs w:val="32"/>
          <w:u w:val="none"/>
          <w:lang w:val="en-US" w:eastAsia="zh-CN"/>
          <w14:textFill>
            <w14:solidFill>
              <w14:schemeClr w14:val="tx1"/>
            </w14:solidFill>
          </w14:textFill>
        </w:rPr>
        <w:t xml:space="preserve">            </w:t>
      </w:r>
      <w:r>
        <w:rPr>
          <w:rFonts w:hint="eastAsia" w:ascii="宋体" w:hAnsi="宋体" w:eastAsia="宋体" w:cs="宋体"/>
          <w:color w:val="000000" w:themeColor="text1"/>
          <w:sz w:val="32"/>
          <w:szCs w:val="32"/>
          <w:u w:val="single"/>
          <w:lang w:val="en-US" w:eastAsia="zh-CN"/>
          <w14:textFill>
            <w14:solidFill>
              <w14:schemeClr w14:val="tx1"/>
            </w14:solidFill>
          </w14:textFill>
        </w:rPr>
        <w:t xml:space="preserve">                         </w:t>
      </w:r>
    </w:p>
    <w:p w14:paraId="019485AF">
      <w:pPr>
        <w:jc w:val="both"/>
        <w:rPr>
          <w:rFonts w:hint="eastAsia" w:ascii="宋体" w:hAnsi="宋体" w:eastAsia="宋体" w:cs="宋体"/>
          <w:b/>
          <w:bCs/>
          <w:color w:val="000000" w:themeColor="text1"/>
          <w:sz w:val="32"/>
          <w:szCs w:val="32"/>
          <w:u w:val="single"/>
          <w14:textFill>
            <w14:solidFill>
              <w14:schemeClr w14:val="tx1"/>
            </w14:solidFill>
          </w14:textFill>
        </w:rPr>
      </w:pPr>
    </w:p>
    <w:p w14:paraId="4AE5C413">
      <w:pPr>
        <w:jc w:val="center"/>
        <w:rPr>
          <w:rFonts w:hint="eastAsia" w:ascii="宋体" w:hAnsi="宋体" w:eastAsia="宋体" w:cs="宋体"/>
          <w:b/>
          <w:bCs/>
          <w:color w:val="000000" w:themeColor="text1"/>
          <w:sz w:val="32"/>
          <w:szCs w:val="32"/>
          <w14:textFill>
            <w14:solidFill>
              <w14:schemeClr w14:val="tx1"/>
            </w14:solidFill>
          </w14:textFill>
        </w:rPr>
      </w:pPr>
    </w:p>
    <w:p w14:paraId="01EC5444">
      <w:pPr>
        <w:jc w:val="center"/>
        <w:rPr>
          <w:rFonts w:hint="eastAsia" w:ascii="宋体" w:hAnsi="宋体" w:eastAsia="宋体" w:cs="宋体"/>
          <w:b/>
          <w:bCs/>
          <w:color w:val="000000" w:themeColor="text1"/>
          <w:sz w:val="32"/>
          <w:szCs w:val="32"/>
          <w14:textFill>
            <w14:solidFill>
              <w14:schemeClr w14:val="tx1"/>
            </w14:solidFill>
          </w14:textFill>
        </w:rPr>
      </w:pPr>
    </w:p>
    <w:p w14:paraId="2E102D17">
      <w:pPr>
        <w:jc w:val="both"/>
        <w:rPr>
          <w:rFonts w:hint="eastAsia" w:ascii="宋体" w:hAnsi="宋体" w:eastAsia="宋体" w:cs="宋体"/>
          <w:color w:val="000000" w:themeColor="text1"/>
          <w:sz w:val="32"/>
          <w:szCs w:val="32"/>
          <w:u w:val="single"/>
          <w:lang w:val="en-US" w:eastAsia="zh-CN"/>
          <w14:textFill>
            <w14:solidFill>
              <w14:schemeClr w14:val="tx1"/>
            </w14:solidFill>
          </w14:textFill>
        </w:rPr>
      </w:pPr>
    </w:p>
    <w:p w14:paraId="5C2C0F91">
      <w:pPr>
        <w:jc w:val="both"/>
        <w:rPr>
          <w:rFonts w:hint="eastAsia" w:ascii="宋体" w:hAnsi="宋体" w:eastAsia="宋体" w:cs="宋体"/>
          <w:color w:val="000000" w:themeColor="text1"/>
          <w:sz w:val="32"/>
          <w:szCs w:val="32"/>
          <w14:textFill>
            <w14:solidFill>
              <w14:schemeClr w14:val="tx1"/>
            </w14:solidFill>
          </w14:textFill>
        </w:rPr>
      </w:pPr>
      <w:r>
        <w:rPr>
          <w:rFonts w:hint="eastAsia" w:ascii="宋体" w:hAnsi="宋体" w:eastAsia="宋体" w:cs="宋体"/>
          <w:color w:val="000000" w:themeColor="text1"/>
          <w:sz w:val="32"/>
          <w:szCs w:val="32"/>
          <w:u w:val="none"/>
          <w:lang w:val="en-US" w:eastAsia="zh-CN"/>
          <w14:textFill>
            <w14:solidFill>
              <w14:schemeClr w14:val="tx1"/>
            </w14:solidFill>
          </w14:textFill>
        </w:rPr>
        <w:t xml:space="preserve">              </w:t>
      </w:r>
      <w:r>
        <w:rPr>
          <w:rFonts w:hint="eastAsia" w:ascii="宋体" w:hAnsi="宋体" w:eastAsia="宋体" w:cs="宋体"/>
          <w:color w:val="000000" w:themeColor="text1"/>
          <w:sz w:val="32"/>
          <w:szCs w:val="32"/>
          <w:u w:val="single"/>
          <w:lang w:val="en-US" w:eastAsia="zh-CN"/>
          <w14:textFill>
            <w14:solidFill>
              <w14:schemeClr w14:val="tx1"/>
            </w14:solidFill>
          </w14:textFill>
        </w:rPr>
        <w:t xml:space="preserve">                         </w:t>
      </w:r>
    </w:p>
    <w:p w14:paraId="1F542189">
      <w:pPr>
        <w:jc w:val="center"/>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cs="宋体"/>
          <w:color w:val="000000" w:themeColor="text1"/>
          <w:sz w:val="32"/>
          <w:szCs w:val="32"/>
          <w:highlight w:val="none"/>
          <w:lang w:val="en-US" w:eastAsia="zh-CN"/>
          <w14:textFill>
            <w14:solidFill>
              <w14:schemeClr w14:val="tx1"/>
            </w14:solidFill>
          </w14:textFill>
        </w:rPr>
        <w:t>2025年2月</w:t>
      </w:r>
    </w:p>
    <w:p w14:paraId="029B728B">
      <w:pPr>
        <w:jc w:val="center"/>
        <w:rPr>
          <w:rFonts w:hint="eastAsia" w:ascii="宋体" w:hAnsi="宋体" w:eastAsia="宋体" w:cs="宋体"/>
          <w:b/>
          <w:bCs/>
          <w:color w:val="000000" w:themeColor="text1"/>
          <w:sz w:val="44"/>
          <w:szCs w:val="44"/>
          <w14:textFill>
            <w14:solidFill>
              <w14:schemeClr w14:val="tx1"/>
            </w14:solidFill>
          </w14:textFill>
        </w:rPr>
      </w:pPr>
    </w:p>
    <w:p w14:paraId="489A1410">
      <w:pPr>
        <w:ind w:firstLine="4417" w:firstLineChars="1000"/>
        <w:jc w:val="both"/>
        <w:rPr>
          <w:rFonts w:hint="eastAsia" w:ascii="宋体" w:hAnsi="宋体" w:eastAsia="宋体" w:cs="宋体"/>
          <w:b/>
          <w:bCs/>
          <w:color w:val="000000" w:themeColor="text1"/>
          <w:sz w:val="44"/>
          <w:szCs w:val="44"/>
          <w14:textFill>
            <w14:solidFill>
              <w14:schemeClr w14:val="tx1"/>
            </w14:solidFill>
          </w14:textFill>
        </w:rPr>
        <w:sectPr>
          <w:footerReference r:id="rId7" w:type="default"/>
          <w:footerReference r:id="rId8" w:type="even"/>
          <w:pgSz w:w="11906" w:h="16838"/>
          <w:pgMar w:top="1304" w:right="1786" w:bottom="1304" w:left="1786" w:header="851" w:footer="992" w:gutter="0"/>
          <w:pgNumType w:start="1"/>
          <w:cols w:space="720" w:num="1"/>
          <w:docGrid w:type="lines" w:linePitch="312" w:charSpace="0"/>
        </w:sectPr>
      </w:pPr>
    </w:p>
    <w:p w14:paraId="33B036CD">
      <w:pPr>
        <w:rPr>
          <w:rFonts w:hint="eastAsia" w:ascii="宋体" w:hAnsi="宋体" w:eastAsia="宋体" w:cs="宋体"/>
          <w:color w:val="000000" w:themeColor="text1"/>
          <w:sz w:val="28"/>
          <w:szCs w:val="28"/>
          <w14:textFill>
            <w14:solidFill>
              <w14:schemeClr w14:val="tx1"/>
            </w14:solidFill>
          </w14:textFill>
        </w:rPr>
      </w:pPr>
    </w:p>
    <w:p w14:paraId="1C3BC433">
      <w:pPr>
        <w:jc w:val="center"/>
        <w:rPr>
          <w:rFonts w:hint="eastAsia"/>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目 录</w:t>
      </w:r>
    </w:p>
    <w:p w14:paraId="1C624B70">
      <w:pP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一、报价函</w:t>
      </w:r>
    </w:p>
    <w:p w14:paraId="4A4BAE85">
      <w:pPr>
        <w:rPr>
          <w:rFonts w:hint="eastAsia"/>
          <w:color w:val="000000" w:themeColor="text1"/>
          <w:sz w:val="28"/>
          <w:szCs w:val="28"/>
          <w:highlight w:val="none"/>
          <w:lang w:val="en-US"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二、</w:t>
      </w:r>
      <w:r>
        <w:rPr>
          <w:rFonts w:hint="eastAsia"/>
          <w:bCs/>
          <w:color w:val="000000" w:themeColor="text1"/>
          <w:sz w:val="28"/>
          <w:szCs w:val="28"/>
          <w:highlight w:val="none"/>
          <w:lang w:eastAsia="zh-CN"/>
          <w14:textFill>
            <w14:solidFill>
              <w14:schemeClr w14:val="tx1"/>
            </w14:solidFill>
          </w14:textFill>
        </w:rPr>
        <w:t>授权委托书（法人及委托人身份证复印件）</w:t>
      </w:r>
    </w:p>
    <w:p w14:paraId="3F7A5649">
      <w:pPr>
        <w:rPr>
          <w:rFonts w:hint="eastAsia"/>
          <w:color w:val="000000" w:themeColor="text1"/>
          <w:sz w:val="28"/>
          <w:szCs w:val="28"/>
          <w:highlight w:val="none"/>
          <w:lang w:val="en-US"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三、</w:t>
      </w:r>
      <w:r>
        <w:rPr>
          <w:rFonts w:hint="eastAsia"/>
          <w:bCs/>
          <w:color w:val="000000" w:themeColor="text1"/>
          <w:sz w:val="28"/>
          <w:szCs w:val="28"/>
          <w:highlight w:val="none"/>
          <w:lang w:eastAsia="zh-CN"/>
          <w14:textFill>
            <w14:solidFill>
              <w14:schemeClr w14:val="tx1"/>
            </w14:solidFill>
          </w14:textFill>
        </w:rPr>
        <w:t>报价一览表</w:t>
      </w:r>
    </w:p>
    <w:p w14:paraId="3EE624A4">
      <w:pPr>
        <w:rPr>
          <w:rFonts w:hint="eastAsia" w:eastAsia="宋体"/>
          <w:color w:val="000000" w:themeColor="text1"/>
          <w:sz w:val="28"/>
          <w:szCs w:val="28"/>
          <w:highlight w:val="none"/>
          <w:lang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四、承诺书</w:t>
      </w:r>
    </w:p>
    <w:p w14:paraId="30810FDC">
      <w:pPr>
        <w:rPr>
          <w:rFonts w:hint="eastAsia" w:ascii="宋体" w:hAnsi="宋体" w:cs="宋体"/>
          <w:color w:val="000000" w:themeColor="text1"/>
          <w:sz w:val="28"/>
          <w:szCs w:val="28"/>
          <w:lang w:eastAsia="zh-CN"/>
          <w14:textFill>
            <w14:solidFill>
              <w14:schemeClr w14:val="tx1"/>
            </w14:solidFill>
          </w14:textFill>
        </w:rPr>
      </w:pPr>
      <w:r>
        <w:rPr>
          <w:rFonts w:hint="eastAsia" w:ascii="宋体" w:hAnsi="宋体" w:cs="宋体"/>
          <w:color w:val="000000" w:themeColor="text1"/>
          <w:sz w:val="28"/>
          <w:szCs w:val="28"/>
          <w:lang w:eastAsia="zh-CN"/>
          <w14:textFill>
            <w14:solidFill>
              <w14:schemeClr w14:val="tx1"/>
            </w14:solidFill>
          </w14:textFill>
        </w:rPr>
        <w:t>五、营业执照、企业资质证、安全生产许可证、开户许可证</w:t>
      </w:r>
    </w:p>
    <w:p w14:paraId="5370C921">
      <w:pPr>
        <w:rPr>
          <w:rFonts w:hint="eastAsia" w:ascii="宋体" w:hAnsi="宋体" w:cs="宋体"/>
          <w:color w:val="000000" w:themeColor="text1"/>
          <w:sz w:val="28"/>
          <w:szCs w:val="28"/>
          <w:lang w:eastAsia="zh-CN"/>
          <w14:textFill>
            <w14:solidFill>
              <w14:schemeClr w14:val="tx1"/>
            </w14:solidFill>
          </w14:textFill>
        </w:rPr>
      </w:pPr>
      <w:r>
        <w:rPr>
          <w:rFonts w:hint="eastAsia" w:ascii="宋体" w:hAnsi="宋体" w:cs="宋体"/>
          <w:color w:val="000000" w:themeColor="text1"/>
          <w:sz w:val="28"/>
          <w:szCs w:val="28"/>
          <w:lang w:eastAsia="zh-CN"/>
          <w14:textFill>
            <w14:solidFill>
              <w14:schemeClr w14:val="tx1"/>
            </w14:solidFill>
          </w14:textFill>
        </w:rPr>
        <w:t>六、纳税人级别</w:t>
      </w:r>
    </w:p>
    <w:p w14:paraId="1A13CFBF">
      <w:pPr>
        <w:rPr>
          <w:rFonts w:hint="eastAsia" w:ascii="宋体" w:hAnsi="宋体" w:cs="宋体"/>
          <w:color w:val="000000" w:themeColor="text1"/>
          <w:sz w:val="28"/>
          <w:szCs w:val="28"/>
          <w:lang w:eastAsia="zh-CN"/>
          <w14:textFill>
            <w14:solidFill>
              <w14:schemeClr w14:val="tx1"/>
            </w14:solidFill>
          </w14:textFill>
        </w:rPr>
      </w:pPr>
      <w:r>
        <w:rPr>
          <w:rFonts w:hint="eastAsia" w:ascii="宋体" w:hAnsi="宋体" w:cs="宋体"/>
          <w:color w:val="000000" w:themeColor="text1"/>
          <w:sz w:val="28"/>
          <w:szCs w:val="28"/>
          <w:lang w:eastAsia="zh-CN"/>
          <w14:textFill>
            <w14:solidFill>
              <w14:schemeClr w14:val="tx1"/>
            </w14:solidFill>
          </w14:textFill>
        </w:rPr>
        <w:t>七、谈判委托人、项目经理签订的劳动合同和缴纳的社会保险证明</w:t>
      </w:r>
    </w:p>
    <w:p w14:paraId="6B67C859">
      <w:pPr>
        <w:rPr>
          <w:rFonts w:hint="eastAsia" w:ascii="宋体" w:hAnsi="宋体" w:cs="宋体"/>
          <w:color w:val="000000" w:themeColor="text1"/>
          <w:sz w:val="28"/>
          <w:szCs w:val="28"/>
          <w:lang w:eastAsia="zh-CN"/>
          <w14:textFill>
            <w14:solidFill>
              <w14:schemeClr w14:val="tx1"/>
            </w14:solidFill>
          </w14:textFill>
        </w:rPr>
      </w:pPr>
      <w:r>
        <w:rPr>
          <w:rFonts w:hint="eastAsia" w:ascii="宋体" w:hAnsi="宋体" w:cs="宋体"/>
          <w:color w:val="000000" w:themeColor="text1"/>
          <w:sz w:val="28"/>
          <w:szCs w:val="28"/>
          <w:lang w:eastAsia="zh-CN"/>
          <w14:textFill>
            <w14:solidFill>
              <w14:schemeClr w14:val="tx1"/>
            </w14:solidFill>
          </w14:textFill>
        </w:rPr>
        <w:t>八、项目经理建造师资格证书、注册证书和安全考核B证</w:t>
      </w:r>
    </w:p>
    <w:p w14:paraId="545AEF8F">
      <w:pPr>
        <w:rPr>
          <w:rFonts w:hint="eastAsia" w:ascii="宋体" w:hAnsi="宋体" w:eastAsia="宋体" w:cs="宋体"/>
          <w:color w:val="000000" w:themeColor="text1"/>
          <w:sz w:val="28"/>
          <w:szCs w:val="28"/>
          <w:lang w:eastAsia="zh-CN"/>
          <w14:textFill>
            <w14:solidFill>
              <w14:schemeClr w14:val="tx1"/>
            </w14:solidFill>
          </w14:textFill>
        </w:rPr>
      </w:pPr>
      <w:r>
        <w:rPr>
          <w:rFonts w:hint="eastAsia" w:ascii="宋体" w:hAnsi="宋体" w:cs="宋体"/>
          <w:color w:val="000000" w:themeColor="text1"/>
          <w:sz w:val="28"/>
          <w:szCs w:val="28"/>
          <w:lang w:eastAsia="zh-CN"/>
          <w14:textFill>
            <w14:solidFill>
              <w14:schemeClr w14:val="tx1"/>
            </w14:solidFill>
          </w14:textFill>
        </w:rPr>
        <w:t>九、公司相应管理人员安管证件</w:t>
      </w:r>
    </w:p>
    <w:p w14:paraId="1CFA6762">
      <w:pPr>
        <w:rPr>
          <w:rFonts w:hint="eastAsia" w:ascii="宋体" w:hAnsi="宋体" w:cs="宋体"/>
          <w:color w:val="000000" w:themeColor="text1"/>
          <w:sz w:val="28"/>
          <w:szCs w:val="28"/>
          <w:lang w:eastAsia="zh-CN"/>
          <w14:textFill>
            <w14:solidFill>
              <w14:schemeClr w14:val="tx1"/>
            </w14:solidFill>
          </w14:textFill>
        </w:rPr>
      </w:pPr>
      <w:r>
        <w:rPr>
          <w:rFonts w:hint="eastAsia" w:ascii="宋体" w:hAnsi="宋体" w:cs="宋体"/>
          <w:color w:val="000000" w:themeColor="text1"/>
          <w:sz w:val="28"/>
          <w:szCs w:val="28"/>
          <w:lang w:eastAsia="zh-CN"/>
          <w14:textFill>
            <w14:solidFill>
              <w14:schemeClr w14:val="tx1"/>
            </w14:solidFill>
          </w14:textFill>
        </w:rPr>
        <w:t>十、近三年工程业绩</w:t>
      </w:r>
    </w:p>
    <w:p w14:paraId="18F0807C">
      <w:pPr>
        <w:rPr>
          <w:rFonts w:hint="eastAsia" w:ascii="宋体" w:hAnsi="宋体" w:cs="宋体"/>
          <w:color w:val="000000" w:themeColor="text1"/>
          <w:sz w:val="28"/>
          <w:szCs w:val="28"/>
          <w:lang w:eastAsia="zh-CN"/>
          <w14:textFill>
            <w14:solidFill>
              <w14:schemeClr w14:val="tx1"/>
            </w14:solidFill>
          </w14:textFill>
        </w:rPr>
      </w:pPr>
      <w:r>
        <w:rPr>
          <w:rFonts w:hint="eastAsia" w:ascii="宋体" w:hAnsi="宋体" w:cs="宋体"/>
          <w:color w:val="000000" w:themeColor="text1"/>
          <w:sz w:val="28"/>
          <w:szCs w:val="28"/>
          <w:lang w:eastAsia="zh-CN"/>
          <w14:textFill>
            <w14:solidFill>
              <w14:schemeClr w14:val="tx1"/>
            </w14:solidFill>
          </w14:textFill>
        </w:rPr>
        <w:t>十一、年终审计财务报告</w:t>
      </w:r>
    </w:p>
    <w:p w14:paraId="11F0FEFB">
      <w:pPr>
        <w:rPr>
          <w:rFonts w:hint="eastAsia" w:ascii="宋体" w:hAnsi="宋体" w:cs="宋体"/>
          <w:color w:val="000000" w:themeColor="text1"/>
          <w:sz w:val="28"/>
          <w:szCs w:val="28"/>
          <w:lang w:eastAsia="zh-CN"/>
          <w14:textFill>
            <w14:solidFill>
              <w14:schemeClr w14:val="tx1"/>
            </w14:solidFill>
          </w14:textFill>
        </w:rPr>
      </w:pPr>
      <w:r>
        <w:rPr>
          <w:rFonts w:hint="eastAsia" w:ascii="宋体" w:hAnsi="宋体" w:cs="宋体"/>
          <w:color w:val="000000" w:themeColor="text1"/>
          <w:sz w:val="28"/>
          <w:szCs w:val="28"/>
          <w:lang w:eastAsia="zh-CN"/>
          <w14:textFill>
            <w14:solidFill>
              <w14:schemeClr w14:val="tx1"/>
            </w14:solidFill>
          </w14:textFill>
        </w:rPr>
        <w:t>十二、信用中国</w:t>
      </w:r>
    </w:p>
    <w:p w14:paraId="105111F5">
      <w:pPr>
        <w:rPr>
          <w:rFonts w:hint="eastAsia" w:ascii="宋体" w:hAnsi="宋体" w:cs="宋体"/>
          <w:color w:val="000000" w:themeColor="text1"/>
          <w:sz w:val="28"/>
          <w:szCs w:val="28"/>
          <w:lang w:eastAsia="zh-CN"/>
          <w14:textFill>
            <w14:solidFill>
              <w14:schemeClr w14:val="tx1"/>
            </w14:solidFill>
          </w14:textFill>
        </w:rPr>
      </w:pPr>
    </w:p>
    <w:p w14:paraId="3762C150">
      <w:pPr>
        <w:rPr>
          <w:rFonts w:hint="eastAsia" w:ascii="宋体" w:hAnsi="宋体" w:eastAsia="宋体" w:cs="宋体"/>
          <w:color w:val="000000" w:themeColor="text1"/>
          <w:sz w:val="28"/>
          <w:szCs w:val="28"/>
          <w14:textFill>
            <w14:solidFill>
              <w14:schemeClr w14:val="tx1"/>
            </w14:solidFill>
          </w14:textFill>
        </w:rPr>
      </w:pPr>
    </w:p>
    <w:p w14:paraId="2FA71B6C">
      <w:pPr>
        <w:rPr>
          <w:rFonts w:hint="eastAsia" w:ascii="宋体" w:hAnsi="宋体" w:eastAsia="宋体" w:cs="宋体"/>
          <w:color w:val="000000" w:themeColor="text1"/>
          <w:sz w:val="28"/>
          <w:szCs w:val="28"/>
          <w14:textFill>
            <w14:solidFill>
              <w14:schemeClr w14:val="tx1"/>
            </w14:solidFill>
          </w14:textFill>
        </w:rPr>
      </w:pPr>
    </w:p>
    <w:p w14:paraId="1A3B2516">
      <w:pPr>
        <w:rPr>
          <w:rFonts w:hint="eastAsia" w:ascii="宋体" w:hAnsi="宋体" w:eastAsia="宋体" w:cs="宋体"/>
          <w:color w:val="000000" w:themeColor="text1"/>
          <w:sz w:val="28"/>
          <w:szCs w:val="28"/>
          <w14:textFill>
            <w14:solidFill>
              <w14:schemeClr w14:val="tx1"/>
            </w14:solidFill>
          </w14:textFill>
        </w:rPr>
      </w:pPr>
    </w:p>
    <w:p w14:paraId="130E0006">
      <w:pPr>
        <w:rPr>
          <w:rFonts w:hint="eastAsia" w:ascii="宋体" w:hAnsi="宋体" w:eastAsia="宋体" w:cs="宋体"/>
          <w:color w:val="000000" w:themeColor="text1"/>
          <w:sz w:val="28"/>
          <w:szCs w:val="28"/>
          <w14:textFill>
            <w14:solidFill>
              <w14:schemeClr w14:val="tx1"/>
            </w14:solidFill>
          </w14:textFill>
        </w:rPr>
      </w:pPr>
    </w:p>
    <w:p w14:paraId="17649F36">
      <w:pPr>
        <w:rPr>
          <w:rFonts w:hint="eastAsia" w:ascii="宋体" w:hAnsi="宋体" w:eastAsia="宋体" w:cs="宋体"/>
          <w:color w:val="000000" w:themeColor="text1"/>
          <w:sz w:val="28"/>
          <w:szCs w:val="28"/>
          <w14:textFill>
            <w14:solidFill>
              <w14:schemeClr w14:val="tx1"/>
            </w14:solidFill>
          </w14:textFill>
        </w:rPr>
      </w:pPr>
    </w:p>
    <w:p w14:paraId="5E4DF538">
      <w:pPr>
        <w:rPr>
          <w:rFonts w:hint="eastAsia" w:ascii="宋体" w:hAnsi="宋体" w:eastAsia="宋体" w:cs="宋体"/>
          <w:color w:val="000000" w:themeColor="text1"/>
          <w:sz w:val="28"/>
          <w:szCs w:val="28"/>
          <w14:textFill>
            <w14:solidFill>
              <w14:schemeClr w14:val="tx1"/>
            </w14:solidFill>
          </w14:textFill>
        </w:rPr>
      </w:pPr>
    </w:p>
    <w:p w14:paraId="67A06FDF">
      <w:pPr>
        <w:rPr>
          <w:rFonts w:hint="eastAsia" w:ascii="宋体" w:hAnsi="宋体" w:eastAsia="宋体" w:cs="宋体"/>
          <w:color w:val="000000" w:themeColor="text1"/>
          <w:sz w:val="28"/>
          <w:szCs w:val="28"/>
          <w14:textFill>
            <w14:solidFill>
              <w14:schemeClr w14:val="tx1"/>
            </w14:solidFill>
          </w14:textFill>
        </w:rPr>
      </w:pPr>
    </w:p>
    <w:p w14:paraId="1E5C86B5">
      <w:pPr>
        <w:rPr>
          <w:rFonts w:hint="eastAsia" w:ascii="宋体" w:hAnsi="宋体" w:eastAsia="宋体" w:cs="宋体"/>
          <w:color w:val="000000" w:themeColor="text1"/>
          <w:sz w:val="28"/>
          <w:szCs w:val="28"/>
          <w14:textFill>
            <w14:solidFill>
              <w14:schemeClr w14:val="tx1"/>
            </w14:solidFill>
          </w14:textFill>
        </w:rPr>
      </w:pPr>
    </w:p>
    <w:p w14:paraId="70E815CF">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bCs/>
          <w:color w:val="000000" w:themeColor="text1"/>
          <w:sz w:val="28"/>
          <w:szCs w:val="28"/>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t>一、报 价 函</w:t>
      </w:r>
    </w:p>
    <w:p w14:paraId="21B5A8A3">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致：山西潞安工程有限公司</w:t>
      </w:r>
    </w:p>
    <w:p w14:paraId="387D37A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560" w:firstLineChars="20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经研究，我方决定参加</w:t>
      </w:r>
      <w:r>
        <w:rPr>
          <w:rFonts w:hint="eastAsia" w:ascii="宋体" w:hAnsi="宋体" w:cs="宋体"/>
          <w:color w:val="000000" w:themeColor="text1"/>
          <w:sz w:val="28"/>
          <w:szCs w:val="28"/>
          <w:u w:val="none"/>
          <w:lang w:eastAsia="zh-CN"/>
          <w14:textFill>
            <w14:solidFill>
              <w14:schemeClr w14:val="tx1"/>
            </w14:solidFill>
          </w14:textFill>
        </w:rPr>
        <w:t>余吾煤业北风井西翼进风大巷注浆工程</w:t>
      </w:r>
      <w:r>
        <w:rPr>
          <w:rFonts w:hint="eastAsia" w:ascii="宋体" w:hAnsi="宋体" w:eastAsia="宋体" w:cs="宋体"/>
          <w:color w:val="000000" w:themeColor="text1"/>
          <w:sz w:val="28"/>
          <w:szCs w:val="28"/>
          <w14:textFill>
            <w14:solidFill>
              <w14:schemeClr w14:val="tx1"/>
            </w14:solidFill>
          </w14:textFill>
        </w:rPr>
        <w:t>施工的谈判活动并提交报价文件，为此，我方郑重声明以下诸点，并负法律责任。</w:t>
      </w:r>
    </w:p>
    <w:p w14:paraId="73C1F68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1、我方提交的报价文件，正本一份，副本三份。</w:t>
      </w:r>
    </w:p>
    <w:p w14:paraId="58AED7B4">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2、如果我方的报价文件被接受，我方将履行谈判文件中规定的每一项要求，并按我方报价文件及其承诺按期、保质、保量提供服务。</w:t>
      </w:r>
    </w:p>
    <w:p w14:paraId="2991D39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3、我方理解贵机构有选择成交供应商的权利。</w:t>
      </w:r>
    </w:p>
    <w:p w14:paraId="16802B12">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4、我方愿按《中华人民共和国</w:t>
      </w:r>
      <w:r>
        <w:rPr>
          <w:rFonts w:hint="eastAsia" w:ascii="宋体" w:hAnsi="宋体" w:eastAsia="宋体" w:cs="宋体"/>
          <w:color w:val="000000" w:themeColor="text1"/>
          <w:sz w:val="28"/>
          <w:szCs w:val="28"/>
          <w:lang w:eastAsia="zh-CN"/>
          <w14:textFill>
            <w14:solidFill>
              <w14:schemeClr w14:val="tx1"/>
            </w14:solidFill>
          </w14:textFill>
        </w:rPr>
        <w:t>民法典</w:t>
      </w:r>
      <w:r>
        <w:rPr>
          <w:rFonts w:hint="eastAsia" w:ascii="宋体" w:hAnsi="宋体" w:eastAsia="宋体" w:cs="宋体"/>
          <w:color w:val="000000" w:themeColor="text1"/>
          <w:sz w:val="28"/>
          <w:szCs w:val="28"/>
          <w14:textFill>
            <w14:solidFill>
              <w14:schemeClr w14:val="tx1"/>
            </w14:solidFill>
          </w14:textFill>
        </w:rPr>
        <w:t>》履行自己的全部责任。</w:t>
      </w:r>
    </w:p>
    <w:p w14:paraId="12653D07">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5、我方同意遵守贵机构有关谈判会议的各项规定。</w:t>
      </w:r>
    </w:p>
    <w:p w14:paraId="532D229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6、我方的报价文件自报价之日起有效期为</w:t>
      </w:r>
      <w:r>
        <w:rPr>
          <w:rFonts w:hint="eastAsia" w:ascii="宋体" w:hAnsi="宋体" w:eastAsia="宋体" w:cs="宋体"/>
          <w:color w:val="000000" w:themeColor="text1"/>
          <w:sz w:val="28"/>
          <w:szCs w:val="28"/>
          <w:u w:val="none"/>
          <w14:textFill>
            <w14:solidFill>
              <w14:schemeClr w14:val="tx1"/>
            </w14:solidFill>
          </w14:textFill>
        </w:rPr>
        <w:t>3日</w:t>
      </w:r>
      <w:r>
        <w:rPr>
          <w:rFonts w:hint="eastAsia" w:ascii="宋体" w:hAnsi="宋体" w:eastAsia="宋体" w:cs="宋体"/>
          <w:color w:val="000000" w:themeColor="text1"/>
          <w:sz w:val="28"/>
          <w:szCs w:val="28"/>
          <w14:textFill>
            <w14:solidFill>
              <w14:schemeClr w14:val="tx1"/>
            </w14:solidFill>
          </w14:textFill>
        </w:rPr>
        <w:t>。</w:t>
      </w:r>
    </w:p>
    <w:p w14:paraId="2B03964D">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7、我方若未成为分包方贵机构有权不做解释。</w:t>
      </w:r>
    </w:p>
    <w:p w14:paraId="77D134A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red"/>
          <w14:textFill>
            <w14:solidFill>
              <w14:schemeClr w14:val="tx1"/>
            </w14:solidFill>
          </w14:textFill>
        </w:rPr>
      </w:pPr>
      <w:r>
        <w:rPr>
          <w:rFonts w:hint="eastAsia" w:ascii="宋体" w:hAnsi="宋体" w:eastAsia="宋体" w:cs="宋体"/>
          <w:color w:val="000000" w:themeColor="text1"/>
          <w:sz w:val="28"/>
          <w:szCs w:val="28"/>
          <w:highlight w:val="red"/>
          <w:lang w:val="en-US" w:eastAsia="zh-CN"/>
          <w14:textFill>
            <w14:solidFill>
              <w14:schemeClr w14:val="tx1"/>
            </w14:solidFill>
          </w14:textFill>
        </w:rPr>
        <w:t>8、本次报价：（备注：把第一次报价粘贴即可，打印时调整格式控制在1页之内，删除括号内容）</w:t>
      </w:r>
    </w:p>
    <w:p w14:paraId="4569FEDC">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p>
    <w:p w14:paraId="6AEB9DE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p>
    <w:p w14:paraId="13BEBBC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p>
    <w:p w14:paraId="017D495E">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p>
    <w:p w14:paraId="6CB822E3">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谈判代表（委托</w:t>
      </w:r>
      <w:r>
        <w:rPr>
          <w:rFonts w:hint="eastAsia" w:ascii="宋体" w:hAnsi="宋体" w:eastAsia="宋体" w:cs="宋体"/>
          <w:color w:val="000000" w:themeColor="text1"/>
          <w:sz w:val="28"/>
          <w:szCs w:val="28"/>
          <w:lang w:eastAsia="zh-CN"/>
          <w14:textFill>
            <w14:solidFill>
              <w14:schemeClr w14:val="tx1"/>
            </w14:solidFill>
          </w14:textFill>
        </w:rPr>
        <w:t>代理</w:t>
      </w:r>
      <w:r>
        <w:rPr>
          <w:rFonts w:hint="eastAsia" w:ascii="宋体" w:hAnsi="宋体" w:eastAsia="宋体" w:cs="宋体"/>
          <w:color w:val="000000" w:themeColor="text1"/>
          <w:sz w:val="28"/>
          <w:szCs w:val="28"/>
          <w14:textFill>
            <w14:solidFill>
              <w14:schemeClr w14:val="tx1"/>
            </w14:solidFill>
          </w14:textFill>
        </w:rPr>
        <w:t>人）姓名</w:t>
      </w:r>
      <w:r>
        <w:rPr>
          <w:rFonts w:hint="eastAsia" w:ascii="宋体" w:hAnsi="宋体" w:eastAsia="宋体" w:cs="宋体"/>
          <w:color w:val="000000" w:themeColor="text1"/>
          <w:sz w:val="28"/>
          <w:szCs w:val="28"/>
          <w:lang w:eastAsia="zh-CN"/>
          <w14:textFill>
            <w14:solidFill>
              <w14:schemeClr w14:val="tx1"/>
            </w14:solidFill>
          </w14:textFill>
        </w:rPr>
        <w:t>：</w:t>
      </w:r>
      <w:r>
        <w:rPr>
          <w:rFonts w:hint="eastAsia" w:ascii="宋体" w:hAnsi="宋体" w:eastAsia="宋体" w:cs="宋体"/>
          <w:color w:val="000000" w:themeColor="text1"/>
          <w:sz w:val="28"/>
          <w:szCs w:val="28"/>
          <w:lang w:val="en-US" w:eastAsia="zh-CN"/>
          <w14:textFill>
            <w14:solidFill>
              <w14:schemeClr w14:val="tx1"/>
            </w14:solidFill>
          </w14:textFill>
        </w:rPr>
        <w:t xml:space="preserve">            </w:t>
      </w:r>
      <w:r>
        <w:rPr>
          <w:rFonts w:hint="eastAsia" w:ascii="宋体" w:hAnsi="宋体" w:eastAsia="宋体" w:cs="宋体"/>
          <w:color w:val="000000" w:themeColor="text1"/>
          <w:sz w:val="28"/>
          <w:szCs w:val="28"/>
          <w14:textFill>
            <w14:solidFill>
              <w14:schemeClr w14:val="tx1"/>
            </w14:solidFill>
          </w14:textFill>
        </w:rPr>
        <w:t>职务：</w:t>
      </w:r>
    </w:p>
    <w:p w14:paraId="4D217B42">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lang w:eastAsia="zh-CN"/>
          <w14:textFill>
            <w14:solidFill>
              <w14:schemeClr w14:val="tx1"/>
            </w14:solidFill>
          </w14:textFill>
        </w:rPr>
        <w:t>报价</w:t>
      </w:r>
      <w:r>
        <w:rPr>
          <w:rFonts w:hint="eastAsia" w:ascii="宋体" w:hAnsi="宋体" w:eastAsia="宋体" w:cs="宋体"/>
          <w:color w:val="000000" w:themeColor="text1"/>
          <w:sz w:val="28"/>
          <w:szCs w:val="28"/>
          <w14:textFill>
            <w14:solidFill>
              <w14:schemeClr w14:val="tx1"/>
            </w14:solidFill>
          </w14:textFill>
        </w:rPr>
        <w:t>单位全称（公章）：</w:t>
      </w:r>
    </w:p>
    <w:p w14:paraId="3945A52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法定代表人或其</w:t>
      </w:r>
      <w:r>
        <w:rPr>
          <w:rFonts w:hint="eastAsia" w:ascii="宋体" w:hAnsi="宋体" w:eastAsia="宋体" w:cs="宋体"/>
          <w:color w:val="000000" w:themeColor="text1"/>
          <w:sz w:val="28"/>
          <w:szCs w:val="28"/>
          <w:lang w:eastAsia="zh-CN"/>
          <w14:textFill>
            <w14:solidFill>
              <w14:schemeClr w14:val="tx1"/>
            </w14:solidFill>
          </w14:textFill>
        </w:rPr>
        <w:t>委托</w:t>
      </w:r>
      <w:r>
        <w:rPr>
          <w:rFonts w:hint="eastAsia" w:ascii="宋体" w:hAnsi="宋体" w:eastAsia="宋体" w:cs="宋体"/>
          <w:color w:val="000000" w:themeColor="text1"/>
          <w:sz w:val="28"/>
          <w:szCs w:val="28"/>
          <w14:textFill>
            <w14:solidFill>
              <w14:schemeClr w14:val="tx1"/>
            </w14:solidFill>
          </w14:textFill>
        </w:rPr>
        <w:t>代理人签字：</w:t>
      </w:r>
    </w:p>
    <w:p w14:paraId="56FB1B7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 xml:space="preserve">地 址：                     </w:t>
      </w:r>
    </w:p>
    <w:p w14:paraId="112E5A7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 xml:space="preserve">邮政编码：                            </w:t>
      </w:r>
    </w:p>
    <w:p w14:paraId="0FBC889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 xml:space="preserve">电 话：                        </w:t>
      </w:r>
    </w:p>
    <w:p w14:paraId="7C034841">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传 真：</w:t>
      </w:r>
    </w:p>
    <w:p w14:paraId="3FF4C5B0">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 xml:space="preserve">                                    </w:t>
      </w:r>
      <w:r>
        <w:rPr>
          <w:rFonts w:hint="eastAsia" w:ascii="宋体" w:hAnsi="宋体" w:eastAsia="宋体" w:cs="宋体"/>
          <w:color w:val="000000" w:themeColor="text1"/>
          <w:sz w:val="28"/>
          <w:szCs w:val="28"/>
          <w:highlight w:val="green"/>
          <w14:textFill>
            <w14:solidFill>
              <w14:schemeClr w14:val="tx1"/>
            </w14:solidFill>
          </w14:textFill>
        </w:rPr>
        <w:t xml:space="preserve"> </w:t>
      </w:r>
      <w:r>
        <w:rPr>
          <w:rFonts w:hint="eastAsia" w:ascii="宋体" w:hAnsi="宋体" w:cs="宋体"/>
          <w:color w:val="000000" w:themeColor="text1"/>
          <w:sz w:val="28"/>
          <w:szCs w:val="28"/>
          <w:highlight w:val="green"/>
          <w:u w:val="none"/>
          <w:lang w:val="en-US" w:eastAsia="zh-CN"/>
          <w14:textFill>
            <w14:solidFill>
              <w14:schemeClr w14:val="tx1"/>
            </w14:solidFill>
          </w14:textFill>
        </w:rPr>
        <w:t>2025年2月5日</w:t>
      </w:r>
    </w:p>
    <w:p w14:paraId="12C71C3E">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0" w:leftChars="0" w:right="0" w:rightChars="0" w:firstLine="0" w:firstLineChars="0"/>
        <w:jc w:val="center"/>
        <w:textAlignment w:val="auto"/>
        <w:outlineLvl w:val="9"/>
        <w:rPr>
          <w:rFonts w:hint="eastAsia" w:ascii="宋体" w:hAnsi="宋体" w:eastAsia="宋体" w:cs="宋体"/>
          <w:b w:val="0"/>
          <w:bCs w:val="0"/>
          <w:color w:val="000000" w:themeColor="text1"/>
          <w:sz w:val="28"/>
          <w:szCs w:val="28"/>
          <w:lang w:val="en-US" w:eastAsia="zh-CN"/>
          <w14:textFill>
            <w14:solidFill>
              <w14:schemeClr w14:val="tx1"/>
            </w14:solidFill>
          </w14:textFill>
        </w:rPr>
      </w:pPr>
      <w:r>
        <w:rPr>
          <w:rFonts w:hint="eastAsia" w:ascii="宋体" w:hAnsi="宋体" w:eastAsia="宋体" w:cs="宋体"/>
          <w:b/>
          <w:bCs/>
          <w:color w:val="000000" w:themeColor="text1"/>
          <w:sz w:val="28"/>
          <w:szCs w:val="28"/>
          <w:lang w:val="en-US" w:eastAsia="zh-CN"/>
          <w14:textFill>
            <w14:solidFill>
              <w14:schemeClr w14:val="tx1"/>
            </w14:solidFill>
          </w14:textFill>
        </w:rPr>
        <w:br w:type="page"/>
      </w:r>
      <w:r>
        <w:rPr>
          <w:rFonts w:hint="eastAsia" w:ascii="宋体" w:hAnsi="宋体" w:eastAsia="宋体" w:cs="宋体"/>
          <w:b/>
          <w:bCs/>
          <w:color w:val="000000" w:themeColor="text1"/>
          <w:sz w:val="28"/>
          <w:szCs w:val="28"/>
          <w:lang w:val="en-US" w:eastAsia="zh-CN"/>
          <w14:textFill>
            <w14:solidFill>
              <w14:schemeClr w14:val="tx1"/>
            </w14:solidFill>
          </w14:textFill>
        </w:rPr>
        <w:t>二、授权委托书</w:t>
      </w:r>
    </w:p>
    <w:p w14:paraId="7070B840">
      <w:pPr>
        <w:numPr>
          <w:ilvl w:val="0"/>
          <w:numId w:val="0"/>
        </w:numPr>
        <w:jc w:val="both"/>
        <w:rPr>
          <w:rFonts w:hint="eastAsia" w:ascii="宋体" w:hAnsi="宋体" w:eastAsia="宋体" w:cs="宋体"/>
          <w:b w:val="0"/>
          <w:bCs w:val="0"/>
          <w:color w:val="000000" w:themeColor="text1"/>
          <w:sz w:val="28"/>
          <w:szCs w:val="28"/>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lang w:val="en-US" w:eastAsia="zh-CN"/>
          <w14:textFill>
            <w14:solidFill>
              <w14:schemeClr w14:val="tx1"/>
            </w14:solidFill>
          </w14:textFill>
        </w:rPr>
        <w:t>委托人</w:t>
      </w:r>
      <w:r>
        <w:rPr>
          <w:rFonts w:hint="eastAsia" w:ascii="宋体" w:hAnsi="宋体" w:eastAsia="宋体" w:cs="宋体"/>
          <w:b w:val="0"/>
          <w:bCs w:val="0"/>
          <w:color w:val="000000" w:themeColor="text1"/>
          <w:sz w:val="28"/>
          <w:szCs w:val="28"/>
          <w:u w:val="none"/>
          <w:lang w:val="en-US" w:eastAsia="zh-CN"/>
          <w14:textFill>
            <w14:solidFill>
              <w14:schemeClr w14:val="tx1"/>
            </w14:solidFill>
          </w14:textFill>
        </w:rPr>
        <w:t>：</w:t>
      </w:r>
      <w:r>
        <w:rPr>
          <w:rFonts w:hint="eastAsia" w:ascii="宋体" w:hAnsi="宋体" w:eastAsia="宋体" w:cs="宋体"/>
          <w:b w:val="0"/>
          <w:bCs w:val="0"/>
          <w:color w:val="000000" w:themeColor="text1"/>
          <w:sz w:val="28"/>
          <w:szCs w:val="28"/>
          <w:u w:val="single"/>
          <w:lang w:val="en-US" w:eastAsia="zh-CN"/>
          <w14:textFill>
            <w14:solidFill>
              <w14:schemeClr w14:val="tx1"/>
            </w14:solidFill>
          </w14:textFill>
        </w:rPr>
        <w:t xml:space="preserve">                        公司</w:t>
      </w:r>
    </w:p>
    <w:p w14:paraId="24F9F9C7">
      <w:pPr>
        <w:numPr>
          <w:ilvl w:val="0"/>
          <w:numId w:val="0"/>
        </w:numPr>
        <w:jc w:val="both"/>
        <w:rPr>
          <w:rFonts w:hint="eastAsia" w:ascii="宋体" w:hAnsi="宋体" w:eastAsia="宋体" w:cs="宋体"/>
          <w:b w:val="0"/>
          <w:bCs w:val="0"/>
          <w:color w:val="000000" w:themeColor="text1"/>
          <w:sz w:val="28"/>
          <w:szCs w:val="28"/>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u w:val="none"/>
          <w:lang w:val="en-US" w:eastAsia="zh-CN"/>
          <w14:textFill>
            <w14:solidFill>
              <w14:schemeClr w14:val="tx1"/>
            </w14:solidFill>
          </w14:textFill>
        </w:rPr>
        <w:t>法定代表人：</w:t>
      </w:r>
      <w:r>
        <w:rPr>
          <w:rFonts w:hint="eastAsia" w:ascii="宋体" w:hAnsi="宋体" w:eastAsia="宋体" w:cs="宋体"/>
          <w:b w:val="0"/>
          <w:bCs w:val="0"/>
          <w:color w:val="000000" w:themeColor="text1"/>
          <w:sz w:val="28"/>
          <w:szCs w:val="28"/>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u w:val="none"/>
          <w:lang w:val="en-US" w:eastAsia="zh-CN"/>
          <w14:textFill>
            <w14:solidFill>
              <w14:schemeClr w14:val="tx1"/>
            </w14:solidFill>
          </w14:textFill>
        </w:rPr>
        <w:t>职务：</w:t>
      </w:r>
      <w:r>
        <w:rPr>
          <w:rFonts w:hint="eastAsia" w:ascii="宋体" w:hAnsi="宋体" w:eastAsia="宋体" w:cs="宋体"/>
          <w:b w:val="0"/>
          <w:bCs w:val="0"/>
          <w:color w:val="000000" w:themeColor="text1"/>
          <w:sz w:val="28"/>
          <w:szCs w:val="28"/>
          <w:u w:val="single"/>
          <w:lang w:val="en-US" w:eastAsia="zh-CN"/>
          <w14:textFill>
            <w14:solidFill>
              <w14:schemeClr w14:val="tx1"/>
            </w14:solidFill>
          </w14:textFill>
        </w:rPr>
        <w:t xml:space="preserve">                         </w:t>
      </w:r>
    </w:p>
    <w:p w14:paraId="2D34988E">
      <w:pPr>
        <w:numPr>
          <w:ilvl w:val="0"/>
          <w:numId w:val="0"/>
        </w:numPr>
        <w:jc w:val="both"/>
        <w:rPr>
          <w:rFonts w:hint="eastAsia" w:ascii="宋体" w:hAnsi="宋体" w:eastAsia="宋体" w:cs="宋体"/>
          <w:b w:val="0"/>
          <w:bCs w:val="0"/>
          <w:color w:val="000000" w:themeColor="text1"/>
          <w:sz w:val="28"/>
          <w:szCs w:val="28"/>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u w:val="none"/>
          <w:lang w:val="en-US" w:eastAsia="zh-CN"/>
          <w14:textFill>
            <w14:solidFill>
              <w14:schemeClr w14:val="tx1"/>
            </w14:solidFill>
          </w14:textFill>
        </w:rPr>
        <w:t>受委托人：</w:t>
      </w:r>
      <w:r>
        <w:rPr>
          <w:rFonts w:hint="eastAsia" w:ascii="宋体" w:hAnsi="宋体" w:eastAsia="宋体" w:cs="宋体"/>
          <w:b w:val="0"/>
          <w:bCs w:val="0"/>
          <w:color w:val="000000" w:themeColor="text1"/>
          <w:sz w:val="28"/>
          <w:szCs w:val="28"/>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u w:val="none"/>
          <w:lang w:val="en-US" w:eastAsia="zh-CN"/>
          <w14:textFill>
            <w14:solidFill>
              <w14:schemeClr w14:val="tx1"/>
            </w14:solidFill>
          </w14:textFill>
        </w:rPr>
        <w:t>部门（单位）：</w:t>
      </w:r>
      <w:r>
        <w:rPr>
          <w:rFonts w:hint="eastAsia" w:ascii="宋体" w:hAnsi="宋体" w:eastAsia="宋体" w:cs="宋体"/>
          <w:b w:val="0"/>
          <w:bCs w:val="0"/>
          <w:color w:val="000000" w:themeColor="text1"/>
          <w:sz w:val="28"/>
          <w:szCs w:val="28"/>
          <w:u w:val="single"/>
          <w:lang w:val="en-US" w:eastAsia="zh-CN"/>
          <w14:textFill>
            <w14:solidFill>
              <w14:schemeClr w14:val="tx1"/>
            </w14:solidFill>
          </w14:textFill>
        </w:rPr>
        <w:t xml:space="preserve">              公司</w:t>
      </w:r>
    </w:p>
    <w:p w14:paraId="3DA07D25">
      <w:pPr>
        <w:numPr>
          <w:ilvl w:val="0"/>
          <w:numId w:val="0"/>
        </w:numPr>
        <w:jc w:val="both"/>
        <w:rPr>
          <w:rFonts w:hint="eastAsia" w:ascii="宋体" w:hAnsi="宋体" w:eastAsia="宋体" w:cs="宋体"/>
          <w:b w:val="0"/>
          <w:bCs w:val="0"/>
          <w:color w:val="000000" w:themeColor="text1"/>
          <w:sz w:val="28"/>
          <w:szCs w:val="28"/>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u w:val="none"/>
          <w:lang w:val="en-US" w:eastAsia="zh-CN"/>
          <w14:textFill>
            <w14:solidFill>
              <w14:schemeClr w14:val="tx1"/>
            </w14:solidFill>
          </w14:textFill>
        </w:rPr>
        <w:t>职  务：</w:t>
      </w:r>
      <w:r>
        <w:rPr>
          <w:rFonts w:hint="eastAsia" w:ascii="宋体" w:hAnsi="宋体" w:eastAsia="宋体" w:cs="宋体"/>
          <w:b w:val="0"/>
          <w:bCs w:val="0"/>
          <w:color w:val="000000" w:themeColor="text1"/>
          <w:sz w:val="28"/>
          <w:szCs w:val="28"/>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u w:val="none"/>
          <w:lang w:val="en-US" w:eastAsia="zh-CN"/>
          <w14:textFill>
            <w14:solidFill>
              <w14:schemeClr w14:val="tx1"/>
            </w14:solidFill>
          </w14:textFill>
        </w:rPr>
        <w:t>身份证号：</w:t>
      </w:r>
      <w:r>
        <w:rPr>
          <w:rFonts w:hint="eastAsia" w:ascii="宋体" w:hAnsi="宋体" w:eastAsia="宋体" w:cs="宋体"/>
          <w:b w:val="0"/>
          <w:bCs w:val="0"/>
          <w:color w:val="000000" w:themeColor="text1"/>
          <w:sz w:val="28"/>
          <w:szCs w:val="28"/>
          <w:u w:val="single"/>
          <w:lang w:val="en-US" w:eastAsia="zh-CN"/>
          <w14:textFill>
            <w14:solidFill>
              <w14:schemeClr w14:val="tx1"/>
            </w14:solidFill>
          </w14:textFill>
        </w:rPr>
        <w:t xml:space="preserve">                     </w:t>
      </w:r>
    </w:p>
    <w:p w14:paraId="4342FD5C">
      <w:pPr>
        <w:numPr>
          <w:ilvl w:val="0"/>
          <w:numId w:val="0"/>
        </w:numPr>
        <w:jc w:val="both"/>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委托事项：</w:t>
      </w:r>
    </w:p>
    <w:p w14:paraId="30D93166">
      <w:pPr>
        <w:numPr>
          <w:ilvl w:val="0"/>
          <w:numId w:val="0"/>
        </w:numPr>
        <w:ind w:firstLine="560" w:firstLineChars="200"/>
        <w:jc w:val="both"/>
        <w:rPr>
          <w:rFonts w:hint="eastAsia" w:ascii="宋体" w:hAnsi="宋体" w:eastAsia="宋体" w:cs="宋体"/>
          <w:color w:val="000000" w:themeColor="text1"/>
          <w:sz w:val="28"/>
          <w:szCs w:val="28"/>
          <w:u w:val="none"/>
          <w:lang w:val="en-US" w:eastAsia="zh-CN"/>
          <w14:textFill>
            <w14:solidFill>
              <w14:schemeClr w14:val="tx1"/>
            </w14:solidFill>
          </w14:textFill>
        </w:rPr>
      </w:pPr>
      <w:r>
        <w:rPr>
          <w:rFonts w:hint="eastAsia" w:ascii="宋体" w:hAnsi="宋体" w:eastAsia="宋体" w:cs="宋体"/>
          <w:color w:val="000000" w:themeColor="text1"/>
          <w:sz w:val="28"/>
          <w:szCs w:val="28"/>
          <w:u w:val="none"/>
          <w14:textFill>
            <w14:solidFill>
              <w14:schemeClr w14:val="tx1"/>
            </w14:solidFill>
          </w14:textFill>
        </w:rPr>
        <w:t>授权</w:t>
      </w:r>
      <w:r>
        <w:rPr>
          <w:rFonts w:hint="eastAsia" w:ascii="宋体" w:hAnsi="宋体" w:eastAsia="宋体" w:cs="宋体"/>
          <w:color w:val="000000" w:themeColor="text1"/>
          <w:sz w:val="28"/>
          <w:szCs w:val="28"/>
          <w:u w:val="none"/>
          <w:lang w:eastAsia="zh-CN"/>
          <w14:textFill>
            <w14:solidFill>
              <w14:schemeClr w14:val="tx1"/>
            </w14:solidFill>
          </w14:textFill>
        </w:rPr>
        <w:t>受委托人</w:t>
      </w:r>
      <w:r>
        <w:rPr>
          <w:rFonts w:hint="eastAsia" w:ascii="宋体" w:hAnsi="宋体" w:eastAsia="宋体" w:cs="宋体"/>
          <w:color w:val="000000" w:themeColor="text1"/>
          <w:sz w:val="28"/>
          <w:szCs w:val="28"/>
          <w:u w:val="none"/>
          <w14:textFill>
            <w14:solidFill>
              <w14:schemeClr w14:val="tx1"/>
            </w14:solidFill>
          </w14:textFill>
        </w:rPr>
        <w:t>为我公司</w:t>
      </w:r>
      <w:r>
        <w:rPr>
          <w:rFonts w:hint="eastAsia" w:ascii="宋体" w:hAnsi="宋体" w:eastAsia="宋体" w:cs="宋体"/>
          <w:color w:val="000000" w:themeColor="text1"/>
          <w:sz w:val="28"/>
          <w:szCs w:val="28"/>
          <w:u w:val="none"/>
          <w:lang w:eastAsia="zh-CN"/>
          <w14:textFill>
            <w14:solidFill>
              <w14:schemeClr w14:val="tx1"/>
            </w14:solidFill>
          </w14:textFill>
        </w:rPr>
        <w:t>的</w:t>
      </w:r>
      <w:r>
        <w:rPr>
          <w:rFonts w:hint="eastAsia" w:ascii="宋体" w:hAnsi="宋体" w:eastAsia="宋体" w:cs="宋体"/>
          <w:color w:val="000000" w:themeColor="text1"/>
          <w:sz w:val="28"/>
          <w:szCs w:val="28"/>
          <w:u w:val="none"/>
          <w14:textFill>
            <w14:solidFill>
              <w14:schemeClr w14:val="tx1"/>
            </w14:solidFill>
          </w14:textFill>
        </w:rPr>
        <w:t>合法代理人，</w:t>
      </w:r>
      <w:r>
        <w:rPr>
          <w:rFonts w:hint="eastAsia" w:ascii="宋体" w:hAnsi="宋体" w:eastAsia="宋体" w:cs="宋体"/>
          <w:color w:val="000000" w:themeColor="text1"/>
          <w:sz w:val="28"/>
          <w:szCs w:val="28"/>
          <w:u w:val="none"/>
          <w:lang w:val="en-US" w:eastAsia="zh-CN"/>
          <w14:textFill>
            <w14:solidFill>
              <w14:schemeClr w14:val="tx1"/>
            </w14:solidFill>
          </w14:textFill>
        </w:rPr>
        <w:t>办理</w:t>
      </w:r>
      <w:r>
        <w:rPr>
          <w:rFonts w:hint="eastAsia" w:ascii="宋体" w:hAnsi="宋体" w:cs="宋体"/>
          <w:color w:val="000000" w:themeColor="text1"/>
          <w:sz w:val="28"/>
          <w:szCs w:val="28"/>
          <w:highlight w:val="green"/>
          <w:u w:val="none"/>
          <w:lang w:eastAsia="zh-CN"/>
          <w14:textFill>
            <w14:solidFill>
              <w14:schemeClr w14:val="tx1"/>
            </w14:solidFill>
          </w14:textFill>
        </w:rPr>
        <w:t>余吾煤业北风井西翼进风大巷注浆工程</w:t>
      </w:r>
      <w:r>
        <w:rPr>
          <w:rFonts w:hint="eastAsia" w:ascii="宋体" w:hAnsi="宋体" w:eastAsia="宋体" w:cs="宋体"/>
          <w:b w:val="0"/>
          <w:bCs w:val="0"/>
          <w:color w:val="000000" w:themeColor="text1"/>
          <w:sz w:val="28"/>
          <w:szCs w:val="28"/>
          <w:u w:val="none"/>
          <w:lang w:val="en-US" w:eastAsia="zh-CN"/>
          <w14:textFill>
            <w14:solidFill>
              <w14:schemeClr w14:val="tx1"/>
            </w14:solidFill>
          </w14:textFill>
        </w:rPr>
        <w:t>合同谈判</w:t>
      </w:r>
      <w:r>
        <w:rPr>
          <w:rFonts w:hint="eastAsia" w:ascii="宋体" w:hAnsi="宋体" w:eastAsia="宋体" w:cs="宋体"/>
          <w:color w:val="000000" w:themeColor="text1"/>
          <w:sz w:val="28"/>
          <w:szCs w:val="28"/>
          <w:u w:val="none"/>
          <w:lang w:val="en-US" w:eastAsia="zh-CN"/>
          <w14:textFill>
            <w14:solidFill>
              <w14:schemeClr w14:val="tx1"/>
            </w14:solidFill>
          </w14:textFill>
        </w:rPr>
        <w:t>相关事宜</w:t>
      </w:r>
      <w:r>
        <w:rPr>
          <w:rFonts w:hint="eastAsia" w:ascii="宋体" w:hAnsi="宋体" w:eastAsia="宋体" w:cs="宋体"/>
          <w:color w:val="000000" w:themeColor="text1"/>
          <w:sz w:val="28"/>
          <w:szCs w:val="28"/>
          <w:u w:val="none"/>
          <w14:textFill>
            <w14:solidFill>
              <w14:schemeClr w14:val="tx1"/>
            </w14:solidFill>
          </w14:textFill>
        </w:rPr>
        <w:t>，代表我公司签署与</w:t>
      </w:r>
      <w:r>
        <w:rPr>
          <w:rFonts w:hint="eastAsia" w:ascii="宋体" w:hAnsi="宋体" w:eastAsia="宋体" w:cs="宋体"/>
          <w:color w:val="000000" w:themeColor="text1"/>
          <w:sz w:val="28"/>
          <w:szCs w:val="28"/>
          <w:u w:val="none"/>
          <w:lang w:eastAsia="zh-CN"/>
          <w14:textFill>
            <w14:solidFill>
              <w14:schemeClr w14:val="tx1"/>
            </w14:solidFill>
          </w14:textFill>
        </w:rPr>
        <w:t>此</w:t>
      </w:r>
      <w:r>
        <w:rPr>
          <w:rFonts w:hint="eastAsia" w:ascii="宋体" w:hAnsi="宋体" w:eastAsia="宋体" w:cs="宋体"/>
          <w:color w:val="000000" w:themeColor="text1"/>
          <w:sz w:val="28"/>
          <w:szCs w:val="28"/>
          <w:u w:val="none"/>
          <w14:textFill>
            <w14:solidFill>
              <w14:schemeClr w14:val="tx1"/>
            </w14:solidFill>
          </w14:textFill>
        </w:rPr>
        <w:t>相关的各类</w:t>
      </w:r>
      <w:r>
        <w:rPr>
          <w:rFonts w:hint="eastAsia" w:ascii="宋体" w:hAnsi="宋体" w:eastAsia="宋体" w:cs="宋体"/>
          <w:color w:val="000000" w:themeColor="text1"/>
          <w:sz w:val="28"/>
          <w:szCs w:val="28"/>
          <w:u w:val="none"/>
          <w:lang w:eastAsia="zh-CN"/>
          <w14:textFill>
            <w14:solidFill>
              <w14:schemeClr w14:val="tx1"/>
            </w14:solidFill>
          </w14:textFill>
        </w:rPr>
        <w:t>法律</w:t>
      </w:r>
      <w:r>
        <w:rPr>
          <w:rFonts w:hint="eastAsia" w:ascii="宋体" w:hAnsi="宋体" w:eastAsia="宋体" w:cs="宋体"/>
          <w:color w:val="000000" w:themeColor="text1"/>
          <w:sz w:val="28"/>
          <w:szCs w:val="28"/>
          <w:u w:val="none"/>
          <w14:textFill>
            <w14:solidFill>
              <w14:schemeClr w14:val="tx1"/>
            </w14:solidFill>
          </w14:textFill>
        </w:rPr>
        <w:t>文件。对该代理人与前述事项相关的行为，我公司均予以确认并承担相应的法律责任。本授权不得转委</w:t>
      </w:r>
      <w:r>
        <w:rPr>
          <w:rFonts w:hint="eastAsia" w:ascii="宋体" w:hAnsi="宋体" w:eastAsia="宋体" w:cs="宋体"/>
          <w:color w:val="000000" w:themeColor="text1"/>
          <w:sz w:val="28"/>
          <w:szCs w:val="28"/>
          <w:u w:val="none"/>
          <w:lang w:eastAsia="zh-CN"/>
          <w14:textFill>
            <w14:solidFill>
              <w14:schemeClr w14:val="tx1"/>
            </w14:solidFill>
          </w14:textFill>
        </w:rPr>
        <w:t>托。</w:t>
      </w:r>
    </w:p>
    <w:p w14:paraId="1A48F86B">
      <w:pPr>
        <w:numPr>
          <w:ilvl w:val="0"/>
          <w:numId w:val="0"/>
        </w:numPr>
        <w:jc w:val="both"/>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委托范围：</w:t>
      </w:r>
    </w:p>
    <w:p w14:paraId="5BE868F3">
      <w:pPr>
        <w:numPr>
          <w:ilvl w:val="0"/>
          <w:numId w:val="0"/>
        </w:numPr>
        <w:ind w:firstLine="560" w:firstLineChars="200"/>
        <w:jc w:val="both"/>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有关</w:t>
      </w:r>
      <w:r>
        <w:rPr>
          <w:rFonts w:hint="eastAsia" w:ascii="宋体" w:hAnsi="宋体" w:cs="宋体"/>
          <w:color w:val="000000" w:themeColor="text1"/>
          <w:sz w:val="28"/>
          <w:szCs w:val="28"/>
          <w:u w:val="none"/>
          <w:lang w:eastAsia="zh-CN"/>
          <w14:textFill>
            <w14:solidFill>
              <w14:schemeClr w14:val="tx1"/>
            </w14:solidFill>
          </w14:textFill>
        </w:rPr>
        <w:t>余吾煤业北风井西翼进风大巷注浆工程</w:t>
      </w:r>
      <w:r>
        <w:rPr>
          <w:rFonts w:hint="eastAsia" w:ascii="宋体" w:hAnsi="宋体" w:eastAsia="宋体" w:cs="宋体"/>
          <w:b w:val="0"/>
          <w:bCs w:val="0"/>
          <w:color w:val="000000" w:themeColor="text1"/>
          <w:sz w:val="28"/>
          <w:szCs w:val="28"/>
          <w:u w:val="none"/>
          <w:lang w:val="en-US" w:eastAsia="zh-CN"/>
          <w14:textFill>
            <w14:solidFill>
              <w14:schemeClr w14:val="tx1"/>
            </w14:solidFill>
          </w14:textFill>
        </w:rPr>
        <w:t>合同谈判</w:t>
      </w:r>
      <w:r>
        <w:rPr>
          <w:rFonts w:hint="eastAsia" w:ascii="宋体" w:hAnsi="宋体" w:eastAsia="宋体" w:cs="宋体"/>
          <w:color w:val="000000" w:themeColor="text1"/>
          <w:sz w:val="28"/>
          <w:szCs w:val="28"/>
          <w:u w:val="none"/>
          <w:lang w:val="en-US" w:eastAsia="zh-CN"/>
          <w14:textFill>
            <w14:solidFill>
              <w14:schemeClr w14:val="tx1"/>
            </w14:solidFill>
          </w14:textFill>
        </w:rPr>
        <w:t>相关事宜</w:t>
      </w:r>
      <w:r>
        <w:rPr>
          <w:rFonts w:hint="eastAsia" w:ascii="宋体" w:hAnsi="宋体" w:eastAsia="宋体" w:cs="宋体"/>
          <w:color w:val="000000" w:themeColor="text1"/>
          <w:sz w:val="28"/>
          <w:szCs w:val="28"/>
          <w:u w:val="none"/>
          <w:lang w:eastAsia="zh-CN"/>
          <w14:textFill>
            <w14:solidFill>
              <w14:schemeClr w14:val="tx1"/>
            </w14:solidFill>
          </w14:textFill>
        </w:rPr>
        <w:t>。</w:t>
      </w:r>
    </w:p>
    <w:p w14:paraId="0BD93451">
      <w:pPr>
        <w:numPr>
          <w:ilvl w:val="0"/>
          <w:numId w:val="0"/>
        </w:numPr>
        <w:jc w:val="both"/>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委托期限：</w:t>
      </w:r>
    </w:p>
    <w:p w14:paraId="772C4B8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560" w:firstLineChars="200"/>
        <w:jc w:val="both"/>
        <w:textAlignment w:val="auto"/>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从</w:t>
      </w:r>
      <w:r>
        <w:rPr>
          <w:rFonts w:hint="eastAsia" w:ascii="宋体" w:hAnsi="宋体" w:cs="宋体"/>
          <w:color w:val="000000" w:themeColor="text1"/>
          <w:sz w:val="28"/>
          <w:szCs w:val="28"/>
          <w:highlight w:val="green"/>
          <w:u w:val="none"/>
          <w:lang w:val="en-US" w:eastAsia="zh-CN"/>
          <w14:textFill>
            <w14:solidFill>
              <w14:schemeClr w14:val="tx1"/>
            </w14:solidFill>
          </w14:textFill>
        </w:rPr>
        <w:t>2025年2月5日</w:t>
      </w:r>
      <w:r>
        <w:rPr>
          <w:rFonts w:hint="eastAsia" w:ascii="宋体" w:hAnsi="宋体" w:eastAsia="宋体" w:cs="宋体"/>
          <w:color w:val="000000" w:themeColor="text1"/>
          <w:sz w:val="28"/>
          <w:szCs w:val="28"/>
          <w:highlight w:val="green"/>
          <w:u w:val="none"/>
          <w:lang w:val="en-US" w:eastAsia="zh-CN"/>
          <w14:textFill>
            <w14:solidFill>
              <w14:schemeClr w14:val="tx1"/>
            </w14:solidFill>
          </w14:textFill>
        </w:rPr>
        <w:t>起至</w:t>
      </w:r>
      <w:r>
        <w:rPr>
          <w:rFonts w:hint="eastAsia" w:ascii="宋体" w:hAnsi="宋体" w:cs="宋体"/>
          <w:color w:val="000000" w:themeColor="text1"/>
          <w:sz w:val="28"/>
          <w:szCs w:val="28"/>
          <w:highlight w:val="green"/>
          <w:u w:val="none"/>
          <w:lang w:val="en-US" w:eastAsia="zh-CN"/>
          <w14:textFill>
            <w14:solidFill>
              <w14:schemeClr w14:val="tx1"/>
            </w14:solidFill>
          </w14:textFill>
        </w:rPr>
        <w:t>2025年2月6日</w:t>
      </w:r>
      <w:r>
        <w:rPr>
          <w:rFonts w:hint="eastAsia" w:ascii="宋体" w:hAnsi="宋体" w:eastAsia="宋体" w:cs="宋体"/>
          <w:color w:val="000000" w:themeColor="text1"/>
          <w:sz w:val="28"/>
          <w:szCs w:val="28"/>
          <w:lang w:val="en-US" w:eastAsia="zh-CN"/>
          <w14:textFill>
            <w14:solidFill>
              <w14:schemeClr w14:val="tx1"/>
            </w14:solidFill>
          </w14:textFill>
        </w:rPr>
        <w:t>止，</w:t>
      </w:r>
      <w:r>
        <w:rPr>
          <w:rFonts w:hint="eastAsia" w:ascii="宋体" w:hAnsi="宋体" w:eastAsia="宋体" w:cs="宋体"/>
          <w:color w:val="000000" w:themeColor="text1"/>
          <w:sz w:val="28"/>
          <w:szCs w:val="28"/>
          <w:u w:val="none"/>
          <w14:textFill>
            <w14:solidFill>
              <w14:schemeClr w14:val="tx1"/>
            </w14:solidFill>
          </w14:textFill>
        </w:rPr>
        <w:t>被授权人在授权期内签署的所有文件不因授权的撤</w:t>
      </w:r>
      <w:r>
        <w:rPr>
          <w:rFonts w:hint="eastAsia" w:ascii="宋体" w:hAnsi="宋体" w:eastAsia="宋体" w:cs="宋体"/>
          <w:color w:val="000000" w:themeColor="text1"/>
          <w:sz w:val="28"/>
          <w:szCs w:val="28"/>
          <w:u w:val="none"/>
          <w:lang w:eastAsia="zh-CN"/>
          <w14:textFill>
            <w14:solidFill>
              <w14:schemeClr w14:val="tx1"/>
            </w14:solidFill>
          </w14:textFill>
        </w:rPr>
        <w:t>回</w:t>
      </w:r>
      <w:r>
        <w:rPr>
          <w:rFonts w:hint="eastAsia" w:ascii="宋体" w:hAnsi="宋体" w:eastAsia="宋体" w:cs="宋体"/>
          <w:color w:val="000000" w:themeColor="text1"/>
          <w:sz w:val="28"/>
          <w:szCs w:val="28"/>
          <w:u w:val="none"/>
          <w14:textFill>
            <w14:solidFill>
              <w14:schemeClr w14:val="tx1"/>
            </w14:solidFill>
          </w14:textFill>
        </w:rPr>
        <w:t>而失效。</w:t>
      </w:r>
      <w:r>
        <w:rPr>
          <w:rFonts w:hint="eastAsia" w:ascii="宋体" w:hAnsi="宋体" w:eastAsia="宋体" w:cs="宋体"/>
          <w:color w:val="000000" w:themeColor="text1"/>
          <w:sz w:val="28"/>
          <w:szCs w:val="28"/>
          <w:lang w:val="en-US" w:eastAsia="zh-CN"/>
          <w14:textFill>
            <w14:solidFill>
              <w14:schemeClr w14:val="tx1"/>
            </w14:solidFill>
          </w14:textFill>
        </w:rPr>
        <w:t xml:space="preserve">                                             </w:t>
      </w:r>
    </w:p>
    <w:p w14:paraId="415DD4D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jc w:val="center"/>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 xml:space="preserve">            </w:t>
      </w:r>
      <w:r>
        <w:rPr>
          <w:rFonts w:hint="eastAsia" w:ascii="宋体" w:hAnsi="宋体" w:eastAsia="宋体" w:cs="宋体"/>
          <w:color w:val="000000" w:themeColor="text1"/>
          <w:sz w:val="28"/>
          <w:szCs w:val="28"/>
          <w14:textFill>
            <w14:solidFill>
              <w14:schemeClr w14:val="tx1"/>
            </w14:solidFill>
          </w14:textFill>
        </w:rPr>
        <w:t xml:space="preserve">法定代表人（签字或盖章）：                   </w:t>
      </w:r>
    </w:p>
    <w:p w14:paraId="643E51EF">
      <w:pPr>
        <w:keepNext w:val="0"/>
        <w:keepLines w:val="0"/>
        <w:pageBreakBefore w:val="0"/>
        <w:widowControl w:val="0"/>
        <w:kinsoku/>
        <w:wordWrap/>
        <w:overflowPunct/>
        <w:topLinePunct w:val="0"/>
        <w:autoSpaceDE/>
        <w:autoSpaceDN/>
        <w:bidi w:val="0"/>
        <w:adjustRightInd/>
        <w:snapToGrid/>
        <w:spacing w:line="600" w:lineRule="auto"/>
        <w:ind w:left="0" w:leftChars="0" w:right="0" w:rightChars="0"/>
        <w:jc w:val="center"/>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 xml:space="preserve">            </w:t>
      </w:r>
      <w:r>
        <w:rPr>
          <w:rFonts w:hint="eastAsia" w:ascii="宋体" w:hAnsi="宋体" w:eastAsia="宋体" w:cs="宋体"/>
          <w:color w:val="000000" w:themeColor="text1"/>
          <w:sz w:val="28"/>
          <w:szCs w:val="28"/>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u w:val="single"/>
          <w:lang w:val="en-US" w:eastAsia="zh-CN"/>
          <w14:textFill>
            <w14:solidFill>
              <w14:schemeClr w14:val="tx1"/>
            </w14:solidFill>
          </w14:textFill>
        </w:rPr>
        <w:t xml:space="preserve">              公司</w:t>
      </w:r>
      <w:r>
        <w:rPr>
          <w:rFonts w:hint="eastAsia" w:ascii="宋体" w:hAnsi="宋体" w:eastAsia="宋体" w:cs="宋体"/>
          <w:color w:val="000000" w:themeColor="text1"/>
          <w:sz w:val="28"/>
          <w:szCs w:val="28"/>
          <w14:textFill>
            <w14:solidFill>
              <w14:schemeClr w14:val="tx1"/>
            </w14:solidFill>
          </w14:textFill>
        </w:rPr>
        <w:t>（公章）</w:t>
      </w:r>
    </w:p>
    <w:p w14:paraId="1873634C">
      <w:pPr>
        <w:keepNext w:val="0"/>
        <w:keepLines w:val="0"/>
        <w:pageBreakBefore w:val="0"/>
        <w:widowControl w:val="0"/>
        <w:kinsoku/>
        <w:wordWrap/>
        <w:overflowPunct/>
        <w:topLinePunct w:val="0"/>
        <w:autoSpaceDE/>
        <w:autoSpaceDN/>
        <w:bidi w:val="0"/>
        <w:adjustRightInd/>
        <w:snapToGrid/>
        <w:spacing w:line="600" w:lineRule="auto"/>
        <w:ind w:left="0" w:leftChars="0" w:right="0" w:rightChars="0"/>
        <w:jc w:val="center"/>
        <w:textAlignment w:val="auto"/>
        <w:outlineLvl w:val="9"/>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 xml:space="preserve">      </w:t>
      </w:r>
      <w:r>
        <w:rPr>
          <w:rFonts w:hint="eastAsia" w:ascii="宋体" w:hAnsi="宋体" w:eastAsia="宋体" w:cs="宋体"/>
          <w:color w:val="000000" w:themeColor="text1"/>
          <w:sz w:val="28"/>
          <w:szCs w:val="28"/>
          <w:lang w:eastAsia="zh-CN"/>
          <w14:textFill>
            <w14:solidFill>
              <w14:schemeClr w14:val="tx1"/>
            </w14:solidFill>
          </w14:textFill>
        </w:rPr>
        <w:t>委托代理人（签字）：</w:t>
      </w:r>
    </w:p>
    <w:p w14:paraId="3C3739E0">
      <w:pPr>
        <w:keepNext w:val="0"/>
        <w:keepLines w:val="0"/>
        <w:pageBreakBefore w:val="0"/>
        <w:widowControl w:val="0"/>
        <w:kinsoku/>
        <w:wordWrap/>
        <w:overflowPunct/>
        <w:topLinePunct w:val="0"/>
        <w:autoSpaceDE/>
        <w:autoSpaceDN/>
        <w:bidi w:val="0"/>
        <w:adjustRightInd/>
        <w:snapToGrid/>
        <w:spacing w:line="600" w:lineRule="auto"/>
        <w:ind w:right="0" w:rightChars="0" w:firstLine="3360" w:firstLineChars="1200"/>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授权日期：</w:t>
      </w:r>
      <w:r>
        <w:rPr>
          <w:rFonts w:hint="eastAsia" w:ascii="宋体" w:hAnsi="宋体" w:cs="宋体"/>
          <w:color w:val="000000" w:themeColor="text1"/>
          <w:sz w:val="28"/>
          <w:szCs w:val="28"/>
          <w:highlight w:val="green"/>
          <w:u w:val="none"/>
          <w:lang w:val="en-US" w:eastAsia="zh-CN"/>
          <w14:textFill>
            <w14:solidFill>
              <w14:schemeClr w14:val="tx1"/>
            </w14:solidFill>
          </w14:textFill>
        </w:rPr>
        <w:t>2025年2月5日</w:t>
      </w:r>
    </w:p>
    <w:p w14:paraId="534887E1">
      <w:pPr>
        <w:jc w:val="right"/>
        <w:rPr>
          <w:rFonts w:hint="eastAsia" w:ascii="宋体" w:hAnsi="宋体" w:eastAsia="宋体" w:cs="宋体"/>
          <w:color w:val="000000" w:themeColor="text1"/>
          <w:sz w:val="28"/>
          <w:szCs w:val="28"/>
          <w14:textFill>
            <w14:solidFill>
              <w14:schemeClr w14:val="tx1"/>
            </w14:solidFill>
          </w14:textFill>
        </w:rPr>
      </w:pPr>
    </w:p>
    <w:p w14:paraId="0422DC6E">
      <w:pPr>
        <w:rPr>
          <w:rFonts w:hint="eastAsia" w:ascii="宋体" w:hAnsi="宋体" w:eastAsia="宋体" w:cs="宋体"/>
          <w:bCs/>
          <w:color w:val="000000" w:themeColor="text1"/>
          <w:sz w:val="22"/>
          <w:szCs w:val="22"/>
          <w:lang w:eastAsia="zh-CN"/>
          <w14:textFill>
            <w14:solidFill>
              <w14:schemeClr w14:val="tx1"/>
            </w14:solidFill>
          </w14:textFill>
        </w:rPr>
      </w:pPr>
    </w:p>
    <w:p w14:paraId="5FF931C0">
      <w:pPr>
        <w:rPr>
          <w:rFonts w:hint="eastAsia" w:ascii="宋体" w:hAnsi="宋体" w:eastAsia="宋体" w:cs="宋体"/>
          <w:color w:val="000000" w:themeColor="text1"/>
          <w:w w:val="90"/>
          <w:sz w:val="22"/>
          <w:szCs w:val="22"/>
          <w:lang w:eastAsia="zh-CN"/>
          <w14:textFill>
            <w14:solidFill>
              <w14:schemeClr w14:val="tx1"/>
            </w14:solidFill>
          </w14:textFill>
        </w:rPr>
      </w:pPr>
      <w:r>
        <w:rPr>
          <w:rFonts w:hint="eastAsia" w:ascii="宋体" w:hAnsi="宋体" w:eastAsia="宋体" w:cs="宋体"/>
          <w:bCs/>
          <w:color w:val="000000" w:themeColor="text1"/>
          <w:w w:val="90"/>
          <w:sz w:val="22"/>
          <w:szCs w:val="22"/>
          <w:lang w:eastAsia="zh-CN"/>
          <w14:textFill>
            <w14:solidFill>
              <w14:schemeClr w14:val="tx1"/>
            </w14:solidFill>
          </w14:textFill>
        </w:rPr>
        <w:t>注：附法人和委托代理人身份证复印件、保险证明及其与单位签订的劳动合同（加盖公章）。</w:t>
      </w:r>
    </w:p>
    <w:p w14:paraId="7E3EF97E">
      <w:pPr>
        <w:keepNext w:val="0"/>
        <w:keepLines w:val="0"/>
        <w:pageBreakBefore w:val="0"/>
        <w:widowControl w:val="0"/>
        <w:kinsoku/>
        <w:wordWrap/>
        <w:overflowPunct/>
        <w:topLinePunct w:val="0"/>
        <w:autoSpaceDE/>
        <w:autoSpaceDN/>
        <w:bidi w:val="0"/>
        <w:adjustRightInd/>
        <w:snapToGrid/>
        <w:spacing w:line="600" w:lineRule="auto"/>
        <w:ind w:right="0" w:rightChars="0"/>
        <w:textAlignment w:val="auto"/>
        <w:outlineLvl w:val="9"/>
        <w:rPr>
          <w:rFonts w:hint="eastAsia" w:ascii="宋体" w:hAnsi="宋体" w:eastAsia="宋体" w:cs="宋体"/>
          <w:color w:val="000000" w:themeColor="text1"/>
          <w:sz w:val="28"/>
          <w:szCs w:val="28"/>
          <w14:textFill>
            <w14:solidFill>
              <w14:schemeClr w14:val="tx1"/>
            </w14:solidFill>
          </w14:textFill>
        </w:rPr>
      </w:pPr>
    </w:p>
    <w:p w14:paraId="130B5026">
      <w:pPr>
        <w:keepNext w:val="0"/>
        <w:keepLines w:val="0"/>
        <w:pageBreakBefore w:val="0"/>
        <w:widowControl w:val="0"/>
        <w:kinsoku/>
        <w:wordWrap/>
        <w:overflowPunct/>
        <w:topLinePunct w:val="0"/>
        <w:autoSpaceDE/>
        <w:autoSpaceDN/>
        <w:bidi w:val="0"/>
        <w:adjustRightInd/>
        <w:snapToGrid/>
        <w:spacing w:line="600" w:lineRule="auto"/>
        <w:ind w:right="0" w:rightChars="0"/>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lang w:val="en-US" w:eastAsia="zh-CN"/>
          <w14:textFill>
            <w14:solidFill>
              <w14:schemeClr w14:val="tx1"/>
            </w14:solidFill>
          </w14:textFill>
        </w:rPr>
        <w:t>法定代表人身份证复印件</w:t>
      </w:r>
    </w:p>
    <w:tbl>
      <w:tblPr>
        <w:tblStyle w:val="18"/>
        <w:tblpPr w:leftFromText="180" w:rightFromText="180" w:vertAnchor="text" w:horzAnchor="page" w:tblpX="1965" w:tblpY="40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0"/>
        <w:gridCol w:w="4201"/>
      </w:tblGrid>
      <w:tr w14:paraId="27AF3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2" w:hRule="atLeast"/>
        </w:trPr>
        <w:tc>
          <w:tcPr>
            <w:tcW w:w="4180" w:type="dxa"/>
            <w:noWrap w:val="0"/>
            <w:vAlign w:val="top"/>
          </w:tcPr>
          <w:p w14:paraId="5115960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lang w:val="en-US" w:eastAsia="zh-CN"/>
                <w14:textFill>
                  <w14:solidFill>
                    <w14:schemeClr w14:val="tx1"/>
                  </w14:solidFill>
                </w14:textFill>
              </w:rPr>
            </w:pPr>
          </w:p>
          <w:p w14:paraId="0CDD4D5E">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lang w:val="en-US" w:eastAsia="zh-CN"/>
                <w14:textFill>
                  <w14:solidFill>
                    <w14:schemeClr w14:val="tx1"/>
                  </w14:solidFill>
                </w14:textFill>
              </w:rPr>
            </w:pPr>
          </w:p>
          <w:p w14:paraId="2814C8BA">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lang w:val="en-US" w:eastAsia="zh-CN"/>
                <w14:textFill>
                  <w14:solidFill>
                    <w14:schemeClr w14:val="tx1"/>
                  </w14:solidFill>
                </w14:textFill>
              </w:rPr>
            </w:pPr>
          </w:p>
          <w:p w14:paraId="5112B51F">
            <w:pPr>
              <w:keepNext w:val="0"/>
              <w:keepLines w:val="0"/>
              <w:pageBreakBefore w:val="0"/>
              <w:widowControl w:val="0"/>
              <w:kinsoku/>
              <w:wordWrap/>
              <w:overflowPunct/>
              <w:topLinePunct w:val="0"/>
              <w:autoSpaceDE/>
              <w:autoSpaceDN/>
              <w:bidi w:val="0"/>
              <w:adjustRightInd/>
              <w:snapToGrid/>
              <w:spacing w:line="440" w:lineRule="exact"/>
              <w:ind w:right="0" w:rightChars="0"/>
              <w:jc w:val="center"/>
              <w:textAlignment w:val="auto"/>
              <w:outlineLvl w:val="9"/>
              <w:rPr>
                <w:rFonts w:hint="eastAsia"/>
                <w:color w:val="000000" w:themeColor="text1"/>
                <w:sz w:val="28"/>
                <w:szCs w:val="36"/>
                <w:u w:val="single"/>
                <w:vertAlign w:val="baseline"/>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法定代表的人身份证复印件正面</w:t>
            </w:r>
          </w:p>
        </w:tc>
        <w:tc>
          <w:tcPr>
            <w:tcW w:w="4201" w:type="dxa"/>
            <w:noWrap w:val="0"/>
            <w:vAlign w:val="top"/>
          </w:tcPr>
          <w:p w14:paraId="50489BCF">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lang w:val="en-US" w:eastAsia="zh-CN"/>
                <w14:textFill>
                  <w14:solidFill>
                    <w14:schemeClr w14:val="tx1"/>
                  </w14:solidFill>
                </w14:textFill>
              </w:rPr>
            </w:pPr>
          </w:p>
          <w:p w14:paraId="58E41A5C">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lang w:val="en-US" w:eastAsia="zh-CN"/>
                <w14:textFill>
                  <w14:solidFill>
                    <w14:schemeClr w14:val="tx1"/>
                  </w14:solidFill>
                </w14:textFill>
              </w:rPr>
            </w:pPr>
          </w:p>
          <w:p w14:paraId="1FBFE220">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lang w:val="en-US" w:eastAsia="zh-CN"/>
                <w14:textFill>
                  <w14:solidFill>
                    <w14:schemeClr w14:val="tx1"/>
                  </w14:solidFill>
                </w14:textFill>
              </w:rPr>
            </w:pPr>
          </w:p>
          <w:p w14:paraId="3D9BD11D">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u w:val="single"/>
                <w:vertAlign w:val="baseline"/>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 xml:space="preserve">  法定代表的人身份证复印件反面</w:t>
            </w:r>
          </w:p>
        </w:tc>
      </w:tr>
    </w:tbl>
    <w:p w14:paraId="1F0BD89B">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lang w:val="en-US" w:eastAsia="zh-CN"/>
          <w14:textFill>
            <w14:solidFill>
              <w14:schemeClr w14:val="tx1"/>
            </w14:solidFill>
          </w14:textFill>
        </w:rPr>
      </w:pPr>
      <w:r>
        <w:rPr>
          <w:rFonts w:hint="eastAsia" w:ascii="宋体" w:hAnsi="宋体" w:cs="宋体"/>
          <w:color w:val="000000" w:themeColor="text1"/>
          <w:sz w:val="28"/>
          <w:szCs w:val="28"/>
          <w:lang w:val="en-US" w:eastAsia="zh-CN"/>
          <w14:textFill>
            <w14:solidFill>
              <w14:schemeClr w14:val="tx1"/>
            </w14:solidFill>
          </w14:textFill>
        </w:rPr>
        <w:t>此件仅用于授权委托书，复印无效</w:t>
      </w:r>
    </w:p>
    <w:p w14:paraId="1D603254">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lang w:val="en-US" w:eastAsia="zh-CN"/>
          <w14:textFill>
            <w14:solidFill>
              <w14:schemeClr w14:val="tx1"/>
            </w14:solidFill>
          </w14:textFill>
        </w:rPr>
      </w:pPr>
    </w:p>
    <w:p w14:paraId="3E57B149">
      <w:pPr>
        <w:keepNext w:val="0"/>
        <w:keepLines w:val="0"/>
        <w:pageBreakBefore w:val="0"/>
        <w:widowControl w:val="0"/>
        <w:kinsoku/>
        <w:wordWrap/>
        <w:overflowPunct/>
        <w:topLinePunct w:val="0"/>
        <w:autoSpaceDE/>
        <w:autoSpaceDN/>
        <w:bidi w:val="0"/>
        <w:adjustRightInd/>
        <w:snapToGrid/>
        <w:spacing w:line="600" w:lineRule="auto"/>
        <w:ind w:right="0" w:rightChars="0"/>
        <w:jc w:val="both"/>
        <w:textAlignment w:val="auto"/>
        <w:outlineLvl w:val="9"/>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cs="宋体"/>
          <w:color w:val="000000" w:themeColor="text1"/>
          <w:sz w:val="28"/>
          <w:szCs w:val="28"/>
          <w:lang w:val="en-US" w:eastAsia="zh-CN"/>
          <w14:textFill>
            <w14:solidFill>
              <w14:schemeClr w14:val="tx1"/>
            </w14:solidFill>
          </w14:textFill>
        </w:rPr>
        <w:t>受委托人身份证复印件</w:t>
      </w:r>
    </w:p>
    <w:tbl>
      <w:tblPr>
        <w:tblStyle w:val="18"/>
        <w:tblpPr w:leftFromText="180" w:rightFromText="180" w:vertAnchor="text" w:horzAnchor="page" w:tblpX="1965" w:tblpY="40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0"/>
        <w:gridCol w:w="4201"/>
      </w:tblGrid>
      <w:tr w14:paraId="1700A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0" w:hRule="atLeast"/>
        </w:trPr>
        <w:tc>
          <w:tcPr>
            <w:tcW w:w="4180" w:type="dxa"/>
            <w:noWrap w:val="0"/>
            <w:vAlign w:val="top"/>
          </w:tcPr>
          <w:p w14:paraId="207F2FA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lang w:val="en-US" w:eastAsia="zh-CN"/>
                <w14:textFill>
                  <w14:solidFill>
                    <w14:schemeClr w14:val="tx1"/>
                  </w14:solidFill>
                </w14:textFill>
              </w:rPr>
            </w:pPr>
          </w:p>
          <w:p w14:paraId="3D33A00E">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lang w:val="en-US" w:eastAsia="zh-CN"/>
                <w14:textFill>
                  <w14:solidFill>
                    <w14:schemeClr w14:val="tx1"/>
                  </w14:solidFill>
                </w14:textFill>
              </w:rPr>
            </w:pPr>
          </w:p>
          <w:p w14:paraId="6E899D83">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lang w:val="en-US" w:eastAsia="zh-CN"/>
                <w14:textFill>
                  <w14:solidFill>
                    <w14:schemeClr w14:val="tx1"/>
                  </w14:solidFill>
                </w14:textFill>
              </w:rPr>
            </w:pPr>
          </w:p>
          <w:p w14:paraId="04716EDD">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u w:val="single"/>
                <w:vertAlign w:val="baseline"/>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 xml:space="preserve">    受委托人身份证复印件正面</w:t>
            </w:r>
          </w:p>
        </w:tc>
        <w:tc>
          <w:tcPr>
            <w:tcW w:w="4201" w:type="dxa"/>
            <w:noWrap w:val="0"/>
            <w:vAlign w:val="top"/>
          </w:tcPr>
          <w:p w14:paraId="495AAD56">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lang w:val="en-US" w:eastAsia="zh-CN"/>
                <w14:textFill>
                  <w14:solidFill>
                    <w14:schemeClr w14:val="tx1"/>
                  </w14:solidFill>
                </w14:textFill>
              </w:rPr>
            </w:pPr>
          </w:p>
          <w:p w14:paraId="29BAA30A">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lang w:val="en-US" w:eastAsia="zh-CN"/>
                <w14:textFill>
                  <w14:solidFill>
                    <w14:schemeClr w14:val="tx1"/>
                  </w14:solidFill>
                </w14:textFill>
              </w:rPr>
            </w:pPr>
          </w:p>
          <w:p w14:paraId="32CDB262">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lang w:val="en-US" w:eastAsia="zh-CN"/>
                <w14:textFill>
                  <w14:solidFill>
                    <w14:schemeClr w14:val="tx1"/>
                  </w14:solidFill>
                </w14:textFill>
              </w:rPr>
            </w:pPr>
          </w:p>
          <w:p w14:paraId="786C519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u w:val="single"/>
                <w:vertAlign w:val="baseline"/>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 xml:space="preserve">    受委托人身份证复印件反面</w:t>
            </w:r>
          </w:p>
        </w:tc>
      </w:tr>
    </w:tbl>
    <w:p w14:paraId="18135502">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lang w:val="en-US" w:eastAsia="zh-CN"/>
          <w14:textFill>
            <w14:solidFill>
              <w14:schemeClr w14:val="tx1"/>
            </w14:solidFill>
          </w14:textFill>
        </w:rPr>
      </w:pPr>
      <w:r>
        <w:rPr>
          <w:rFonts w:hint="eastAsia" w:ascii="宋体" w:hAnsi="宋体" w:cs="宋体"/>
          <w:color w:val="000000" w:themeColor="text1"/>
          <w:sz w:val="28"/>
          <w:szCs w:val="28"/>
          <w:lang w:val="en-US" w:eastAsia="zh-CN"/>
          <w14:textFill>
            <w14:solidFill>
              <w14:schemeClr w14:val="tx1"/>
            </w14:solidFill>
          </w14:textFill>
        </w:rPr>
        <w:t>此件仅用于授权委托书，复印无效</w:t>
      </w:r>
    </w:p>
    <w:p w14:paraId="0D927F20">
      <w:pPr>
        <w:rPr>
          <w:rFonts w:hint="eastAsia" w:ascii="仿宋_GB2312" w:hAnsi="仿宋_GB2312" w:eastAsia="仿宋_GB2312" w:cs="仿宋_GB2312"/>
          <w:color w:val="000000" w:themeColor="text1"/>
          <w:sz w:val="28"/>
          <w:szCs w:val="28"/>
          <w:lang w:eastAsia="zh-CN"/>
          <w14:textFill>
            <w14:solidFill>
              <w14:schemeClr w14:val="tx1"/>
            </w14:solidFill>
          </w14:textFill>
        </w:rPr>
      </w:pPr>
    </w:p>
    <w:p w14:paraId="2ADB191D">
      <w:pPr>
        <w:rPr>
          <w:rFonts w:hint="eastAsia" w:ascii="仿宋_GB2312" w:hAnsi="仿宋_GB2312" w:eastAsia="仿宋_GB2312" w:cs="仿宋_GB2312"/>
          <w:color w:val="000000" w:themeColor="text1"/>
          <w:sz w:val="28"/>
          <w:szCs w:val="28"/>
          <w:lang w:eastAsia="zh-CN"/>
          <w14:textFill>
            <w14:solidFill>
              <w14:schemeClr w14:val="tx1"/>
            </w14:solidFill>
          </w14:textFill>
        </w:rPr>
      </w:pPr>
    </w:p>
    <w:p w14:paraId="6C1D4CD2">
      <w:pPr>
        <w:rPr>
          <w:color w:val="000000" w:themeColor="text1"/>
          <w14:textFill>
            <w14:solidFill>
              <w14:schemeClr w14:val="tx1"/>
            </w14:solidFill>
          </w14:textFill>
        </w:rPr>
      </w:pPr>
    </w:p>
    <w:p w14:paraId="0D404ACB">
      <w:pPr>
        <w:rPr>
          <w:color w:val="000000" w:themeColor="text1"/>
          <w14:textFill>
            <w14:solidFill>
              <w14:schemeClr w14:val="tx1"/>
            </w14:solidFill>
          </w14:textFill>
        </w:rPr>
      </w:pPr>
    </w:p>
    <w:p w14:paraId="7F65A7C5">
      <w:pPr>
        <w:rPr>
          <w:rFonts w:hint="eastAsia" w:ascii="宋体" w:hAnsi="宋体" w:eastAsia="宋体" w:cs="宋体"/>
          <w:b/>
          <w:bCs/>
          <w:color w:val="000000" w:themeColor="text1"/>
          <w:sz w:val="28"/>
          <w:szCs w:val="28"/>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br w:type="page"/>
      </w:r>
    </w:p>
    <w:p w14:paraId="29E2336F">
      <w:pPr>
        <w:rPr>
          <w:rFonts w:hint="eastAsia" w:ascii="宋体" w:hAnsi="宋体" w:eastAsia="宋体" w:cs="宋体"/>
          <w:b/>
          <w:bCs/>
          <w:color w:val="000000" w:themeColor="text1"/>
          <w:sz w:val="28"/>
          <w:szCs w:val="28"/>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t>三、报价一览表</w:t>
      </w:r>
    </w:p>
    <w:p w14:paraId="14D0F3BB">
      <w:pPr>
        <w:rPr>
          <w:rFonts w:hint="eastAsia" w:ascii="宋体" w:hAnsi="宋体" w:eastAsia="宋体" w:cs="宋体"/>
          <w:color w:val="000000" w:themeColor="text1"/>
          <w:sz w:val="28"/>
          <w:szCs w:val="28"/>
          <w:u w:val="single"/>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项目名称：</w:t>
      </w:r>
      <w:r>
        <w:rPr>
          <w:rFonts w:hint="eastAsia" w:ascii="宋体" w:hAnsi="宋体" w:cs="宋体"/>
          <w:color w:val="000000" w:themeColor="text1"/>
          <w:sz w:val="28"/>
          <w:szCs w:val="28"/>
          <w:u w:val="none"/>
          <w:lang w:eastAsia="zh-CN"/>
          <w14:textFill>
            <w14:solidFill>
              <w14:schemeClr w14:val="tx1"/>
            </w14:solidFill>
          </w14:textFill>
        </w:rPr>
        <w:t>余吾煤业北风井西翼进风大巷注浆工程</w:t>
      </w:r>
    </w:p>
    <w:p w14:paraId="05212695">
      <w:pPr>
        <w:rPr>
          <w:rFonts w:hint="eastAsia" w:ascii="宋体" w:hAnsi="宋体" w:eastAsia="宋体" w:cs="宋体"/>
          <w:color w:val="000000" w:themeColor="text1"/>
          <w:sz w:val="28"/>
          <w:szCs w:val="28"/>
          <w:u w:val="single"/>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谈判方名称：</w:t>
      </w:r>
      <w:r>
        <w:rPr>
          <w:rFonts w:hint="eastAsia" w:ascii="宋体" w:hAnsi="宋体" w:eastAsia="宋体" w:cs="宋体"/>
          <w:color w:val="000000" w:themeColor="text1"/>
          <w:sz w:val="28"/>
          <w:szCs w:val="28"/>
          <w:u w:val="single"/>
          <w14:textFill>
            <w14:solidFill>
              <w14:schemeClr w14:val="tx1"/>
            </w14:solidFill>
          </w14:textFill>
        </w:rPr>
        <w:t xml:space="preserve"> </w:t>
      </w:r>
      <w:r>
        <w:rPr>
          <w:rFonts w:hint="eastAsia" w:ascii="宋体" w:hAnsi="宋体" w:eastAsia="宋体" w:cs="宋体"/>
          <w:color w:val="000000" w:themeColor="text1"/>
          <w:sz w:val="28"/>
          <w:szCs w:val="28"/>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u w:val="none"/>
          <w14:textFill>
            <w14:solidFill>
              <w14:schemeClr w14:val="tx1"/>
            </w14:solidFill>
          </w14:textFill>
        </w:rPr>
        <w:t>（</w:t>
      </w:r>
      <w:r>
        <w:rPr>
          <w:rFonts w:hint="eastAsia" w:ascii="宋体" w:hAnsi="宋体" w:eastAsia="宋体" w:cs="宋体"/>
          <w:color w:val="000000" w:themeColor="text1"/>
          <w:sz w:val="28"/>
          <w:szCs w:val="28"/>
          <w:u w:val="none"/>
          <w:lang w:eastAsia="zh-CN"/>
          <w14:textFill>
            <w14:solidFill>
              <w14:schemeClr w14:val="tx1"/>
            </w14:solidFill>
          </w14:textFill>
        </w:rPr>
        <w:t>公</w:t>
      </w:r>
      <w:r>
        <w:rPr>
          <w:rFonts w:hint="eastAsia" w:ascii="宋体" w:hAnsi="宋体" w:eastAsia="宋体" w:cs="宋体"/>
          <w:color w:val="000000" w:themeColor="text1"/>
          <w:sz w:val="28"/>
          <w:szCs w:val="28"/>
          <w:u w:val="none"/>
          <w14:textFill>
            <w14:solidFill>
              <w14:schemeClr w14:val="tx1"/>
            </w14:solidFill>
          </w14:textFill>
        </w:rPr>
        <w:t>章）</w:t>
      </w:r>
    </w:p>
    <w:p w14:paraId="14EFC3AF">
      <w:pPr>
        <w:rPr>
          <w:rFonts w:hint="eastAsia" w:ascii="宋体" w:hAnsi="宋体" w:eastAsia="宋体" w:cs="宋体"/>
          <w:color w:val="000000" w:themeColor="text1"/>
          <w:sz w:val="28"/>
          <w:szCs w:val="28"/>
          <w:u w:val="single"/>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法定代表人或其授权委托</w:t>
      </w:r>
      <w:r>
        <w:rPr>
          <w:rFonts w:hint="eastAsia" w:ascii="宋体" w:hAnsi="宋体" w:eastAsia="宋体" w:cs="宋体"/>
          <w:color w:val="000000" w:themeColor="text1"/>
          <w:sz w:val="28"/>
          <w:szCs w:val="28"/>
          <w:lang w:eastAsia="zh-CN"/>
          <w14:textFill>
            <w14:solidFill>
              <w14:schemeClr w14:val="tx1"/>
            </w14:solidFill>
          </w14:textFill>
        </w:rPr>
        <w:t>代理人</w:t>
      </w:r>
      <w:r>
        <w:rPr>
          <w:rFonts w:hint="eastAsia" w:ascii="宋体" w:hAnsi="宋体" w:eastAsia="宋体" w:cs="宋体"/>
          <w:color w:val="000000" w:themeColor="text1"/>
          <w:sz w:val="28"/>
          <w:szCs w:val="28"/>
          <w14:textFill>
            <w14:solidFill>
              <w14:schemeClr w14:val="tx1"/>
            </w14:solidFill>
          </w14:textFill>
        </w:rPr>
        <w:t>签字：</w:t>
      </w:r>
      <w:r>
        <w:rPr>
          <w:rFonts w:hint="eastAsia" w:ascii="宋体" w:hAnsi="宋体" w:eastAsia="宋体" w:cs="宋体"/>
          <w:color w:val="000000" w:themeColor="text1"/>
          <w:sz w:val="28"/>
          <w:szCs w:val="28"/>
          <w:u w:val="single"/>
          <w14:textFill>
            <w14:solidFill>
              <w14:schemeClr w14:val="tx1"/>
            </w14:solidFill>
          </w14:textFill>
        </w:rPr>
        <w:t xml:space="preserve">                  </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0"/>
        <w:gridCol w:w="2608"/>
        <w:gridCol w:w="2156"/>
        <w:gridCol w:w="2156"/>
      </w:tblGrid>
      <w:tr w14:paraId="030B7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3" w:hRule="atLeast"/>
        </w:trPr>
        <w:tc>
          <w:tcPr>
            <w:tcW w:w="1700" w:type="dxa"/>
            <w:noWrap w:val="0"/>
            <w:vAlign w:val="center"/>
          </w:tcPr>
          <w:p w14:paraId="3C10A35A">
            <w:pPr>
              <w:jc w:val="center"/>
              <w:rPr>
                <w:rFonts w:hint="eastAsia" w:ascii="宋体" w:hAnsi="宋体" w:eastAsia="宋体" w:cs="宋体"/>
                <w:color w:val="000000" w:themeColor="text1"/>
                <w:sz w:val="28"/>
                <w:szCs w:val="28"/>
                <w:highlight w:val="green"/>
                <w14:textFill>
                  <w14:solidFill>
                    <w14:schemeClr w14:val="tx1"/>
                  </w14:solidFill>
                </w14:textFill>
              </w:rPr>
            </w:pPr>
            <w:r>
              <w:rPr>
                <w:rFonts w:hint="eastAsia" w:ascii="宋体" w:hAnsi="宋体" w:eastAsia="宋体" w:cs="宋体"/>
                <w:color w:val="000000" w:themeColor="text1"/>
                <w:sz w:val="28"/>
                <w:szCs w:val="28"/>
                <w:highlight w:val="green"/>
                <w14:textFill>
                  <w14:solidFill>
                    <w14:schemeClr w14:val="tx1"/>
                  </w14:solidFill>
                </w14:textFill>
              </w:rPr>
              <w:t>谈判前</w:t>
            </w:r>
          </w:p>
          <w:p w14:paraId="0E01BBC9">
            <w:pPr>
              <w:jc w:val="center"/>
              <w:rPr>
                <w:rFonts w:hint="eastAsia" w:ascii="宋体" w:hAnsi="宋体" w:eastAsia="宋体" w:cs="宋体"/>
                <w:color w:val="000000" w:themeColor="text1"/>
                <w:sz w:val="28"/>
                <w:szCs w:val="28"/>
                <w:highlight w:val="green"/>
                <w14:textFill>
                  <w14:solidFill>
                    <w14:schemeClr w14:val="tx1"/>
                  </w14:solidFill>
                </w14:textFill>
              </w:rPr>
            </w:pPr>
            <w:r>
              <w:rPr>
                <w:rFonts w:hint="eastAsia" w:ascii="宋体" w:hAnsi="宋体" w:eastAsia="宋体" w:cs="宋体"/>
                <w:color w:val="000000" w:themeColor="text1"/>
                <w:sz w:val="28"/>
                <w:szCs w:val="28"/>
                <w:highlight w:val="green"/>
                <w14:textFill>
                  <w14:solidFill>
                    <w14:schemeClr w14:val="tx1"/>
                  </w14:solidFill>
                </w14:textFill>
              </w:rPr>
              <w:t>基础报价</w:t>
            </w:r>
          </w:p>
        </w:tc>
        <w:tc>
          <w:tcPr>
            <w:tcW w:w="6920" w:type="dxa"/>
            <w:gridSpan w:val="3"/>
            <w:noWrap w:val="0"/>
            <w:vAlign w:val="center"/>
          </w:tcPr>
          <w:p w14:paraId="4FEEA1A6">
            <w:pPr>
              <w:spacing w:line="360" w:lineRule="auto"/>
              <w:jc w:val="both"/>
              <w:rPr>
                <w:rFonts w:hint="default" w:ascii="宋体" w:hAnsi="宋体" w:eastAsia="宋体" w:cs="宋体"/>
                <w:color w:val="000000" w:themeColor="text1"/>
                <w:sz w:val="21"/>
                <w:szCs w:val="21"/>
                <w:highlight w:val="green"/>
                <w:u w:val="none"/>
                <w:lang w:val="en-US" w:eastAsia="zh-CN"/>
                <w14:textFill>
                  <w14:solidFill>
                    <w14:schemeClr w14:val="tx1"/>
                  </w14:solidFill>
                </w14:textFill>
              </w:rPr>
            </w:pP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北风井西翼进风大巷注浆工程合同价</w:t>
            </w:r>
            <w:r>
              <w:rPr>
                <w:rFonts w:hint="eastAsia" w:ascii="宋体" w:hAnsi="宋体" w:cs="宋体"/>
                <w:color w:val="000000" w:themeColor="text1"/>
                <w:kern w:val="2"/>
                <w:sz w:val="21"/>
                <w:szCs w:val="21"/>
                <w:highlight w:val="green"/>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元（不含税）</w:t>
            </w:r>
          </w:p>
        </w:tc>
      </w:tr>
      <w:tr w14:paraId="51D24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700" w:type="dxa"/>
            <w:noWrap w:val="0"/>
            <w:vAlign w:val="center"/>
          </w:tcPr>
          <w:p w14:paraId="15CBA28B">
            <w:pPr>
              <w:jc w:val="center"/>
              <w:rPr>
                <w:rFonts w:hint="eastAsia" w:ascii="宋体" w:hAnsi="宋体" w:eastAsia="宋体" w:cs="宋体"/>
                <w:color w:val="000000" w:themeColor="text1"/>
                <w:sz w:val="28"/>
                <w:szCs w:val="28"/>
                <w:highlight w:val="green"/>
                <w14:textFill>
                  <w14:solidFill>
                    <w14:schemeClr w14:val="tx1"/>
                  </w14:solidFill>
                </w14:textFill>
              </w:rPr>
            </w:pPr>
            <w:r>
              <w:rPr>
                <w:rFonts w:hint="eastAsia" w:ascii="宋体" w:hAnsi="宋体" w:eastAsia="宋体" w:cs="宋体"/>
                <w:color w:val="000000" w:themeColor="text1"/>
                <w:sz w:val="28"/>
                <w:szCs w:val="28"/>
                <w:highlight w:val="green"/>
                <w:lang w:val="en-US" w:eastAsia="zh-CN"/>
                <w14:textFill>
                  <w14:solidFill>
                    <w14:schemeClr w14:val="tx1"/>
                  </w14:solidFill>
                </w14:textFill>
              </w:rPr>
              <w:t>谈判限价（最高不超过限价）</w:t>
            </w:r>
          </w:p>
        </w:tc>
        <w:tc>
          <w:tcPr>
            <w:tcW w:w="6920" w:type="dxa"/>
            <w:gridSpan w:val="3"/>
            <w:noWrap w:val="0"/>
            <w:vAlign w:val="center"/>
          </w:tcPr>
          <w:p w14:paraId="2CB71154">
            <w:pPr>
              <w:spacing w:line="360" w:lineRule="auto"/>
              <w:jc w:val="both"/>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北风井西翼进风大巷注浆工程合同价1857000元（不含税）</w:t>
            </w:r>
          </w:p>
        </w:tc>
      </w:tr>
      <w:tr w14:paraId="6B9C2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700" w:type="dxa"/>
            <w:noWrap w:val="0"/>
            <w:vAlign w:val="center"/>
          </w:tcPr>
          <w:p w14:paraId="4BFDEFDD">
            <w:pPr>
              <w:jc w:val="center"/>
              <w:rPr>
                <w:rFonts w:hint="eastAsia" w:ascii="宋体" w:hAnsi="宋体" w:eastAsia="宋体" w:cs="宋体"/>
                <w:color w:val="000000" w:themeColor="text1"/>
                <w:sz w:val="28"/>
                <w:szCs w:val="28"/>
                <w:highlight w:val="green"/>
                <w14:textFill>
                  <w14:solidFill>
                    <w14:schemeClr w14:val="tx1"/>
                  </w14:solidFill>
                </w14:textFill>
              </w:rPr>
            </w:pPr>
            <w:r>
              <w:rPr>
                <w:rFonts w:hint="eastAsia" w:ascii="宋体" w:hAnsi="宋体" w:eastAsia="宋体" w:cs="宋体"/>
                <w:color w:val="000000" w:themeColor="text1"/>
                <w:sz w:val="28"/>
                <w:szCs w:val="28"/>
                <w:highlight w:val="green"/>
                <w14:textFill>
                  <w14:solidFill>
                    <w14:schemeClr w14:val="tx1"/>
                  </w14:solidFill>
                </w14:textFill>
              </w:rPr>
              <w:t>质量标准</w:t>
            </w:r>
          </w:p>
        </w:tc>
        <w:tc>
          <w:tcPr>
            <w:tcW w:w="6920" w:type="dxa"/>
            <w:gridSpan w:val="3"/>
            <w:noWrap w:val="0"/>
            <w:vAlign w:val="top"/>
          </w:tcPr>
          <w:p w14:paraId="3213EB2A">
            <w:pPr>
              <w:rPr>
                <w:rFonts w:hint="eastAsia" w:ascii="宋体" w:hAnsi="宋体" w:eastAsia="宋体" w:cs="宋体"/>
                <w:color w:val="000000" w:themeColor="text1"/>
                <w:sz w:val="28"/>
                <w:szCs w:val="28"/>
                <w:highlight w:val="green"/>
                <w14:textFill>
                  <w14:solidFill>
                    <w14:schemeClr w14:val="tx1"/>
                  </w14:solidFill>
                </w14:textFill>
              </w:rPr>
            </w:pPr>
            <w:r>
              <w:rPr>
                <w:rFonts w:hint="eastAsia" w:ascii="宋体" w:hAnsi="宋体" w:eastAsia="宋体" w:cs="宋体"/>
                <w:color w:val="000000" w:themeColor="text1"/>
                <w:sz w:val="28"/>
                <w:szCs w:val="28"/>
                <w:highlight w:val="green"/>
                <w14:textFill>
                  <w14:solidFill>
                    <w14:schemeClr w14:val="tx1"/>
                  </w14:solidFill>
                </w14:textFill>
              </w:rPr>
              <w:t>合格</w:t>
            </w:r>
          </w:p>
        </w:tc>
      </w:tr>
      <w:tr w14:paraId="63E46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5" w:hRule="atLeast"/>
        </w:trPr>
        <w:tc>
          <w:tcPr>
            <w:tcW w:w="1700" w:type="dxa"/>
            <w:noWrap w:val="0"/>
            <w:vAlign w:val="center"/>
          </w:tcPr>
          <w:p w14:paraId="26B0A085">
            <w:pPr>
              <w:jc w:val="center"/>
              <w:rPr>
                <w:rFonts w:hint="eastAsia" w:ascii="宋体" w:hAnsi="宋体" w:eastAsia="宋体" w:cs="宋体"/>
                <w:color w:val="000000" w:themeColor="text1"/>
                <w:sz w:val="28"/>
                <w:szCs w:val="28"/>
                <w:highlight w:val="green"/>
                <w14:textFill>
                  <w14:solidFill>
                    <w14:schemeClr w14:val="tx1"/>
                  </w14:solidFill>
                </w14:textFill>
              </w:rPr>
            </w:pPr>
            <w:r>
              <w:rPr>
                <w:rFonts w:hint="eastAsia" w:ascii="宋体" w:hAnsi="宋体" w:eastAsia="宋体" w:cs="宋体"/>
                <w:color w:val="000000" w:themeColor="text1"/>
                <w:sz w:val="28"/>
                <w:szCs w:val="28"/>
                <w:highlight w:val="green"/>
                <w14:textFill>
                  <w14:solidFill>
                    <w14:schemeClr w14:val="tx1"/>
                  </w14:solidFill>
                </w14:textFill>
              </w:rPr>
              <w:t>承诺工期</w:t>
            </w:r>
          </w:p>
        </w:tc>
        <w:tc>
          <w:tcPr>
            <w:tcW w:w="6920" w:type="dxa"/>
            <w:gridSpan w:val="3"/>
            <w:noWrap w:val="0"/>
            <w:vAlign w:val="center"/>
          </w:tcPr>
          <w:p w14:paraId="16BC95FC">
            <w:pPr>
              <w:rPr>
                <w:rFonts w:hint="default" w:ascii="宋体" w:hAnsi="宋体" w:eastAsia="宋体" w:cs="宋体"/>
                <w:color w:val="000000" w:themeColor="text1"/>
                <w:sz w:val="28"/>
                <w:szCs w:val="28"/>
                <w:highlight w:val="green"/>
                <w:shd w:val="pct10" w:color="auto" w:fill="FFFFFF"/>
                <w:lang w:val="en-US" w:eastAsia="zh-CN"/>
                <w14:textFill>
                  <w14:solidFill>
                    <w14:schemeClr w14:val="tx1"/>
                  </w14:solidFill>
                </w14:textFill>
              </w:rPr>
            </w:pPr>
            <w:r>
              <w:rPr>
                <w:rFonts w:hint="eastAsia" w:ascii="宋体" w:hAnsi="宋体" w:cs="宋体"/>
                <w:color w:val="000000" w:themeColor="text1"/>
                <w:sz w:val="28"/>
                <w:szCs w:val="28"/>
                <w:highlight w:val="green"/>
                <w:shd w:val="clear" w:color="auto" w:fill="auto"/>
                <w:lang w:val="en-US" w:eastAsia="zh-CN"/>
                <w14:textFill>
                  <w14:solidFill>
                    <w14:schemeClr w14:val="tx1"/>
                  </w14:solidFill>
                </w14:textFill>
              </w:rPr>
              <w:t>164天</w:t>
            </w:r>
          </w:p>
        </w:tc>
      </w:tr>
      <w:tr w14:paraId="31085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6" w:hRule="atLeast"/>
        </w:trPr>
        <w:tc>
          <w:tcPr>
            <w:tcW w:w="1700" w:type="dxa"/>
            <w:noWrap w:val="0"/>
            <w:vAlign w:val="center"/>
          </w:tcPr>
          <w:p w14:paraId="6E286339">
            <w:pPr>
              <w:jc w:val="center"/>
              <w:rPr>
                <w:rFonts w:hint="eastAsia" w:ascii="宋体" w:hAnsi="宋体" w:eastAsia="宋体" w:cs="宋体"/>
                <w:color w:val="000000" w:themeColor="text1"/>
                <w:sz w:val="28"/>
                <w:szCs w:val="28"/>
                <w:highlight w:val="green"/>
                <w14:textFill>
                  <w14:solidFill>
                    <w14:schemeClr w14:val="tx1"/>
                  </w14:solidFill>
                </w14:textFill>
              </w:rPr>
            </w:pPr>
            <w:r>
              <w:rPr>
                <w:rFonts w:hint="eastAsia" w:ascii="宋体" w:hAnsi="宋体" w:eastAsia="宋体" w:cs="宋体"/>
                <w:color w:val="000000" w:themeColor="text1"/>
                <w:sz w:val="28"/>
                <w:szCs w:val="28"/>
                <w:highlight w:val="green"/>
                <w14:textFill>
                  <w14:solidFill>
                    <w14:schemeClr w14:val="tx1"/>
                  </w14:solidFill>
                </w14:textFill>
              </w:rPr>
              <w:t>项目经理</w:t>
            </w:r>
          </w:p>
          <w:p w14:paraId="0617F44A">
            <w:pPr>
              <w:jc w:val="center"/>
              <w:rPr>
                <w:rFonts w:hint="eastAsia" w:ascii="宋体" w:hAnsi="宋体" w:eastAsia="宋体" w:cs="宋体"/>
                <w:color w:val="000000" w:themeColor="text1"/>
                <w:sz w:val="28"/>
                <w:szCs w:val="28"/>
                <w:highlight w:val="green"/>
                <w14:textFill>
                  <w14:solidFill>
                    <w14:schemeClr w14:val="tx1"/>
                  </w14:solidFill>
                </w14:textFill>
              </w:rPr>
            </w:pPr>
            <w:r>
              <w:rPr>
                <w:rFonts w:hint="eastAsia" w:ascii="宋体" w:hAnsi="宋体" w:eastAsia="宋体" w:cs="宋体"/>
                <w:color w:val="000000" w:themeColor="text1"/>
                <w:sz w:val="28"/>
                <w:szCs w:val="28"/>
                <w:highlight w:val="green"/>
                <w14:textFill>
                  <w14:solidFill>
                    <w14:schemeClr w14:val="tx1"/>
                  </w14:solidFill>
                </w14:textFill>
              </w:rPr>
              <w:t>（建造师）</w:t>
            </w:r>
          </w:p>
        </w:tc>
        <w:tc>
          <w:tcPr>
            <w:tcW w:w="2608" w:type="dxa"/>
            <w:noWrap w:val="0"/>
            <w:vAlign w:val="center"/>
          </w:tcPr>
          <w:p w14:paraId="4B4CA11E">
            <w:pPr>
              <w:jc w:val="center"/>
              <w:rPr>
                <w:rFonts w:hint="eastAsia" w:ascii="宋体" w:hAnsi="宋体" w:eastAsia="宋体" w:cs="宋体"/>
                <w:color w:val="000000" w:themeColor="text1"/>
                <w:sz w:val="28"/>
                <w:szCs w:val="28"/>
                <w:highlight w:val="green"/>
                <w:lang w:eastAsia="zh-CN"/>
                <w14:textFill>
                  <w14:solidFill>
                    <w14:schemeClr w14:val="tx1"/>
                  </w14:solidFill>
                </w14:textFill>
              </w:rPr>
            </w:pPr>
          </w:p>
        </w:tc>
        <w:tc>
          <w:tcPr>
            <w:tcW w:w="2156" w:type="dxa"/>
            <w:noWrap w:val="0"/>
            <w:vAlign w:val="center"/>
          </w:tcPr>
          <w:p w14:paraId="502B0E9C">
            <w:pPr>
              <w:jc w:val="center"/>
              <w:rPr>
                <w:rFonts w:hint="eastAsia" w:ascii="宋体" w:hAnsi="宋体" w:eastAsia="宋体" w:cs="宋体"/>
                <w:color w:val="000000" w:themeColor="text1"/>
                <w:sz w:val="28"/>
                <w:szCs w:val="28"/>
                <w:highlight w:val="green"/>
                <w14:textFill>
                  <w14:solidFill>
                    <w14:schemeClr w14:val="tx1"/>
                  </w14:solidFill>
                </w14:textFill>
              </w:rPr>
            </w:pPr>
            <w:r>
              <w:rPr>
                <w:rFonts w:hint="eastAsia" w:ascii="宋体" w:hAnsi="宋体" w:eastAsia="宋体" w:cs="宋体"/>
                <w:color w:val="000000" w:themeColor="text1"/>
                <w:sz w:val="28"/>
                <w:szCs w:val="28"/>
                <w:highlight w:val="green"/>
                <w14:textFill>
                  <w14:solidFill>
                    <w14:schemeClr w14:val="tx1"/>
                  </w14:solidFill>
                </w14:textFill>
              </w:rPr>
              <w:t>级别及编号</w:t>
            </w:r>
          </w:p>
        </w:tc>
        <w:tc>
          <w:tcPr>
            <w:tcW w:w="2156" w:type="dxa"/>
            <w:noWrap w:val="0"/>
            <w:vAlign w:val="center"/>
          </w:tcPr>
          <w:p w14:paraId="0903C505">
            <w:pPr>
              <w:jc w:val="center"/>
              <w:rPr>
                <w:rFonts w:hint="eastAsia" w:ascii="宋体" w:hAnsi="宋体" w:eastAsia="宋体" w:cs="宋体"/>
                <w:color w:val="000000" w:themeColor="text1"/>
                <w:sz w:val="28"/>
                <w:szCs w:val="28"/>
                <w:highlight w:val="green"/>
                <w:lang w:val="en-US" w:eastAsia="zh-CN"/>
                <w14:textFill>
                  <w14:solidFill>
                    <w14:schemeClr w14:val="tx1"/>
                  </w14:solidFill>
                </w14:textFill>
              </w:rPr>
            </w:pPr>
          </w:p>
        </w:tc>
      </w:tr>
      <w:tr w14:paraId="425A3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1700" w:type="dxa"/>
            <w:noWrap w:val="0"/>
            <w:vAlign w:val="center"/>
          </w:tcPr>
          <w:p w14:paraId="1FB58E01">
            <w:pPr>
              <w:jc w:val="center"/>
              <w:rPr>
                <w:rFonts w:hint="eastAsia" w:ascii="宋体" w:hAnsi="宋体" w:eastAsia="宋体" w:cs="宋体"/>
                <w:color w:val="000000" w:themeColor="text1"/>
                <w:sz w:val="28"/>
                <w:szCs w:val="28"/>
                <w:highlight w:val="green"/>
                <w14:textFill>
                  <w14:solidFill>
                    <w14:schemeClr w14:val="tx1"/>
                  </w14:solidFill>
                </w14:textFill>
              </w:rPr>
            </w:pPr>
            <w:r>
              <w:rPr>
                <w:rFonts w:hint="eastAsia" w:ascii="宋体" w:hAnsi="宋体" w:eastAsia="宋体" w:cs="宋体"/>
                <w:color w:val="000000" w:themeColor="text1"/>
                <w:sz w:val="24"/>
                <w:szCs w:val="24"/>
                <w:highlight w:val="green"/>
                <w14:textFill>
                  <w14:solidFill>
                    <w14:schemeClr w14:val="tx1"/>
                  </w14:solidFill>
                </w14:textFill>
              </w:rPr>
              <w:t>对谈判文件的认可程度</w:t>
            </w:r>
          </w:p>
        </w:tc>
        <w:tc>
          <w:tcPr>
            <w:tcW w:w="6920" w:type="dxa"/>
            <w:gridSpan w:val="3"/>
            <w:noWrap w:val="0"/>
            <w:vAlign w:val="center"/>
          </w:tcPr>
          <w:p w14:paraId="0E8284C9">
            <w:pPr>
              <w:jc w:val="center"/>
              <w:rPr>
                <w:rFonts w:hint="eastAsia" w:ascii="宋体" w:hAnsi="宋体" w:eastAsia="宋体" w:cs="宋体"/>
                <w:color w:val="000000" w:themeColor="text1"/>
                <w:sz w:val="28"/>
                <w:szCs w:val="28"/>
                <w:highlight w:val="green"/>
                <w:lang w:eastAsia="zh-CN"/>
                <w14:textFill>
                  <w14:solidFill>
                    <w14:schemeClr w14:val="tx1"/>
                  </w14:solidFill>
                </w14:textFill>
              </w:rPr>
            </w:pPr>
          </w:p>
        </w:tc>
      </w:tr>
      <w:tr w14:paraId="61B56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5" w:hRule="atLeast"/>
        </w:trPr>
        <w:tc>
          <w:tcPr>
            <w:tcW w:w="1700" w:type="dxa"/>
            <w:noWrap w:val="0"/>
            <w:vAlign w:val="center"/>
          </w:tcPr>
          <w:p w14:paraId="16BB3CF6">
            <w:pPr>
              <w:jc w:val="center"/>
              <w:rPr>
                <w:rFonts w:hint="eastAsia" w:ascii="宋体" w:hAnsi="宋体" w:eastAsia="宋体" w:cs="宋体"/>
                <w:color w:val="000000" w:themeColor="text1"/>
                <w:sz w:val="24"/>
                <w:szCs w:val="24"/>
                <w:highlight w:val="green"/>
                <w14:textFill>
                  <w14:solidFill>
                    <w14:schemeClr w14:val="tx1"/>
                  </w14:solidFill>
                </w14:textFill>
              </w:rPr>
            </w:pPr>
            <w:r>
              <w:rPr>
                <w:rFonts w:hint="eastAsia" w:ascii="宋体" w:hAnsi="宋体" w:eastAsia="宋体" w:cs="宋体"/>
                <w:color w:val="000000" w:themeColor="text1"/>
                <w:sz w:val="24"/>
                <w:szCs w:val="24"/>
                <w:highlight w:val="green"/>
                <w14:textFill>
                  <w14:solidFill>
                    <w14:schemeClr w14:val="tx1"/>
                  </w14:solidFill>
                </w14:textFill>
              </w:rPr>
              <w:t>法定代表人或其授权代表现场签字确认</w:t>
            </w:r>
          </w:p>
        </w:tc>
        <w:tc>
          <w:tcPr>
            <w:tcW w:w="6920" w:type="dxa"/>
            <w:gridSpan w:val="3"/>
            <w:noWrap w:val="0"/>
            <w:vAlign w:val="center"/>
          </w:tcPr>
          <w:p w14:paraId="191057B5">
            <w:pPr>
              <w:spacing w:line="360" w:lineRule="auto"/>
              <w:jc w:val="both"/>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北风井西翼进风大巷注浆工程合同价</w:t>
            </w:r>
            <w:r>
              <w:rPr>
                <w:rFonts w:hint="eastAsia" w:ascii="宋体" w:hAnsi="宋体" w:cs="宋体"/>
                <w:color w:val="000000" w:themeColor="text1"/>
                <w:kern w:val="2"/>
                <w:sz w:val="21"/>
                <w:szCs w:val="21"/>
                <w:highlight w:val="green"/>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元（不含税）</w:t>
            </w:r>
          </w:p>
        </w:tc>
      </w:tr>
      <w:tr w14:paraId="00813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trPr>
        <w:tc>
          <w:tcPr>
            <w:tcW w:w="8620" w:type="dxa"/>
            <w:gridSpan w:val="4"/>
            <w:noWrap w:val="0"/>
            <w:vAlign w:val="center"/>
          </w:tcPr>
          <w:p w14:paraId="4B29D7ED">
            <w:pPr>
              <w:rPr>
                <w:rFonts w:hint="eastAsia" w:ascii="宋体" w:hAnsi="宋体" w:eastAsia="宋体" w:cs="宋体"/>
                <w:color w:val="000000" w:themeColor="text1"/>
                <w:sz w:val="28"/>
                <w:szCs w:val="28"/>
                <w:highlight w:val="green"/>
                <w14:textFill>
                  <w14:solidFill>
                    <w14:schemeClr w14:val="tx1"/>
                  </w14:solidFill>
                </w14:textFill>
              </w:rPr>
            </w:pPr>
            <w:r>
              <w:rPr>
                <w:rFonts w:hint="eastAsia" w:ascii="宋体" w:hAnsi="宋体" w:eastAsia="宋体" w:cs="宋体"/>
                <w:color w:val="000000" w:themeColor="text1"/>
                <w:sz w:val="28"/>
                <w:szCs w:val="28"/>
                <w:highlight w:val="green"/>
                <w14:textFill>
                  <w14:solidFill>
                    <w14:schemeClr w14:val="tx1"/>
                  </w14:solidFill>
                </w14:textFill>
              </w:rPr>
              <w:t>此报价一览表内内容尽量充实，但不要加附页，单独密封（与报价文件同时递交）</w:t>
            </w:r>
          </w:p>
        </w:tc>
      </w:tr>
    </w:tbl>
    <w:p w14:paraId="67DB9CA4">
      <w:pPr>
        <w:rPr>
          <w:rFonts w:hint="eastAsia" w:ascii="宋体" w:hAnsi="宋体" w:eastAsia="宋体" w:cs="宋体"/>
          <w:color w:val="000000" w:themeColor="text1"/>
          <w:sz w:val="28"/>
          <w:szCs w:val="28"/>
          <w:u w:val="single"/>
          <w14:textFill>
            <w14:solidFill>
              <w14:schemeClr w14:val="tx1"/>
            </w14:solidFill>
          </w14:textFill>
        </w:rPr>
      </w:pPr>
    </w:p>
    <w:p w14:paraId="0647A824">
      <w:pPr>
        <w:rPr>
          <w:rFonts w:hint="eastAsia" w:ascii="宋体" w:hAnsi="宋体" w:eastAsia="宋体" w:cs="宋体"/>
          <w:color w:val="000000" w:themeColor="text1"/>
          <w:sz w:val="28"/>
          <w:szCs w:val="28"/>
          <w:u w:val="single"/>
          <w14:textFill>
            <w14:solidFill>
              <w14:schemeClr w14:val="tx1"/>
            </w14:solidFill>
          </w14:textFill>
        </w:rPr>
      </w:pPr>
    </w:p>
    <w:p w14:paraId="61211968">
      <w:pPr>
        <w:spacing w:line="480" w:lineRule="auto"/>
        <w:jc w:val="center"/>
        <w:rPr>
          <w:rFonts w:hint="eastAsia" w:ascii="宋体" w:hAnsi="宋体" w:eastAsia="宋体" w:cs="宋体"/>
          <w:b/>
          <w:bCs/>
          <w:color w:val="000000" w:themeColor="text1"/>
          <w:sz w:val="28"/>
          <w:szCs w:val="28"/>
          <w:lang w:eastAsia="zh-CN"/>
          <w14:textFill>
            <w14:solidFill>
              <w14:schemeClr w14:val="tx1"/>
            </w14:solidFill>
          </w14:textFill>
        </w:rPr>
      </w:pPr>
      <w:r>
        <w:rPr>
          <w:rFonts w:hint="eastAsia" w:ascii="宋体" w:hAnsi="宋体" w:eastAsia="宋体" w:cs="宋体"/>
          <w:b/>
          <w:bCs/>
          <w:color w:val="000000" w:themeColor="text1"/>
          <w:sz w:val="28"/>
          <w:szCs w:val="28"/>
          <w:lang w:eastAsia="zh-CN"/>
          <w14:textFill>
            <w14:solidFill>
              <w14:schemeClr w14:val="tx1"/>
            </w14:solidFill>
          </w14:textFill>
        </w:rPr>
        <w:t>承诺书</w:t>
      </w:r>
    </w:p>
    <w:p w14:paraId="43BB6D2D">
      <w:pPr>
        <w:spacing w:line="480" w:lineRule="auto"/>
        <w:jc w:val="left"/>
        <w:rPr>
          <w:rFonts w:hint="eastAsia" w:ascii="宋体" w:hAnsi="宋体" w:eastAsia="宋体" w:cs="宋体"/>
          <w:color w:val="000000" w:themeColor="text1"/>
          <w:sz w:val="28"/>
          <w:szCs w:val="28"/>
          <w:lang w:eastAsia="zh-CN"/>
          <w14:textFill>
            <w14:solidFill>
              <w14:schemeClr w14:val="tx1"/>
            </w14:solidFill>
          </w14:textFill>
        </w:rPr>
      </w:pPr>
      <w:r>
        <w:rPr>
          <w:rFonts w:hint="eastAsia" w:ascii="宋体" w:hAnsi="宋体" w:eastAsia="宋体" w:cs="宋体"/>
          <w:color w:val="000000" w:themeColor="text1"/>
          <w:sz w:val="28"/>
          <w:szCs w:val="28"/>
          <w:lang w:eastAsia="zh-CN"/>
          <w14:textFill>
            <w14:solidFill>
              <w14:schemeClr w14:val="tx1"/>
            </w14:solidFill>
          </w14:textFill>
        </w:rPr>
        <w:t>山西潞安工程有限公司：</w:t>
      </w:r>
    </w:p>
    <w:p w14:paraId="555C6931">
      <w:pPr>
        <w:spacing w:line="480" w:lineRule="auto"/>
        <w:ind w:firstLine="560" w:firstLineChars="200"/>
        <w:jc w:val="left"/>
        <w:rPr>
          <w:rFonts w:hint="eastAsia" w:ascii="宋体" w:hAnsi="宋体" w:eastAsia="宋体" w:cs="宋体"/>
          <w:color w:val="000000" w:themeColor="text1"/>
          <w:sz w:val="28"/>
          <w:szCs w:val="28"/>
          <w:u w:val="none"/>
          <w:lang w:eastAsia="zh-CN"/>
          <w14:textFill>
            <w14:solidFill>
              <w14:schemeClr w14:val="tx1"/>
            </w14:solidFill>
          </w14:textFill>
        </w:rPr>
      </w:pPr>
      <w:r>
        <w:rPr>
          <w:rFonts w:hint="eastAsia" w:ascii="宋体" w:hAnsi="宋体" w:eastAsia="宋体" w:cs="宋体"/>
          <w:color w:val="000000" w:themeColor="text1"/>
          <w:sz w:val="28"/>
          <w:szCs w:val="28"/>
          <w:lang w:eastAsia="zh-CN"/>
          <w14:textFill>
            <w14:solidFill>
              <w14:schemeClr w14:val="tx1"/>
            </w14:solidFill>
          </w14:textFill>
        </w:rPr>
        <w:t>我公司郑重承诺：本次办理</w:t>
      </w:r>
      <w:r>
        <w:rPr>
          <w:rFonts w:hint="eastAsia" w:ascii="宋体" w:hAnsi="宋体" w:cs="宋体"/>
          <w:color w:val="000000" w:themeColor="text1"/>
          <w:sz w:val="28"/>
          <w:szCs w:val="28"/>
          <w:u w:val="none"/>
          <w:lang w:eastAsia="zh-CN"/>
          <w14:textFill>
            <w14:solidFill>
              <w14:schemeClr w14:val="tx1"/>
            </w14:solidFill>
          </w14:textFill>
        </w:rPr>
        <w:t>余吾煤业北风井西翼进风大巷注浆工程</w:t>
      </w:r>
      <w:r>
        <w:rPr>
          <w:rFonts w:hint="eastAsia" w:ascii="宋体" w:hAnsi="宋体" w:eastAsia="宋体" w:cs="宋体"/>
          <w:color w:val="000000" w:themeColor="text1"/>
          <w:sz w:val="28"/>
          <w:szCs w:val="28"/>
          <w:u w:val="none"/>
          <w:lang w:eastAsia="zh-CN"/>
          <w14:textFill>
            <w14:solidFill>
              <w14:schemeClr w14:val="tx1"/>
            </w14:solidFill>
          </w14:textFill>
        </w:rPr>
        <w:t>谈判以及中标后与贵公司发生合作关系（如签订工程分包合同、工程结算等），提供给贵公司的全部资料作出承诺，即保证所提供的资料真实、有效、合法，无伪造、编造、篡改和隐瞒等虚假内容。如有上述行为发生，我公司愿承担一切经济责任和法律责任。</w:t>
      </w:r>
    </w:p>
    <w:p w14:paraId="4693EB9B">
      <w:pPr>
        <w:wordWrap w:val="0"/>
        <w:spacing w:line="480" w:lineRule="auto"/>
        <w:ind w:firstLine="560" w:firstLineChars="200"/>
        <w:jc w:val="right"/>
        <w:rPr>
          <w:rFonts w:hint="eastAsia" w:ascii="宋体" w:hAnsi="宋体" w:eastAsia="宋体" w:cs="宋体"/>
          <w:color w:val="000000" w:themeColor="text1"/>
          <w:sz w:val="28"/>
          <w:szCs w:val="28"/>
          <w:u w:val="none"/>
          <w:lang w:eastAsia="zh-CN"/>
          <w14:textFill>
            <w14:solidFill>
              <w14:schemeClr w14:val="tx1"/>
            </w14:solidFill>
          </w14:textFill>
        </w:rPr>
      </w:pPr>
    </w:p>
    <w:p w14:paraId="73CDBC34">
      <w:pPr>
        <w:wordWrap w:val="0"/>
        <w:spacing w:line="480" w:lineRule="auto"/>
        <w:ind w:firstLine="560" w:firstLineChars="200"/>
        <w:jc w:val="right"/>
        <w:rPr>
          <w:rFonts w:hint="eastAsia" w:ascii="宋体" w:hAnsi="宋体" w:eastAsia="宋体" w:cs="宋体"/>
          <w:color w:val="000000" w:themeColor="text1"/>
          <w:sz w:val="28"/>
          <w:szCs w:val="28"/>
          <w:u w:val="none"/>
          <w:lang w:eastAsia="zh-CN"/>
          <w14:textFill>
            <w14:solidFill>
              <w14:schemeClr w14:val="tx1"/>
            </w14:solidFill>
          </w14:textFill>
        </w:rPr>
      </w:pPr>
    </w:p>
    <w:p w14:paraId="350BCD8A">
      <w:pPr>
        <w:wordWrap w:val="0"/>
        <w:spacing w:line="480" w:lineRule="auto"/>
        <w:ind w:firstLine="560" w:firstLineChars="200"/>
        <w:jc w:val="right"/>
        <w:rPr>
          <w:rFonts w:hint="eastAsia" w:ascii="宋体" w:hAnsi="宋体" w:eastAsia="宋体" w:cs="宋体"/>
          <w:color w:val="000000" w:themeColor="text1"/>
          <w:sz w:val="28"/>
          <w:szCs w:val="28"/>
          <w:u w:val="none"/>
          <w:lang w:eastAsia="zh-CN"/>
          <w14:textFill>
            <w14:solidFill>
              <w14:schemeClr w14:val="tx1"/>
            </w14:solidFill>
          </w14:textFill>
        </w:rPr>
      </w:pPr>
    </w:p>
    <w:p w14:paraId="49D2B518">
      <w:pPr>
        <w:wordWrap w:val="0"/>
        <w:spacing w:line="480" w:lineRule="auto"/>
        <w:ind w:firstLine="560" w:firstLineChars="200"/>
        <w:jc w:val="right"/>
        <w:rPr>
          <w:rFonts w:hint="eastAsia" w:ascii="宋体" w:hAnsi="宋体" w:eastAsia="宋体" w:cs="宋体"/>
          <w:color w:val="000000" w:themeColor="text1"/>
          <w:sz w:val="28"/>
          <w:szCs w:val="28"/>
          <w:u w:val="none"/>
          <w:lang w:eastAsia="zh-CN"/>
          <w14:textFill>
            <w14:solidFill>
              <w14:schemeClr w14:val="tx1"/>
            </w14:solidFill>
          </w14:textFill>
        </w:rPr>
      </w:pPr>
    </w:p>
    <w:p w14:paraId="23885541">
      <w:pPr>
        <w:wordWrap w:val="0"/>
        <w:spacing w:line="480" w:lineRule="auto"/>
        <w:ind w:firstLine="560" w:firstLineChars="200"/>
        <w:jc w:val="right"/>
        <w:rPr>
          <w:rFonts w:hint="eastAsia" w:ascii="宋体" w:hAnsi="宋体" w:eastAsia="宋体" w:cs="宋体"/>
          <w:color w:val="000000" w:themeColor="text1"/>
          <w:sz w:val="28"/>
          <w:szCs w:val="28"/>
          <w:u w:val="none"/>
          <w:lang w:eastAsia="zh-CN"/>
          <w14:textFill>
            <w14:solidFill>
              <w14:schemeClr w14:val="tx1"/>
            </w14:solidFill>
          </w14:textFill>
        </w:rPr>
      </w:pPr>
    </w:p>
    <w:p w14:paraId="2EF26B27">
      <w:pPr>
        <w:wordWrap w:val="0"/>
        <w:spacing w:line="480" w:lineRule="auto"/>
        <w:ind w:firstLine="560" w:firstLineChars="200"/>
        <w:jc w:val="right"/>
        <w:rPr>
          <w:rFonts w:hint="eastAsia" w:ascii="宋体" w:hAnsi="宋体" w:eastAsia="宋体" w:cs="宋体"/>
          <w:color w:val="000000" w:themeColor="text1"/>
          <w:sz w:val="28"/>
          <w:szCs w:val="28"/>
          <w:u w:val="none"/>
          <w:lang w:eastAsia="zh-CN"/>
          <w14:textFill>
            <w14:solidFill>
              <w14:schemeClr w14:val="tx1"/>
            </w14:solidFill>
          </w14:textFill>
        </w:rPr>
      </w:pPr>
    </w:p>
    <w:p w14:paraId="7EBA0D4E">
      <w:pPr>
        <w:wordWrap w:val="0"/>
        <w:spacing w:line="480" w:lineRule="auto"/>
        <w:ind w:firstLine="560" w:firstLineChars="200"/>
        <w:jc w:val="right"/>
        <w:rPr>
          <w:rFonts w:hint="default" w:ascii="宋体" w:hAnsi="宋体" w:eastAsia="宋体" w:cs="宋体"/>
          <w:color w:val="000000" w:themeColor="text1"/>
          <w:sz w:val="28"/>
          <w:szCs w:val="28"/>
          <w:u w:val="none"/>
          <w:lang w:val="en-US" w:eastAsia="zh-CN"/>
          <w14:textFill>
            <w14:solidFill>
              <w14:schemeClr w14:val="tx1"/>
            </w14:solidFill>
          </w14:textFill>
        </w:rPr>
      </w:pPr>
      <w:r>
        <w:rPr>
          <w:rFonts w:hint="eastAsia" w:ascii="宋体" w:hAnsi="宋体" w:eastAsia="宋体" w:cs="宋体"/>
          <w:color w:val="000000" w:themeColor="text1"/>
          <w:sz w:val="28"/>
          <w:szCs w:val="28"/>
          <w:u w:val="none"/>
          <w:lang w:eastAsia="zh-CN"/>
          <w14:textFill>
            <w14:solidFill>
              <w14:schemeClr w14:val="tx1"/>
            </w14:solidFill>
          </w14:textFill>
        </w:rPr>
        <w:t>公司名称（签章）：</w:t>
      </w:r>
      <w:r>
        <w:rPr>
          <w:rFonts w:hint="eastAsia" w:ascii="宋体" w:hAnsi="宋体" w:eastAsia="宋体" w:cs="宋体"/>
          <w:color w:val="000000" w:themeColor="text1"/>
          <w:sz w:val="28"/>
          <w:szCs w:val="28"/>
          <w:u w:val="single"/>
          <w:lang w:val="en-US" w:eastAsia="zh-CN"/>
          <w14:textFill>
            <w14:solidFill>
              <w14:schemeClr w14:val="tx1"/>
            </w14:solidFill>
          </w14:textFill>
        </w:rPr>
        <w:t xml:space="preserve">              </w:t>
      </w:r>
    </w:p>
    <w:p w14:paraId="4131AC70">
      <w:pPr>
        <w:wordWrap w:val="0"/>
        <w:spacing w:line="480" w:lineRule="auto"/>
        <w:ind w:firstLine="560" w:firstLineChars="200"/>
        <w:jc w:val="right"/>
        <w:rPr>
          <w:rFonts w:hint="default" w:ascii="宋体" w:hAnsi="宋体" w:eastAsia="宋体" w:cs="宋体"/>
          <w:color w:val="000000" w:themeColor="text1"/>
          <w:sz w:val="28"/>
          <w:szCs w:val="28"/>
          <w:u w:val="none"/>
          <w:lang w:val="en-US" w:eastAsia="zh-CN"/>
          <w14:textFill>
            <w14:solidFill>
              <w14:schemeClr w14:val="tx1"/>
            </w14:solidFill>
          </w14:textFill>
        </w:rPr>
      </w:pPr>
      <w:r>
        <w:rPr>
          <w:rFonts w:hint="eastAsia" w:ascii="宋体" w:hAnsi="宋体" w:eastAsia="宋体" w:cs="宋体"/>
          <w:color w:val="000000" w:themeColor="text1"/>
          <w:sz w:val="28"/>
          <w:szCs w:val="28"/>
          <w:u w:val="none"/>
          <w:lang w:eastAsia="zh-CN"/>
          <w14:textFill>
            <w14:solidFill>
              <w14:schemeClr w14:val="tx1"/>
            </w14:solidFill>
          </w14:textFill>
        </w:rPr>
        <w:t>法定代表人（签章）：</w:t>
      </w:r>
      <w:r>
        <w:rPr>
          <w:rFonts w:hint="eastAsia" w:ascii="宋体" w:hAnsi="宋体" w:eastAsia="宋体" w:cs="宋体"/>
          <w:color w:val="000000" w:themeColor="text1"/>
          <w:sz w:val="28"/>
          <w:szCs w:val="28"/>
          <w:u w:val="single"/>
          <w:lang w:val="en-US" w:eastAsia="zh-CN"/>
          <w14:textFill>
            <w14:solidFill>
              <w14:schemeClr w14:val="tx1"/>
            </w14:solidFill>
          </w14:textFill>
        </w:rPr>
        <w:t xml:space="preserve">              </w:t>
      </w:r>
    </w:p>
    <w:p w14:paraId="155E0501">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日   期：</w:t>
      </w:r>
      <w:r>
        <w:rPr>
          <w:rFonts w:hint="eastAsia" w:ascii="宋体" w:hAnsi="宋体" w:cs="宋体"/>
          <w:color w:val="000000" w:themeColor="text1"/>
          <w:sz w:val="28"/>
          <w:szCs w:val="28"/>
          <w:highlight w:val="green"/>
          <w:u w:val="none"/>
          <w:lang w:val="en-US" w:eastAsia="zh-CN"/>
          <w14:textFill>
            <w14:solidFill>
              <w14:schemeClr w14:val="tx1"/>
            </w14:solidFill>
          </w14:textFill>
        </w:rPr>
        <w:t>2025年2月5日</w:t>
      </w:r>
    </w:p>
    <w:p w14:paraId="67BF5E76">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66B18B88">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1E86969F">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4E35FEDE">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56806B11">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61B41E75">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7F264856">
      <w:pPr>
        <w:spacing w:line="480" w:lineRule="auto"/>
        <w:jc w:val="both"/>
        <w:rPr>
          <w:rFonts w:hint="eastAsia" w:ascii="宋体" w:hAnsi="宋体" w:eastAsia="宋体" w:cs="宋体"/>
          <w:color w:val="000000" w:themeColor="text1"/>
          <w:sz w:val="28"/>
          <w:szCs w:val="28"/>
          <w:highlight w:val="none"/>
          <w:u w:val="none"/>
          <w14:textFill>
            <w14:solidFill>
              <w14:schemeClr w14:val="tx1"/>
            </w14:solidFill>
          </w14:textFill>
        </w:rPr>
      </w:pPr>
    </w:p>
    <w:p w14:paraId="5EE1E389">
      <w:pPr>
        <w:spacing w:line="480" w:lineRule="auto"/>
        <w:jc w:val="both"/>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附件:</w:t>
      </w:r>
    </w:p>
    <w:p w14:paraId="29D31C2F">
      <w:pPr>
        <w:spacing w:line="480" w:lineRule="auto"/>
        <w:jc w:val="center"/>
        <w:rPr>
          <w:rFonts w:hint="eastAsia" w:ascii="宋体" w:hAnsi="宋体" w:eastAsia="宋体" w:cs="宋体"/>
          <w:b/>
          <w:color w:val="000000" w:themeColor="text1"/>
          <w:sz w:val="32"/>
          <w:szCs w:val="32"/>
          <w14:textFill>
            <w14:solidFill>
              <w14:schemeClr w14:val="tx1"/>
            </w14:solidFill>
          </w14:textFill>
        </w:rPr>
      </w:pPr>
      <w:r>
        <w:rPr>
          <w:rFonts w:hint="eastAsia" w:ascii="宋体" w:hAnsi="宋体" w:eastAsia="宋体" w:cs="宋体"/>
          <w:b/>
          <w:color w:val="000000" w:themeColor="text1"/>
          <w:sz w:val="32"/>
          <w:szCs w:val="32"/>
          <w14:textFill>
            <w14:solidFill>
              <w14:schemeClr w14:val="tx1"/>
            </w14:solidFill>
          </w14:textFill>
        </w:rPr>
        <w:t>邀请回复</w:t>
      </w:r>
    </w:p>
    <w:p w14:paraId="7DBFC9A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悉收到</w:t>
      </w:r>
      <w:r>
        <w:rPr>
          <w:rFonts w:hint="eastAsia" w:ascii="宋体" w:hAnsi="宋体" w:eastAsia="宋体" w:cs="宋体"/>
          <w:color w:val="000000" w:themeColor="text1"/>
          <w:sz w:val="28"/>
          <w:szCs w:val="28"/>
          <w:u w:val="none"/>
          <w14:textFill>
            <w14:solidFill>
              <w14:schemeClr w14:val="tx1"/>
            </w14:solidFill>
          </w14:textFill>
        </w:rPr>
        <w:t>山西潞安工程有限公司</w:t>
      </w:r>
      <w:r>
        <w:rPr>
          <w:rFonts w:hint="eastAsia" w:ascii="宋体" w:hAnsi="宋体" w:eastAsia="宋体" w:cs="宋体"/>
          <w:color w:val="000000" w:themeColor="text1"/>
          <w:sz w:val="28"/>
          <w:szCs w:val="28"/>
          <w:u w:val="none"/>
          <w:lang w:val="en-US" w:eastAsia="zh-CN"/>
          <w14:textFill>
            <w14:solidFill>
              <w14:schemeClr w14:val="tx1"/>
            </w14:solidFill>
          </w14:textFill>
        </w:rPr>
        <w:t>矿建分公司</w:t>
      </w:r>
      <w:r>
        <w:rPr>
          <w:rFonts w:hint="eastAsia" w:ascii="宋体" w:hAnsi="宋体" w:eastAsia="宋体" w:cs="宋体"/>
          <w:color w:val="000000" w:themeColor="text1"/>
          <w:sz w:val="28"/>
          <w:szCs w:val="28"/>
          <w:u w:val="none"/>
          <w14:textFill>
            <w14:solidFill>
              <w14:schemeClr w14:val="tx1"/>
            </w14:solidFill>
          </w14:textFill>
        </w:rPr>
        <w:t>（单位）的关于</w:t>
      </w:r>
      <w:r>
        <w:rPr>
          <w:rFonts w:hint="eastAsia" w:ascii="宋体" w:hAnsi="宋体" w:cs="宋体"/>
          <w:color w:val="000000" w:themeColor="text1"/>
          <w:sz w:val="28"/>
          <w:szCs w:val="28"/>
          <w:u w:val="none"/>
          <w:lang w:eastAsia="zh-CN"/>
          <w14:textFill>
            <w14:solidFill>
              <w14:schemeClr w14:val="tx1"/>
            </w14:solidFill>
          </w14:textFill>
        </w:rPr>
        <w:t>余吾煤业北风井西翼进风大巷注浆工程</w:t>
      </w:r>
      <w:r>
        <w:rPr>
          <w:rFonts w:hint="eastAsia" w:ascii="宋体" w:hAnsi="宋体" w:eastAsia="宋体" w:cs="宋体"/>
          <w:color w:val="000000" w:themeColor="text1"/>
          <w:sz w:val="28"/>
          <w:szCs w:val="28"/>
          <w:u w:val="none"/>
          <w14:textFill>
            <w14:solidFill>
              <w14:schemeClr w14:val="tx1"/>
            </w14:solidFill>
          </w14:textFill>
        </w:rPr>
        <w:t>（工程项目）的谈判文件（电子版），经仔细阅读</w:t>
      </w:r>
      <w:r>
        <w:rPr>
          <w:rFonts w:hint="eastAsia" w:ascii="宋体" w:hAnsi="宋体" w:eastAsia="宋体" w:cs="宋体"/>
          <w:color w:val="000000" w:themeColor="text1"/>
          <w:sz w:val="28"/>
          <w:szCs w:val="28"/>
          <w:u w:val="none"/>
          <w:lang w:val="en-US" w:eastAsia="zh-CN"/>
          <w14:textFill>
            <w14:solidFill>
              <w14:schemeClr w14:val="tx1"/>
            </w14:solidFill>
          </w14:textFill>
        </w:rPr>
        <w:t>和</w:t>
      </w:r>
      <w:r>
        <w:rPr>
          <w:rFonts w:hint="eastAsia" w:ascii="宋体" w:hAnsi="宋体" w:eastAsia="宋体" w:cs="宋体"/>
          <w:color w:val="000000" w:themeColor="text1"/>
          <w:sz w:val="28"/>
          <w:szCs w:val="28"/>
          <w:u w:val="none"/>
          <w14:textFill>
            <w14:solidFill>
              <w14:schemeClr w14:val="tx1"/>
            </w14:solidFill>
          </w14:textFill>
        </w:rPr>
        <w:t>考察，我单位</w:t>
      </w:r>
      <w:r>
        <w:rPr>
          <w:rFonts w:hint="eastAsia" w:ascii="宋体" w:hAnsi="宋体" w:eastAsia="宋体" w:cs="宋体"/>
          <w:color w:val="000000" w:themeColor="text1"/>
          <w:sz w:val="28"/>
          <w:szCs w:val="28"/>
          <w:u w:val="single"/>
          <w14:textFill>
            <w14:solidFill>
              <w14:schemeClr w14:val="tx1"/>
            </w14:solidFill>
          </w14:textFill>
        </w:rPr>
        <w:t xml:space="preserve">                </w:t>
      </w:r>
      <w:r>
        <w:rPr>
          <w:rFonts w:hint="eastAsia" w:ascii="宋体" w:hAnsi="宋体" w:eastAsia="宋体" w:cs="宋体"/>
          <w:color w:val="000000" w:themeColor="text1"/>
          <w:sz w:val="28"/>
          <w:szCs w:val="28"/>
          <w:u w:val="none"/>
          <w14:textFill>
            <w14:solidFill>
              <w14:schemeClr w14:val="tx1"/>
            </w14:solidFill>
          </w14:textFill>
        </w:rPr>
        <w:t>意愿参加贵单位于</w:t>
      </w:r>
      <w:r>
        <w:rPr>
          <w:rFonts w:hint="eastAsia" w:ascii="宋体" w:hAnsi="宋体" w:cs="宋体"/>
          <w:color w:val="000000" w:themeColor="text1"/>
          <w:sz w:val="28"/>
          <w:szCs w:val="28"/>
          <w:highlight w:val="green"/>
          <w:u w:val="none"/>
          <w:lang w:val="en-US" w:eastAsia="zh-CN"/>
          <w14:textFill>
            <w14:solidFill>
              <w14:schemeClr w14:val="tx1"/>
            </w14:solidFill>
          </w14:textFill>
        </w:rPr>
        <w:t>2025年2月6日</w:t>
      </w:r>
      <w:r>
        <w:rPr>
          <w:rFonts w:hint="eastAsia" w:ascii="宋体" w:hAnsi="宋体" w:eastAsia="宋体" w:cs="宋体"/>
          <w:color w:val="000000" w:themeColor="text1"/>
          <w:sz w:val="28"/>
          <w:szCs w:val="28"/>
          <w:highlight w:val="green"/>
          <w:u w:val="none"/>
          <w14:textFill>
            <w14:solidFill>
              <w14:schemeClr w14:val="tx1"/>
            </w14:solidFill>
          </w14:textFill>
        </w:rPr>
        <w:t>举</w:t>
      </w:r>
      <w:r>
        <w:rPr>
          <w:rFonts w:hint="eastAsia" w:ascii="宋体" w:hAnsi="宋体" w:eastAsia="宋体" w:cs="宋体"/>
          <w:color w:val="000000" w:themeColor="text1"/>
          <w:sz w:val="28"/>
          <w:szCs w:val="28"/>
          <w:u w:val="none"/>
          <w14:textFill>
            <w14:solidFill>
              <w14:schemeClr w14:val="tx1"/>
            </w14:solidFill>
          </w14:textFill>
        </w:rPr>
        <w:t>行的</w:t>
      </w:r>
      <w:r>
        <w:rPr>
          <w:rFonts w:hint="eastAsia" w:ascii="宋体" w:hAnsi="宋体" w:cs="宋体"/>
          <w:color w:val="000000" w:themeColor="text1"/>
          <w:sz w:val="28"/>
          <w:szCs w:val="28"/>
          <w:u w:val="none"/>
          <w:lang w:eastAsia="zh-CN"/>
          <w14:textFill>
            <w14:solidFill>
              <w14:schemeClr w14:val="tx1"/>
            </w14:solidFill>
          </w14:textFill>
        </w:rPr>
        <w:t>余吾煤业北风井西翼进风大巷注浆工程</w:t>
      </w:r>
      <w:r>
        <w:rPr>
          <w:rFonts w:hint="eastAsia" w:ascii="宋体" w:hAnsi="宋体" w:eastAsia="宋体" w:cs="宋体"/>
          <w:color w:val="000000" w:themeColor="text1"/>
          <w:sz w:val="28"/>
          <w:szCs w:val="28"/>
          <w:u w:val="none"/>
          <w14:textFill>
            <w14:solidFill>
              <w14:schemeClr w14:val="tx1"/>
            </w14:solidFill>
          </w14:textFill>
        </w:rPr>
        <w:t>（工程）谈判，并保证按文件要</w:t>
      </w:r>
      <w:r>
        <w:rPr>
          <w:rFonts w:hint="eastAsia" w:ascii="宋体" w:hAnsi="宋体" w:eastAsia="宋体" w:cs="宋体"/>
          <w:color w:val="000000" w:themeColor="text1"/>
          <w:sz w:val="28"/>
          <w:szCs w:val="28"/>
          <w:u w:val="none"/>
          <w:lang w:val="en-US" w:eastAsia="zh-CN"/>
          <w14:textFill>
            <w14:solidFill>
              <w14:schemeClr w14:val="tx1"/>
            </w14:solidFill>
          </w14:textFill>
        </w:rPr>
        <w:t>求准备相应资料如期参</w:t>
      </w:r>
      <w:bookmarkStart w:id="160" w:name="_GoBack"/>
      <w:bookmarkEnd w:id="160"/>
      <w:r>
        <w:rPr>
          <w:rFonts w:hint="eastAsia" w:ascii="宋体" w:hAnsi="宋体" w:eastAsia="宋体" w:cs="宋体"/>
          <w:color w:val="000000" w:themeColor="text1"/>
          <w:sz w:val="28"/>
          <w:szCs w:val="28"/>
          <w:u w:val="none"/>
          <w:lang w:val="en-US" w:eastAsia="zh-CN"/>
          <w14:textFill>
            <w14:solidFill>
              <w14:schemeClr w14:val="tx1"/>
            </w14:solidFill>
          </w14:textFill>
        </w:rPr>
        <w:t>加</w:t>
      </w:r>
      <w:r>
        <w:rPr>
          <w:rFonts w:hint="eastAsia" w:ascii="宋体" w:hAnsi="宋体" w:eastAsia="宋体" w:cs="宋体"/>
          <w:color w:val="000000" w:themeColor="text1"/>
          <w:sz w:val="28"/>
          <w:szCs w:val="28"/>
          <w:lang w:val="en-US" w:eastAsia="zh-CN"/>
          <w14:textFill>
            <w14:solidFill>
              <w14:schemeClr w14:val="tx1"/>
            </w14:solidFill>
          </w14:textFill>
        </w:rPr>
        <w:t>。</w:t>
      </w:r>
    </w:p>
    <w:p w14:paraId="1D4C0E4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特此告知。</w:t>
      </w:r>
    </w:p>
    <w:p w14:paraId="0CF61EE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p>
    <w:p w14:paraId="1081703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单位：</w:t>
      </w:r>
      <w:r>
        <w:rPr>
          <w:rFonts w:hint="eastAsia" w:ascii="宋体" w:hAnsi="宋体" w:eastAsia="宋体" w:cs="宋体"/>
          <w:color w:val="000000" w:themeColor="text1"/>
          <w:sz w:val="28"/>
          <w:szCs w:val="28"/>
          <w:u w:val="single"/>
          <w14:textFill>
            <w14:solidFill>
              <w14:schemeClr w14:val="tx1"/>
            </w14:solidFill>
          </w14:textFill>
        </w:rPr>
        <w:t xml:space="preserve">          </w:t>
      </w:r>
      <w:r>
        <w:rPr>
          <w:rFonts w:hint="eastAsia" w:ascii="宋体" w:hAnsi="宋体" w:eastAsia="宋体" w:cs="宋体"/>
          <w:color w:val="000000" w:themeColor="text1"/>
          <w:sz w:val="28"/>
          <w:szCs w:val="28"/>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u w:val="single"/>
          <w14:textFill>
            <w14:solidFill>
              <w14:schemeClr w14:val="tx1"/>
            </w14:solidFill>
          </w14:textFill>
        </w:rPr>
        <w:t xml:space="preserve">      </w:t>
      </w:r>
    </w:p>
    <w:p w14:paraId="3F4B36B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p>
    <w:p w14:paraId="41AB5A5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委托人：</w:t>
      </w:r>
      <w:r>
        <w:rPr>
          <w:rFonts w:hint="eastAsia" w:ascii="宋体" w:hAnsi="宋体" w:eastAsia="宋体" w:cs="宋体"/>
          <w:color w:val="000000" w:themeColor="text1"/>
          <w:sz w:val="28"/>
          <w:szCs w:val="28"/>
          <w:u w:val="single"/>
          <w14:textFill>
            <w14:solidFill>
              <w14:schemeClr w14:val="tx1"/>
            </w14:solidFill>
          </w14:textFill>
        </w:rPr>
        <w:t xml:space="preserve">       </w:t>
      </w:r>
      <w:r>
        <w:rPr>
          <w:rFonts w:hint="eastAsia" w:ascii="宋体" w:hAnsi="宋体" w:eastAsia="宋体" w:cs="宋体"/>
          <w:color w:val="000000" w:themeColor="text1"/>
          <w:sz w:val="28"/>
          <w:szCs w:val="28"/>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u w:val="single"/>
          <w14:textFill>
            <w14:solidFill>
              <w14:schemeClr w14:val="tx1"/>
            </w14:solidFill>
          </w14:textFill>
        </w:rPr>
        <w:t xml:space="preserve">         </w:t>
      </w:r>
    </w:p>
    <w:p w14:paraId="57A8D23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p>
    <w:p w14:paraId="2712E37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联系方式：</w:t>
      </w:r>
      <w:r>
        <w:rPr>
          <w:rFonts w:hint="eastAsia" w:ascii="宋体" w:hAnsi="宋体" w:eastAsia="宋体" w:cs="宋体"/>
          <w:color w:val="000000" w:themeColor="text1"/>
          <w:sz w:val="28"/>
          <w:szCs w:val="28"/>
          <w:u w:val="single"/>
          <w14:textFill>
            <w14:solidFill>
              <w14:schemeClr w14:val="tx1"/>
            </w14:solidFill>
          </w14:textFill>
        </w:rPr>
        <w:t xml:space="preserve">      </w:t>
      </w:r>
      <w:r>
        <w:rPr>
          <w:rFonts w:hint="eastAsia" w:ascii="宋体" w:hAnsi="宋体" w:eastAsia="宋体" w:cs="宋体"/>
          <w:color w:val="000000" w:themeColor="text1"/>
          <w:sz w:val="28"/>
          <w:szCs w:val="28"/>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u w:val="single"/>
          <w14:textFill>
            <w14:solidFill>
              <w14:schemeClr w14:val="tx1"/>
            </w14:solidFill>
          </w14:textFill>
        </w:rPr>
        <w:t xml:space="preserve">          </w:t>
      </w:r>
    </w:p>
    <w:p w14:paraId="235385C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p>
    <w:p w14:paraId="643A1D5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日期</w:t>
      </w:r>
      <w:r>
        <w:rPr>
          <w:rFonts w:hint="eastAsia" w:ascii="宋体" w:hAnsi="宋体" w:eastAsia="宋体" w:cs="宋体"/>
          <w:color w:val="000000" w:themeColor="text1"/>
          <w:sz w:val="28"/>
          <w:szCs w:val="28"/>
          <w:highlight w:val="green"/>
          <w14:textFill>
            <w14:solidFill>
              <w14:schemeClr w14:val="tx1"/>
            </w14:solidFill>
          </w14:textFill>
        </w:rPr>
        <w:t>：</w:t>
      </w:r>
      <w:r>
        <w:rPr>
          <w:rFonts w:hint="eastAsia" w:ascii="宋体" w:hAnsi="宋体" w:cs="宋体"/>
          <w:color w:val="000000" w:themeColor="text1"/>
          <w:sz w:val="28"/>
          <w:szCs w:val="28"/>
          <w:highlight w:val="green"/>
          <w:u w:val="none"/>
          <w:lang w:val="en-US" w:eastAsia="zh-CN"/>
          <w14:textFill>
            <w14:solidFill>
              <w14:schemeClr w14:val="tx1"/>
            </w14:solidFill>
          </w14:textFill>
        </w:rPr>
        <w:t>2025年2月5日</w:t>
      </w:r>
    </w:p>
    <w:p w14:paraId="5610CE4B">
      <w:pPr>
        <w:spacing w:line="560" w:lineRule="exact"/>
        <w:rPr>
          <w:rFonts w:hint="eastAsia" w:ascii="宋体" w:hAnsi="宋体" w:eastAsia="宋体" w:cs="宋体"/>
          <w:color w:val="000000" w:themeColor="text1"/>
          <w:sz w:val="28"/>
          <w:szCs w:val="28"/>
          <w14:textFill>
            <w14:solidFill>
              <w14:schemeClr w14:val="tx1"/>
            </w14:solidFill>
          </w14:textFill>
        </w:rPr>
      </w:pPr>
    </w:p>
    <w:p w14:paraId="751DA7D3">
      <w:pPr>
        <w:spacing w:line="560" w:lineRule="exact"/>
        <w:rPr>
          <w:rFonts w:hint="eastAsia" w:ascii="宋体" w:hAnsi="宋体" w:eastAsia="宋体" w:cs="宋体"/>
          <w:color w:val="000000" w:themeColor="text1"/>
          <w:sz w:val="28"/>
          <w:szCs w:val="28"/>
          <w14:textFill>
            <w14:solidFill>
              <w14:schemeClr w14:val="tx1"/>
            </w14:solidFill>
          </w14:textFill>
        </w:rPr>
      </w:pPr>
    </w:p>
    <w:p w14:paraId="2FDC5739">
      <w:pPr>
        <w:spacing w:line="560" w:lineRule="exact"/>
        <w:rPr>
          <w:rFonts w:hint="eastAsia" w:ascii="宋体" w:hAnsi="宋体" w:eastAsia="宋体" w:cs="宋体"/>
          <w:color w:val="000000" w:themeColor="text1"/>
          <w:sz w:val="28"/>
          <w:szCs w:val="28"/>
          <w14:textFill>
            <w14:solidFill>
              <w14:schemeClr w14:val="tx1"/>
            </w14:solidFill>
          </w14:textFill>
        </w:rPr>
      </w:pPr>
    </w:p>
    <w:p w14:paraId="227D4972">
      <w:pPr>
        <w:spacing w:line="560" w:lineRule="exact"/>
        <w:rPr>
          <w:rFonts w:hint="eastAsia" w:ascii="宋体" w:hAnsi="宋体" w:eastAsia="宋体" w:cs="宋体"/>
          <w:color w:val="000000" w:themeColor="text1"/>
          <w:sz w:val="18"/>
          <w:szCs w:val="18"/>
          <w14:textFill>
            <w14:solidFill>
              <w14:schemeClr w14:val="tx1"/>
            </w14:solidFill>
          </w14:textFill>
        </w:rPr>
      </w:pPr>
    </w:p>
    <w:p w14:paraId="7A5B52DA">
      <w:pPr>
        <w:spacing w:line="560" w:lineRule="exact"/>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18"/>
          <w:szCs w:val="18"/>
          <w14:textFill>
            <w14:solidFill>
              <w14:schemeClr w14:val="tx1"/>
            </w14:solidFill>
          </w14:textFill>
        </w:rPr>
        <w:t>注：邀请回复直接在邮箱中回复，不需另附word文本，本附件在提交报价文件时可不用提交</w:t>
      </w:r>
      <w:r>
        <w:rPr>
          <w:rFonts w:hint="eastAsia" w:ascii="宋体" w:hAnsi="宋体" w:eastAsia="宋体" w:cs="宋体"/>
          <w:color w:val="000000" w:themeColor="text1"/>
          <w:sz w:val="28"/>
          <w:szCs w:val="28"/>
          <w14:textFill>
            <w14:solidFill>
              <w14:schemeClr w14:val="tx1"/>
            </w14:solidFill>
          </w14:textFill>
        </w:rPr>
        <w:t>。</w:t>
      </w:r>
    </w:p>
    <w:p w14:paraId="6F7FED3C">
      <w:pPr>
        <w:jc w:val="both"/>
        <w:rPr>
          <w:rFonts w:hint="eastAsia" w:ascii="宋体" w:hAnsi="宋体" w:eastAsia="宋体" w:cs="宋体"/>
          <w:b/>
          <w:bCs/>
          <w:color w:val="000000" w:themeColor="text1"/>
          <w:sz w:val="44"/>
          <w:szCs w:val="44"/>
          <w14:textFill>
            <w14:solidFill>
              <w14:schemeClr w14:val="tx1"/>
            </w14:solidFill>
          </w14:textFill>
        </w:rPr>
      </w:pPr>
    </w:p>
    <w:sectPr>
      <w:footerReference r:id="rId9" w:type="default"/>
      <w:pgSz w:w="11906" w:h="16838"/>
      <w:pgMar w:top="1304" w:right="1644" w:bottom="1304" w:left="1701"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7A"/>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93B7C6">
    <w:pPr>
      <w:pStyle w:val="12"/>
      <w:ind w:right="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D16FE2">
    <w:pPr>
      <w:pStyle w:val="12"/>
      <w:framePr w:wrap="around" w:vAnchor="text" w:hAnchor="margin" w:xAlign="center" w:y="1"/>
      <w:rPr>
        <w:rStyle w:val="20"/>
      </w:rPr>
    </w:pPr>
    <w:r>
      <w:fldChar w:fldCharType="begin"/>
    </w:r>
    <w:r>
      <w:rPr>
        <w:rStyle w:val="20"/>
      </w:rPr>
      <w:instrText xml:space="preserve">PAGE  </w:instrText>
    </w:r>
    <w:r>
      <w:fldChar w:fldCharType="end"/>
    </w:r>
  </w:p>
  <w:p w14:paraId="65D4A42E">
    <w:pPr>
      <w:pStyle w:val="12"/>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16D630">
    <w:pPr>
      <w:pStyle w:val="12"/>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6CDD5BB">
                          <w:pPr>
                            <w:pStyle w:val="12"/>
                            <w:rPr>
                              <w:rStyle w:val="20"/>
                              <w:rFonts w:hint="eastAsia"/>
                            </w:rPr>
                          </w:pPr>
                          <w:r>
                            <w:fldChar w:fldCharType="begin"/>
                          </w:r>
                          <w:r>
                            <w:rPr>
                              <w:rStyle w:val="20"/>
                            </w:rPr>
                            <w:instrText xml:space="preserve">PAGE  </w:instrText>
                          </w:r>
                          <w:r>
                            <w:fldChar w:fldCharType="separate"/>
                          </w:r>
                          <w:r>
                            <w:rPr>
                              <w:rStyle w:val="20"/>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3ViRyQEAAJkDAAAOAAAAAAAAAAEAIAAAAB4BAABkcnMvZTJvRG9j&#10;LnhtbFBLBQYAAAAABgAGAFkBAABZBQAAAAA=&#10;">
              <v:fill on="f" focussize="0,0"/>
              <v:stroke on="f"/>
              <v:imagedata o:title=""/>
              <o:lock v:ext="edit" aspectratio="f"/>
              <v:textbox inset="0mm,0mm,0mm,0mm" style="mso-fit-shape-to-text:t;">
                <w:txbxContent>
                  <w:p w14:paraId="56CDD5BB">
                    <w:pPr>
                      <w:pStyle w:val="12"/>
                      <w:rPr>
                        <w:rStyle w:val="20"/>
                        <w:rFonts w:hint="eastAsia"/>
                      </w:rPr>
                    </w:pPr>
                    <w:r>
                      <w:fldChar w:fldCharType="begin"/>
                    </w:r>
                    <w:r>
                      <w:rPr>
                        <w:rStyle w:val="20"/>
                      </w:rPr>
                      <w:instrText xml:space="preserve">PAGE  </w:instrText>
                    </w:r>
                    <w:r>
                      <w:fldChar w:fldCharType="separate"/>
                    </w:r>
                    <w:r>
                      <w:rPr>
                        <w:rStyle w:val="20"/>
                      </w:rPr>
                      <w:t>6</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B99E4">
    <w:pPr>
      <w:pStyle w:val="12"/>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CDC3AD0">
                          <w:pPr>
                            <w:pStyle w:val="12"/>
                            <w:rPr>
                              <w:rStyle w:val="20"/>
                              <w:rFonts w:hint="eastAsia"/>
                            </w:rPr>
                          </w:pPr>
                          <w:r>
                            <w:fldChar w:fldCharType="begin"/>
                          </w:r>
                          <w:r>
                            <w:rPr>
                              <w:rStyle w:val="20"/>
                            </w:rPr>
                            <w:instrText xml:space="preserve">PAGE  </w:instrText>
                          </w:r>
                          <w:r>
                            <w:fldChar w:fldCharType="separate"/>
                          </w:r>
                          <w:r>
                            <w:rPr>
                              <w:rStyle w:val="20"/>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naByc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M&#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p2gcnIAQAAmQMAAA4AAAAAAAAAAQAgAAAAHgEAAGRycy9lMm9Eb2Mu&#10;eG1sUEsFBgAAAAAGAAYAWQEAAFgFAAAAAA==&#10;">
              <v:fill on="f" focussize="0,0"/>
              <v:stroke on="f"/>
              <v:imagedata o:title=""/>
              <o:lock v:ext="edit" aspectratio="f"/>
              <v:textbox inset="0mm,0mm,0mm,0mm" style="mso-fit-shape-to-text:t;">
                <w:txbxContent>
                  <w:p w14:paraId="0CDC3AD0">
                    <w:pPr>
                      <w:pStyle w:val="12"/>
                      <w:rPr>
                        <w:rStyle w:val="20"/>
                        <w:rFonts w:hint="eastAsia"/>
                      </w:rPr>
                    </w:pPr>
                    <w:r>
                      <w:fldChar w:fldCharType="begin"/>
                    </w:r>
                    <w:r>
                      <w:rPr>
                        <w:rStyle w:val="20"/>
                      </w:rPr>
                      <w:instrText xml:space="preserve">PAGE  </w:instrText>
                    </w:r>
                    <w:r>
                      <w:fldChar w:fldCharType="separate"/>
                    </w:r>
                    <w:r>
                      <w:rPr>
                        <w:rStyle w:val="20"/>
                      </w:rPr>
                      <w:t>6</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E339CD">
    <w:pPr>
      <w:pStyle w:val="12"/>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EC9C38">
    <w:pPr>
      <w:pStyle w:val="12"/>
      <w:framePr w:wrap="around" w:vAnchor="text" w:hAnchor="margin" w:xAlign="center" w:y="1"/>
      <w:rPr>
        <w:rStyle w:val="20"/>
      </w:rPr>
    </w:pPr>
    <w:r>
      <w:fldChar w:fldCharType="begin"/>
    </w:r>
    <w:r>
      <w:rPr>
        <w:rStyle w:val="20"/>
      </w:rPr>
      <w:instrText xml:space="preserve">PAGE  </w:instrText>
    </w:r>
    <w:r>
      <w:fldChar w:fldCharType="end"/>
    </w:r>
  </w:p>
  <w:p w14:paraId="4C44B9C6">
    <w:pPr>
      <w:pStyle w:val="12"/>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A2FAB3">
    <w:pPr>
      <w:pStyle w:val="12"/>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C475CD"/>
    <w:multiLevelType w:val="singleLevel"/>
    <w:tmpl w:val="80C475CD"/>
    <w:lvl w:ilvl="0" w:tentative="0">
      <w:start w:val="14"/>
      <w:numFmt w:val="decimal"/>
      <w:suff w:val="space"/>
      <w:lvlText w:val="%1."/>
      <w:lvlJc w:val="left"/>
    </w:lvl>
  </w:abstractNum>
  <w:abstractNum w:abstractNumId="1">
    <w:nsid w:val="00000002"/>
    <w:multiLevelType w:val="singleLevel"/>
    <w:tmpl w:val="00000002"/>
    <w:lvl w:ilvl="0" w:tentative="0">
      <w:start w:val="1"/>
      <w:numFmt w:val="chineseCounting"/>
      <w:suff w:val="nothing"/>
      <w:lvlText w:val="（%1）"/>
      <w:lvlJc w:val="left"/>
      <w:rPr>
        <w:rFonts w:cs="Times New Roman"/>
      </w:rPr>
    </w:lvl>
  </w:abstractNum>
  <w:abstractNum w:abstractNumId="2">
    <w:nsid w:val="0B3BBDDF"/>
    <w:multiLevelType w:val="singleLevel"/>
    <w:tmpl w:val="0B3BBDDF"/>
    <w:lvl w:ilvl="0" w:tentative="0">
      <w:start w:val="1"/>
      <w:numFmt w:val="chineseCounting"/>
      <w:suff w:val="space"/>
      <w:lvlText w:val="第%1部分"/>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5"/>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doNotShadeFormData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E1NmU0YzU2OGEwZjVlYjY0YThhMWY2NTU5NjBiMTEifQ=="/>
  </w:docVars>
  <w:rsids>
    <w:rsidRoot w:val="00172A27"/>
    <w:rsid w:val="00006346"/>
    <w:rsid w:val="00006675"/>
    <w:rsid w:val="000067A0"/>
    <w:rsid w:val="000115DF"/>
    <w:rsid w:val="00015692"/>
    <w:rsid w:val="00040204"/>
    <w:rsid w:val="00044107"/>
    <w:rsid w:val="000475DF"/>
    <w:rsid w:val="00054E08"/>
    <w:rsid w:val="00055671"/>
    <w:rsid w:val="000571CA"/>
    <w:rsid w:val="00061B1C"/>
    <w:rsid w:val="00082EB8"/>
    <w:rsid w:val="00085D63"/>
    <w:rsid w:val="00086B61"/>
    <w:rsid w:val="00087C92"/>
    <w:rsid w:val="00090B18"/>
    <w:rsid w:val="0009240E"/>
    <w:rsid w:val="000959D3"/>
    <w:rsid w:val="000A1247"/>
    <w:rsid w:val="000A74B9"/>
    <w:rsid w:val="000B2714"/>
    <w:rsid w:val="000B6416"/>
    <w:rsid w:val="000B6E8B"/>
    <w:rsid w:val="000C55C9"/>
    <w:rsid w:val="000D0D2A"/>
    <w:rsid w:val="000D4249"/>
    <w:rsid w:val="000E2565"/>
    <w:rsid w:val="000E7F5B"/>
    <w:rsid w:val="000F12DE"/>
    <w:rsid w:val="000F4F62"/>
    <w:rsid w:val="000F713D"/>
    <w:rsid w:val="000F7956"/>
    <w:rsid w:val="001043B8"/>
    <w:rsid w:val="001050FE"/>
    <w:rsid w:val="00117385"/>
    <w:rsid w:val="00122DF2"/>
    <w:rsid w:val="00133386"/>
    <w:rsid w:val="00136B9B"/>
    <w:rsid w:val="00140D44"/>
    <w:rsid w:val="00141664"/>
    <w:rsid w:val="0014760D"/>
    <w:rsid w:val="00157379"/>
    <w:rsid w:val="00157469"/>
    <w:rsid w:val="00157B90"/>
    <w:rsid w:val="00165FAC"/>
    <w:rsid w:val="00177E58"/>
    <w:rsid w:val="001866E2"/>
    <w:rsid w:val="001A6EAD"/>
    <w:rsid w:val="001B2A9C"/>
    <w:rsid w:val="001B52EA"/>
    <w:rsid w:val="001B6AB4"/>
    <w:rsid w:val="001B7E6B"/>
    <w:rsid w:val="001C01ED"/>
    <w:rsid w:val="001C28A1"/>
    <w:rsid w:val="001C405C"/>
    <w:rsid w:val="001E13D1"/>
    <w:rsid w:val="001E72F7"/>
    <w:rsid w:val="001F5B93"/>
    <w:rsid w:val="001F60BA"/>
    <w:rsid w:val="00206035"/>
    <w:rsid w:val="00216D9F"/>
    <w:rsid w:val="002247B8"/>
    <w:rsid w:val="002260B0"/>
    <w:rsid w:val="00233794"/>
    <w:rsid w:val="002361D1"/>
    <w:rsid w:val="00237466"/>
    <w:rsid w:val="00246C7E"/>
    <w:rsid w:val="00263CB0"/>
    <w:rsid w:val="00265678"/>
    <w:rsid w:val="00270A5C"/>
    <w:rsid w:val="00273093"/>
    <w:rsid w:val="00274562"/>
    <w:rsid w:val="0027586F"/>
    <w:rsid w:val="002C2229"/>
    <w:rsid w:val="002C3512"/>
    <w:rsid w:val="002C7A94"/>
    <w:rsid w:val="002D6C8F"/>
    <w:rsid w:val="002E01C1"/>
    <w:rsid w:val="002E3F19"/>
    <w:rsid w:val="002E6FDD"/>
    <w:rsid w:val="002F085F"/>
    <w:rsid w:val="002F5AF0"/>
    <w:rsid w:val="002F6474"/>
    <w:rsid w:val="002F6EA4"/>
    <w:rsid w:val="00302DC9"/>
    <w:rsid w:val="00302FD9"/>
    <w:rsid w:val="003038AD"/>
    <w:rsid w:val="00303ECD"/>
    <w:rsid w:val="00304685"/>
    <w:rsid w:val="00314962"/>
    <w:rsid w:val="0032586C"/>
    <w:rsid w:val="00331A8D"/>
    <w:rsid w:val="00336E90"/>
    <w:rsid w:val="003452ED"/>
    <w:rsid w:val="0034721F"/>
    <w:rsid w:val="003506E6"/>
    <w:rsid w:val="00351200"/>
    <w:rsid w:val="003609D9"/>
    <w:rsid w:val="0038285B"/>
    <w:rsid w:val="00384141"/>
    <w:rsid w:val="00390D95"/>
    <w:rsid w:val="00397C8F"/>
    <w:rsid w:val="003A25ED"/>
    <w:rsid w:val="003A55F1"/>
    <w:rsid w:val="003B1CB3"/>
    <w:rsid w:val="003B4080"/>
    <w:rsid w:val="003B4D63"/>
    <w:rsid w:val="003B6336"/>
    <w:rsid w:val="003C4904"/>
    <w:rsid w:val="003D18BB"/>
    <w:rsid w:val="003D43E2"/>
    <w:rsid w:val="003E04DB"/>
    <w:rsid w:val="003F10B8"/>
    <w:rsid w:val="003F1704"/>
    <w:rsid w:val="00403917"/>
    <w:rsid w:val="004134CF"/>
    <w:rsid w:val="00427857"/>
    <w:rsid w:val="0043292E"/>
    <w:rsid w:val="00433684"/>
    <w:rsid w:val="00435AE1"/>
    <w:rsid w:val="00440964"/>
    <w:rsid w:val="004422D9"/>
    <w:rsid w:val="00463EA4"/>
    <w:rsid w:val="004662A6"/>
    <w:rsid w:val="00466812"/>
    <w:rsid w:val="004704DB"/>
    <w:rsid w:val="0047563D"/>
    <w:rsid w:val="00485ECB"/>
    <w:rsid w:val="00490F28"/>
    <w:rsid w:val="0049119F"/>
    <w:rsid w:val="004A2698"/>
    <w:rsid w:val="004B23F1"/>
    <w:rsid w:val="004B52CC"/>
    <w:rsid w:val="004B69E8"/>
    <w:rsid w:val="004B78CB"/>
    <w:rsid w:val="004D021D"/>
    <w:rsid w:val="004D0413"/>
    <w:rsid w:val="004D7C54"/>
    <w:rsid w:val="004E1DDF"/>
    <w:rsid w:val="004E2723"/>
    <w:rsid w:val="004E5B34"/>
    <w:rsid w:val="004E7D3D"/>
    <w:rsid w:val="004E7E2D"/>
    <w:rsid w:val="004F0C50"/>
    <w:rsid w:val="00500F01"/>
    <w:rsid w:val="005056A5"/>
    <w:rsid w:val="0050586C"/>
    <w:rsid w:val="00505E35"/>
    <w:rsid w:val="0051454C"/>
    <w:rsid w:val="0051456E"/>
    <w:rsid w:val="005164E2"/>
    <w:rsid w:val="00524197"/>
    <w:rsid w:val="00531B20"/>
    <w:rsid w:val="005359EF"/>
    <w:rsid w:val="005403B9"/>
    <w:rsid w:val="0055763E"/>
    <w:rsid w:val="005645A7"/>
    <w:rsid w:val="00571BF2"/>
    <w:rsid w:val="00583A7C"/>
    <w:rsid w:val="00587383"/>
    <w:rsid w:val="0059233E"/>
    <w:rsid w:val="00596468"/>
    <w:rsid w:val="0059674B"/>
    <w:rsid w:val="005A11A4"/>
    <w:rsid w:val="005A49CD"/>
    <w:rsid w:val="005A5FB9"/>
    <w:rsid w:val="005A7B63"/>
    <w:rsid w:val="005B10FB"/>
    <w:rsid w:val="005B5B36"/>
    <w:rsid w:val="005B6208"/>
    <w:rsid w:val="005C7BD5"/>
    <w:rsid w:val="005D016F"/>
    <w:rsid w:val="005E1F65"/>
    <w:rsid w:val="005E683F"/>
    <w:rsid w:val="00606880"/>
    <w:rsid w:val="00610AC5"/>
    <w:rsid w:val="006152A8"/>
    <w:rsid w:val="00617180"/>
    <w:rsid w:val="006222C4"/>
    <w:rsid w:val="00624AC9"/>
    <w:rsid w:val="00624DB5"/>
    <w:rsid w:val="0062725D"/>
    <w:rsid w:val="00635E24"/>
    <w:rsid w:val="00641EAC"/>
    <w:rsid w:val="00647817"/>
    <w:rsid w:val="006702A2"/>
    <w:rsid w:val="00672300"/>
    <w:rsid w:val="00676599"/>
    <w:rsid w:val="006853C0"/>
    <w:rsid w:val="00691E85"/>
    <w:rsid w:val="00694F71"/>
    <w:rsid w:val="006B5BFD"/>
    <w:rsid w:val="006C362A"/>
    <w:rsid w:val="006D227C"/>
    <w:rsid w:val="006E5E1B"/>
    <w:rsid w:val="006E6EF3"/>
    <w:rsid w:val="0070795F"/>
    <w:rsid w:val="00715BBE"/>
    <w:rsid w:val="007169AE"/>
    <w:rsid w:val="007421EB"/>
    <w:rsid w:val="00752627"/>
    <w:rsid w:val="00755899"/>
    <w:rsid w:val="00755AE5"/>
    <w:rsid w:val="00755D0A"/>
    <w:rsid w:val="00780714"/>
    <w:rsid w:val="00780B5D"/>
    <w:rsid w:val="00782FB4"/>
    <w:rsid w:val="0078346F"/>
    <w:rsid w:val="00790CDF"/>
    <w:rsid w:val="0079435F"/>
    <w:rsid w:val="007B29AB"/>
    <w:rsid w:val="007B6A80"/>
    <w:rsid w:val="007C17DE"/>
    <w:rsid w:val="007C28C6"/>
    <w:rsid w:val="007C5F7F"/>
    <w:rsid w:val="007D0487"/>
    <w:rsid w:val="007D09B5"/>
    <w:rsid w:val="007D358B"/>
    <w:rsid w:val="007D5072"/>
    <w:rsid w:val="007D5119"/>
    <w:rsid w:val="007D7DBF"/>
    <w:rsid w:val="007F1500"/>
    <w:rsid w:val="007F21A6"/>
    <w:rsid w:val="007F62CE"/>
    <w:rsid w:val="00802573"/>
    <w:rsid w:val="00812075"/>
    <w:rsid w:val="0083049B"/>
    <w:rsid w:val="00830715"/>
    <w:rsid w:val="00842408"/>
    <w:rsid w:val="00847CA3"/>
    <w:rsid w:val="008746B6"/>
    <w:rsid w:val="00876D8E"/>
    <w:rsid w:val="008771A2"/>
    <w:rsid w:val="00881003"/>
    <w:rsid w:val="00881761"/>
    <w:rsid w:val="00882B8C"/>
    <w:rsid w:val="00886009"/>
    <w:rsid w:val="008870BE"/>
    <w:rsid w:val="008A17AA"/>
    <w:rsid w:val="008A71B4"/>
    <w:rsid w:val="008A7A6B"/>
    <w:rsid w:val="008B611E"/>
    <w:rsid w:val="008C0DD0"/>
    <w:rsid w:val="008C3A7E"/>
    <w:rsid w:val="008C6A6F"/>
    <w:rsid w:val="008C73FF"/>
    <w:rsid w:val="008D313A"/>
    <w:rsid w:val="008D71DA"/>
    <w:rsid w:val="008E06FC"/>
    <w:rsid w:val="008E3405"/>
    <w:rsid w:val="008F0435"/>
    <w:rsid w:val="008F5E91"/>
    <w:rsid w:val="008F5ECD"/>
    <w:rsid w:val="008F6381"/>
    <w:rsid w:val="008F6B26"/>
    <w:rsid w:val="008F7386"/>
    <w:rsid w:val="00906E62"/>
    <w:rsid w:val="009112E6"/>
    <w:rsid w:val="009149A2"/>
    <w:rsid w:val="00917C2E"/>
    <w:rsid w:val="00921470"/>
    <w:rsid w:val="00931ECE"/>
    <w:rsid w:val="00932945"/>
    <w:rsid w:val="009340A8"/>
    <w:rsid w:val="009340FE"/>
    <w:rsid w:val="009466DC"/>
    <w:rsid w:val="00946D7D"/>
    <w:rsid w:val="00951632"/>
    <w:rsid w:val="00960051"/>
    <w:rsid w:val="009607CD"/>
    <w:rsid w:val="009617BD"/>
    <w:rsid w:val="009661A8"/>
    <w:rsid w:val="00973E15"/>
    <w:rsid w:val="00982A89"/>
    <w:rsid w:val="00997C97"/>
    <w:rsid w:val="009A0206"/>
    <w:rsid w:val="009B45D7"/>
    <w:rsid w:val="009C5355"/>
    <w:rsid w:val="009D25AA"/>
    <w:rsid w:val="009E44AB"/>
    <w:rsid w:val="009F1090"/>
    <w:rsid w:val="009F2282"/>
    <w:rsid w:val="009F3F4E"/>
    <w:rsid w:val="00A275FA"/>
    <w:rsid w:val="00A27EFC"/>
    <w:rsid w:val="00A30C73"/>
    <w:rsid w:val="00A33648"/>
    <w:rsid w:val="00A360B1"/>
    <w:rsid w:val="00A42815"/>
    <w:rsid w:val="00A546B7"/>
    <w:rsid w:val="00A660BB"/>
    <w:rsid w:val="00A744EF"/>
    <w:rsid w:val="00A7640C"/>
    <w:rsid w:val="00A83B85"/>
    <w:rsid w:val="00A8500B"/>
    <w:rsid w:val="00A92965"/>
    <w:rsid w:val="00A93821"/>
    <w:rsid w:val="00AA55FC"/>
    <w:rsid w:val="00AB18C5"/>
    <w:rsid w:val="00AB3853"/>
    <w:rsid w:val="00AB4FEB"/>
    <w:rsid w:val="00AB5E0A"/>
    <w:rsid w:val="00AB79D4"/>
    <w:rsid w:val="00AC2DAA"/>
    <w:rsid w:val="00AC7BB7"/>
    <w:rsid w:val="00AE1B1D"/>
    <w:rsid w:val="00AF4944"/>
    <w:rsid w:val="00AF539F"/>
    <w:rsid w:val="00B01951"/>
    <w:rsid w:val="00B05FD5"/>
    <w:rsid w:val="00B11A8F"/>
    <w:rsid w:val="00B425D0"/>
    <w:rsid w:val="00B428BB"/>
    <w:rsid w:val="00B45D95"/>
    <w:rsid w:val="00B52A96"/>
    <w:rsid w:val="00B54989"/>
    <w:rsid w:val="00B574D3"/>
    <w:rsid w:val="00B631CF"/>
    <w:rsid w:val="00B66762"/>
    <w:rsid w:val="00B73200"/>
    <w:rsid w:val="00B748AC"/>
    <w:rsid w:val="00B77AF2"/>
    <w:rsid w:val="00B80DE2"/>
    <w:rsid w:val="00B847AA"/>
    <w:rsid w:val="00B967D3"/>
    <w:rsid w:val="00BA4A90"/>
    <w:rsid w:val="00BB1BDF"/>
    <w:rsid w:val="00BB5059"/>
    <w:rsid w:val="00BB50C6"/>
    <w:rsid w:val="00BB55D4"/>
    <w:rsid w:val="00BC2269"/>
    <w:rsid w:val="00BC6E96"/>
    <w:rsid w:val="00BD0A71"/>
    <w:rsid w:val="00BD6D54"/>
    <w:rsid w:val="00BE001A"/>
    <w:rsid w:val="00BE068C"/>
    <w:rsid w:val="00BE1FB1"/>
    <w:rsid w:val="00BE64DA"/>
    <w:rsid w:val="00BF0713"/>
    <w:rsid w:val="00BF4BB9"/>
    <w:rsid w:val="00BF5073"/>
    <w:rsid w:val="00C00BE1"/>
    <w:rsid w:val="00C11524"/>
    <w:rsid w:val="00C12894"/>
    <w:rsid w:val="00C27776"/>
    <w:rsid w:val="00C430E3"/>
    <w:rsid w:val="00C460A9"/>
    <w:rsid w:val="00C51574"/>
    <w:rsid w:val="00C528D4"/>
    <w:rsid w:val="00C714A9"/>
    <w:rsid w:val="00C7740C"/>
    <w:rsid w:val="00C90014"/>
    <w:rsid w:val="00C97E3F"/>
    <w:rsid w:val="00CB05D7"/>
    <w:rsid w:val="00CB36DC"/>
    <w:rsid w:val="00CB63AB"/>
    <w:rsid w:val="00CB6857"/>
    <w:rsid w:val="00CC29EB"/>
    <w:rsid w:val="00CC2D7D"/>
    <w:rsid w:val="00CD4D14"/>
    <w:rsid w:val="00CE2714"/>
    <w:rsid w:val="00CE4492"/>
    <w:rsid w:val="00CE6562"/>
    <w:rsid w:val="00CF62B2"/>
    <w:rsid w:val="00D01016"/>
    <w:rsid w:val="00D045BB"/>
    <w:rsid w:val="00D04CF4"/>
    <w:rsid w:val="00D072BF"/>
    <w:rsid w:val="00D12C4B"/>
    <w:rsid w:val="00D20B4D"/>
    <w:rsid w:val="00D24C79"/>
    <w:rsid w:val="00D344F9"/>
    <w:rsid w:val="00D37106"/>
    <w:rsid w:val="00D42111"/>
    <w:rsid w:val="00D444E9"/>
    <w:rsid w:val="00D517CB"/>
    <w:rsid w:val="00D6237B"/>
    <w:rsid w:val="00D71860"/>
    <w:rsid w:val="00D7343C"/>
    <w:rsid w:val="00D75740"/>
    <w:rsid w:val="00D814FB"/>
    <w:rsid w:val="00D8527A"/>
    <w:rsid w:val="00D95341"/>
    <w:rsid w:val="00D974A3"/>
    <w:rsid w:val="00DA359A"/>
    <w:rsid w:val="00DB2C14"/>
    <w:rsid w:val="00DB56BF"/>
    <w:rsid w:val="00DB6AFC"/>
    <w:rsid w:val="00DB73A4"/>
    <w:rsid w:val="00DD3771"/>
    <w:rsid w:val="00DE3995"/>
    <w:rsid w:val="00DE4CA2"/>
    <w:rsid w:val="00DE7CEC"/>
    <w:rsid w:val="00DF627B"/>
    <w:rsid w:val="00E03A9D"/>
    <w:rsid w:val="00E0455F"/>
    <w:rsid w:val="00E1239E"/>
    <w:rsid w:val="00E130CD"/>
    <w:rsid w:val="00E23CE9"/>
    <w:rsid w:val="00E241CE"/>
    <w:rsid w:val="00E3282F"/>
    <w:rsid w:val="00E348AA"/>
    <w:rsid w:val="00E51C49"/>
    <w:rsid w:val="00E57EAC"/>
    <w:rsid w:val="00E60A9C"/>
    <w:rsid w:val="00E650FB"/>
    <w:rsid w:val="00E66077"/>
    <w:rsid w:val="00E672B1"/>
    <w:rsid w:val="00E77D33"/>
    <w:rsid w:val="00E8064B"/>
    <w:rsid w:val="00E866FB"/>
    <w:rsid w:val="00EA16BB"/>
    <w:rsid w:val="00EA4724"/>
    <w:rsid w:val="00EB6695"/>
    <w:rsid w:val="00EB6987"/>
    <w:rsid w:val="00EC53D6"/>
    <w:rsid w:val="00EC739F"/>
    <w:rsid w:val="00ED2911"/>
    <w:rsid w:val="00ED73EE"/>
    <w:rsid w:val="00EE7BAC"/>
    <w:rsid w:val="00EF11CC"/>
    <w:rsid w:val="00F11A01"/>
    <w:rsid w:val="00F13979"/>
    <w:rsid w:val="00F17016"/>
    <w:rsid w:val="00F249E7"/>
    <w:rsid w:val="00F25849"/>
    <w:rsid w:val="00F5502D"/>
    <w:rsid w:val="00F55A12"/>
    <w:rsid w:val="00F574C2"/>
    <w:rsid w:val="00F629B5"/>
    <w:rsid w:val="00F630C5"/>
    <w:rsid w:val="00F65299"/>
    <w:rsid w:val="00F758A8"/>
    <w:rsid w:val="00F77E1B"/>
    <w:rsid w:val="00F84C93"/>
    <w:rsid w:val="00F90926"/>
    <w:rsid w:val="00F938BB"/>
    <w:rsid w:val="00F96149"/>
    <w:rsid w:val="00FA0FED"/>
    <w:rsid w:val="00FA28A2"/>
    <w:rsid w:val="00FA7863"/>
    <w:rsid w:val="00FB31EA"/>
    <w:rsid w:val="00FB47FC"/>
    <w:rsid w:val="00FC14C0"/>
    <w:rsid w:val="00FC480E"/>
    <w:rsid w:val="00FD0A3F"/>
    <w:rsid w:val="00FE0D9D"/>
    <w:rsid w:val="00FE26B2"/>
    <w:rsid w:val="00FF25FB"/>
    <w:rsid w:val="00FF530F"/>
    <w:rsid w:val="00FF7043"/>
    <w:rsid w:val="010A5091"/>
    <w:rsid w:val="01395070"/>
    <w:rsid w:val="013D4B60"/>
    <w:rsid w:val="014D44ED"/>
    <w:rsid w:val="01856659"/>
    <w:rsid w:val="01B97F5E"/>
    <w:rsid w:val="01DA48EA"/>
    <w:rsid w:val="01ED30B6"/>
    <w:rsid w:val="020A29E6"/>
    <w:rsid w:val="02301FCF"/>
    <w:rsid w:val="023C403F"/>
    <w:rsid w:val="026B6DF0"/>
    <w:rsid w:val="027345B1"/>
    <w:rsid w:val="02B95402"/>
    <w:rsid w:val="02C0473E"/>
    <w:rsid w:val="02E025AB"/>
    <w:rsid w:val="0353676A"/>
    <w:rsid w:val="03722CE6"/>
    <w:rsid w:val="03912F41"/>
    <w:rsid w:val="03952C9D"/>
    <w:rsid w:val="03C2134C"/>
    <w:rsid w:val="0444488F"/>
    <w:rsid w:val="04504BAA"/>
    <w:rsid w:val="045F4DED"/>
    <w:rsid w:val="046A541C"/>
    <w:rsid w:val="046B3792"/>
    <w:rsid w:val="048D195A"/>
    <w:rsid w:val="04D331AF"/>
    <w:rsid w:val="053A3164"/>
    <w:rsid w:val="053D5014"/>
    <w:rsid w:val="055A1E59"/>
    <w:rsid w:val="058A546B"/>
    <w:rsid w:val="059000EA"/>
    <w:rsid w:val="05BB1221"/>
    <w:rsid w:val="05C03E89"/>
    <w:rsid w:val="05C55124"/>
    <w:rsid w:val="05EE2563"/>
    <w:rsid w:val="06085925"/>
    <w:rsid w:val="062E40AE"/>
    <w:rsid w:val="063B53E6"/>
    <w:rsid w:val="06603302"/>
    <w:rsid w:val="0680729D"/>
    <w:rsid w:val="06930D7E"/>
    <w:rsid w:val="06980D7F"/>
    <w:rsid w:val="06CA4598"/>
    <w:rsid w:val="06ED3295"/>
    <w:rsid w:val="071358D2"/>
    <w:rsid w:val="071546AD"/>
    <w:rsid w:val="071F71BB"/>
    <w:rsid w:val="07526D57"/>
    <w:rsid w:val="07610F29"/>
    <w:rsid w:val="076971BA"/>
    <w:rsid w:val="076A5F83"/>
    <w:rsid w:val="076D10BE"/>
    <w:rsid w:val="07706DBE"/>
    <w:rsid w:val="078B1EE2"/>
    <w:rsid w:val="078F59E9"/>
    <w:rsid w:val="07B62F76"/>
    <w:rsid w:val="08065580"/>
    <w:rsid w:val="08207360"/>
    <w:rsid w:val="08216276"/>
    <w:rsid w:val="085B2450"/>
    <w:rsid w:val="089B644D"/>
    <w:rsid w:val="08A242C7"/>
    <w:rsid w:val="08B00A4C"/>
    <w:rsid w:val="091343F8"/>
    <w:rsid w:val="097E7F9F"/>
    <w:rsid w:val="09AB2883"/>
    <w:rsid w:val="09C15C02"/>
    <w:rsid w:val="09CD27F9"/>
    <w:rsid w:val="0A073E47"/>
    <w:rsid w:val="0A454A85"/>
    <w:rsid w:val="0A4A63EE"/>
    <w:rsid w:val="0AB17810"/>
    <w:rsid w:val="0ABD175F"/>
    <w:rsid w:val="0ACC43B1"/>
    <w:rsid w:val="0B13248D"/>
    <w:rsid w:val="0B1C57E6"/>
    <w:rsid w:val="0B2E5519"/>
    <w:rsid w:val="0B5A630E"/>
    <w:rsid w:val="0B5F034B"/>
    <w:rsid w:val="0BA83B93"/>
    <w:rsid w:val="0BB0055A"/>
    <w:rsid w:val="0BC8771C"/>
    <w:rsid w:val="0BCF0AAA"/>
    <w:rsid w:val="0BD5582F"/>
    <w:rsid w:val="0BEB1564"/>
    <w:rsid w:val="0C1A2A94"/>
    <w:rsid w:val="0C256AE2"/>
    <w:rsid w:val="0C476893"/>
    <w:rsid w:val="0C965FE6"/>
    <w:rsid w:val="0CBF0B1F"/>
    <w:rsid w:val="0CF0134E"/>
    <w:rsid w:val="0D2A1D10"/>
    <w:rsid w:val="0D360E9B"/>
    <w:rsid w:val="0D455D27"/>
    <w:rsid w:val="0D4A25DE"/>
    <w:rsid w:val="0D613CFD"/>
    <w:rsid w:val="0D6574D3"/>
    <w:rsid w:val="0E0D2764"/>
    <w:rsid w:val="0E2C0C2E"/>
    <w:rsid w:val="0E596577"/>
    <w:rsid w:val="0E725C2C"/>
    <w:rsid w:val="0E73429B"/>
    <w:rsid w:val="0E833DCE"/>
    <w:rsid w:val="0E8B610F"/>
    <w:rsid w:val="0E947445"/>
    <w:rsid w:val="0EE000F6"/>
    <w:rsid w:val="0EF40828"/>
    <w:rsid w:val="0F032819"/>
    <w:rsid w:val="0F847DFE"/>
    <w:rsid w:val="0F8C1768"/>
    <w:rsid w:val="102C2202"/>
    <w:rsid w:val="103C1149"/>
    <w:rsid w:val="104C1224"/>
    <w:rsid w:val="10A02A15"/>
    <w:rsid w:val="10F13271"/>
    <w:rsid w:val="112453F4"/>
    <w:rsid w:val="115832F0"/>
    <w:rsid w:val="11FD585F"/>
    <w:rsid w:val="12290783"/>
    <w:rsid w:val="12940358"/>
    <w:rsid w:val="12F27580"/>
    <w:rsid w:val="132A1F07"/>
    <w:rsid w:val="13337B71"/>
    <w:rsid w:val="13497394"/>
    <w:rsid w:val="138A175B"/>
    <w:rsid w:val="139C284F"/>
    <w:rsid w:val="139D4FEA"/>
    <w:rsid w:val="13A26AA4"/>
    <w:rsid w:val="13C02E53"/>
    <w:rsid w:val="13D44784"/>
    <w:rsid w:val="13E9101C"/>
    <w:rsid w:val="140E413A"/>
    <w:rsid w:val="1442132A"/>
    <w:rsid w:val="14495172"/>
    <w:rsid w:val="145271E3"/>
    <w:rsid w:val="14706BA3"/>
    <w:rsid w:val="14787422"/>
    <w:rsid w:val="14A5684C"/>
    <w:rsid w:val="151614F8"/>
    <w:rsid w:val="151C7433"/>
    <w:rsid w:val="152574D2"/>
    <w:rsid w:val="154B6761"/>
    <w:rsid w:val="155567D1"/>
    <w:rsid w:val="159468F5"/>
    <w:rsid w:val="15AB2C91"/>
    <w:rsid w:val="15D20433"/>
    <w:rsid w:val="15D60C87"/>
    <w:rsid w:val="16131E6C"/>
    <w:rsid w:val="161B50AF"/>
    <w:rsid w:val="163D6990"/>
    <w:rsid w:val="16421BB8"/>
    <w:rsid w:val="16491459"/>
    <w:rsid w:val="16663DB9"/>
    <w:rsid w:val="16830E9A"/>
    <w:rsid w:val="168A7749"/>
    <w:rsid w:val="169F551D"/>
    <w:rsid w:val="17072E77"/>
    <w:rsid w:val="171A07FE"/>
    <w:rsid w:val="174B5BB7"/>
    <w:rsid w:val="17935082"/>
    <w:rsid w:val="179E3A27"/>
    <w:rsid w:val="17B07EE9"/>
    <w:rsid w:val="17B467F6"/>
    <w:rsid w:val="17FC0588"/>
    <w:rsid w:val="18185587"/>
    <w:rsid w:val="181B027E"/>
    <w:rsid w:val="181B4524"/>
    <w:rsid w:val="182201B4"/>
    <w:rsid w:val="1830753E"/>
    <w:rsid w:val="18356139"/>
    <w:rsid w:val="18461002"/>
    <w:rsid w:val="18A4506D"/>
    <w:rsid w:val="18C26AAD"/>
    <w:rsid w:val="18F41B50"/>
    <w:rsid w:val="190855FC"/>
    <w:rsid w:val="190A6EA1"/>
    <w:rsid w:val="192F2B88"/>
    <w:rsid w:val="19484788"/>
    <w:rsid w:val="194A036C"/>
    <w:rsid w:val="19574DA2"/>
    <w:rsid w:val="1A131456"/>
    <w:rsid w:val="1A3569FD"/>
    <w:rsid w:val="1A36182D"/>
    <w:rsid w:val="1A404921"/>
    <w:rsid w:val="1A5172CB"/>
    <w:rsid w:val="1A5823C6"/>
    <w:rsid w:val="1A5C140C"/>
    <w:rsid w:val="1A756CC1"/>
    <w:rsid w:val="1A847CB1"/>
    <w:rsid w:val="1AC23FF4"/>
    <w:rsid w:val="1AD50A96"/>
    <w:rsid w:val="1B1A56C5"/>
    <w:rsid w:val="1B6616A2"/>
    <w:rsid w:val="1BBE5C3B"/>
    <w:rsid w:val="1BCB44A6"/>
    <w:rsid w:val="1BE95B4C"/>
    <w:rsid w:val="1BEA723A"/>
    <w:rsid w:val="1C1E0C92"/>
    <w:rsid w:val="1C3D3FBF"/>
    <w:rsid w:val="1C4353EA"/>
    <w:rsid w:val="1C550B58"/>
    <w:rsid w:val="1C9828F5"/>
    <w:rsid w:val="1C9A2A0F"/>
    <w:rsid w:val="1C9C4D7C"/>
    <w:rsid w:val="1CA152ED"/>
    <w:rsid w:val="1CA613B3"/>
    <w:rsid w:val="1CB571BC"/>
    <w:rsid w:val="1CC652BF"/>
    <w:rsid w:val="1D1125BF"/>
    <w:rsid w:val="1D295B40"/>
    <w:rsid w:val="1D354AC5"/>
    <w:rsid w:val="1D392B2F"/>
    <w:rsid w:val="1D4E423D"/>
    <w:rsid w:val="1D4E55A7"/>
    <w:rsid w:val="1D500702"/>
    <w:rsid w:val="1D6F5C49"/>
    <w:rsid w:val="1DA03128"/>
    <w:rsid w:val="1DA71368"/>
    <w:rsid w:val="1DBD716C"/>
    <w:rsid w:val="1DBD74E5"/>
    <w:rsid w:val="1DC35F95"/>
    <w:rsid w:val="1E2D5909"/>
    <w:rsid w:val="1E392021"/>
    <w:rsid w:val="1E75696E"/>
    <w:rsid w:val="1E965458"/>
    <w:rsid w:val="1EA336D1"/>
    <w:rsid w:val="1EC01001"/>
    <w:rsid w:val="1ECC70CB"/>
    <w:rsid w:val="1EE12B77"/>
    <w:rsid w:val="1EE138DE"/>
    <w:rsid w:val="1F403C04"/>
    <w:rsid w:val="1F460C2C"/>
    <w:rsid w:val="1F4E6D09"/>
    <w:rsid w:val="1F7E03C6"/>
    <w:rsid w:val="1F8F027C"/>
    <w:rsid w:val="1FBC0EEE"/>
    <w:rsid w:val="1FC61CBA"/>
    <w:rsid w:val="1FD57EC6"/>
    <w:rsid w:val="1FEB67FD"/>
    <w:rsid w:val="2051717C"/>
    <w:rsid w:val="206C6470"/>
    <w:rsid w:val="20A93E9D"/>
    <w:rsid w:val="20F65508"/>
    <w:rsid w:val="21350F58"/>
    <w:rsid w:val="214210A0"/>
    <w:rsid w:val="217B23CD"/>
    <w:rsid w:val="219F2875"/>
    <w:rsid w:val="21AD4F92"/>
    <w:rsid w:val="21BF4D7E"/>
    <w:rsid w:val="21CD5401"/>
    <w:rsid w:val="21CE7887"/>
    <w:rsid w:val="21D072AC"/>
    <w:rsid w:val="21DA62E3"/>
    <w:rsid w:val="21DB710B"/>
    <w:rsid w:val="21F06E74"/>
    <w:rsid w:val="22124DF5"/>
    <w:rsid w:val="22276D94"/>
    <w:rsid w:val="223034CD"/>
    <w:rsid w:val="224C47AB"/>
    <w:rsid w:val="225418B2"/>
    <w:rsid w:val="227C5339"/>
    <w:rsid w:val="22CF718A"/>
    <w:rsid w:val="22D2274B"/>
    <w:rsid w:val="22D822D5"/>
    <w:rsid w:val="22F97D63"/>
    <w:rsid w:val="23111551"/>
    <w:rsid w:val="2331054B"/>
    <w:rsid w:val="23670458"/>
    <w:rsid w:val="238812B1"/>
    <w:rsid w:val="238A6513"/>
    <w:rsid w:val="23953F30"/>
    <w:rsid w:val="239A32F4"/>
    <w:rsid w:val="23B00DAE"/>
    <w:rsid w:val="23ED3D6C"/>
    <w:rsid w:val="23F84985"/>
    <w:rsid w:val="241412F8"/>
    <w:rsid w:val="241A158A"/>
    <w:rsid w:val="244A2F6C"/>
    <w:rsid w:val="247C7268"/>
    <w:rsid w:val="248110EB"/>
    <w:rsid w:val="24A14BCF"/>
    <w:rsid w:val="24E16D01"/>
    <w:rsid w:val="24F37499"/>
    <w:rsid w:val="24FC7162"/>
    <w:rsid w:val="250D0D56"/>
    <w:rsid w:val="2551032A"/>
    <w:rsid w:val="257D111F"/>
    <w:rsid w:val="258A1146"/>
    <w:rsid w:val="25A713A5"/>
    <w:rsid w:val="25A95A70"/>
    <w:rsid w:val="25AB3597"/>
    <w:rsid w:val="25B74631"/>
    <w:rsid w:val="25DF1492"/>
    <w:rsid w:val="25E25DA3"/>
    <w:rsid w:val="2601599D"/>
    <w:rsid w:val="26090EEF"/>
    <w:rsid w:val="267C4336"/>
    <w:rsid w:val="268030A6"/>
    <w:rsid w:val="26B54001"/>
    <w:rsid w:val="26C96D36"/>
    <w:rsid w:val="26F1147D"/>
    <w:rsid w:val="271635D9"/>
    <w:rsid w:val="274E49B8"/>
    <w:rsid w:val="27644345"/>
    <w:rsid w:val="27C23B81"/>
    <w:rsid w:val="27D8088F"/>
    <w:rsid w:val="28101DD7"/>
    <w:rsid w:val="282835C4"/>
    <w:rsid w:val="2840413E"/>
    <w:rsid w:val="28524421"/>
    <w:rsid w:val="28691DDD"/>
    <w:rsid w:val="28904CC6"/>
    <w:rsid w:val="28BE5CD7"/>
    <w:rsid w:val="28BF16E4"/>
    <w:rsid w:val="28DE2C6A"/>
    <w:rsid w:val="28F57CE7"/>
    <w:rsid w:val="293933AF"/>
    <w:rsid w:val="29444FC3"/>
    <w:rsid w:val="29564161"/>
    <w:rsid w:val="29573003"/>
    <w:rsid w:val="295D00EB"/>
    <w:rsid w:val="298F1421"/>
    <w:rsid w:val="29905158"/>
    <w:rsid w:val="29C15A7E"/>
    <w:rsid w:val="29C40D94"/>
    <w:rsid w:val="29CA071F"/>
    <w:rsid w:val="29E01C27"/>
    <w:rsid w:val="29F06A74"/>
    <w:rsid w:val="29F759A2"/>
    <w:rsid w:val="2A181417"/>
    <w:rsid w:val="2A2A6DCB"/>
    <w:rsid w:val="2A587E8E"/>
    <w:rsid w:val="2A712813"/>
    <w:rsid w:val="2A7C6085"/>
    <w:rsid w:val="2A9A5B2F"/>
    <w:rsid w:val="2AA85614"/>
    <w:rsid w:val="2AAA6513"/>
    <w:rsid w:val="2AB63109"/>
    <w:rsid w:val="2ACD0453"/>
    <w:rsid w:val="2B02634F"/>
    <w:rsid w:val="2B594DDC"/>
    <w:rsid w:val="2B7E174D"/>
    <w:rsid w:val="2BA2153D"/>
    <w:rsid w:val="2C051850"/>
    <w:rsid w:val="2C2B66A0"/>
    <w:rsid w:val="2C700266"/>
    <w:rsid w:val="2C792587"/>
    <w:rsid w:val="2C8D4781"/>
    <w:rsid w:val="2C950AFD"/>
    <w:rsid w:val="2CC94C4A"/>
    <w:rsid w:val="2CF2314A"/>
    <w:rsid w:val="2CFF21D8"/>
    <w:rsid w:val="2D03015C"/>
    <w:rsid w:val="2D200D0E"/>
    <w:rsid w:val="2D3E7D46"/>
    <w:rsid w:val="2D5017AC"/>
    <w:rsid w:val="2D597D7C"/>
    <w:rsid w:val="2D660F0B"/>
    <w:rsid w:val="2DA03BFD"/>
    <w:rsid w:val="2DF301D1"/>
    <w:rsid w:val="2DF51A73"/>
    <w:rsid w:val="2E132801"/>
    <w:rsid w:val="2E474078"/>
    <w:rsid w:val="2E4C420E"/>
    <w:rsid w:val="2E756D50"/>
    <w:rsid w:val="2EFE096F"/>
    <w:rsid w:val="2F0562E7"/>
    <w:rsid w:val="2F2A7C22"/>
    <w:rsid w:val="2F3C780C"/>
    <w:rsid w:val="2F615741"/>
    <w:rsid w:val="2F6173BC"/>
    <w:rsid w:val="2FA603D8"/>
    <w:rsid w:val="2FA8676C"/>
    <w:rsid w:val="2FFE4C0B"/>
    <w:rsid w:val="30077F63"/>
    <w:rsid w:val="3025663B"/>
    <w:rsid w:val="30406DA5"/>
    <w:rsid w:val="30442F65"/>
    <w:rsid w:val="304A1F48"/>
    <w:rsid w:val="30586A11"/>
    <w:rsid w:val="30980CDA"/>
    <w:rsid w:val="309B06AC"/>
    <w:rsid w:val="30DC319E"/>
    <w:rsid w:val="31083F93"/>
    <w:rsid w:val="310B5A1C"/>
    <w:rsid w:val="312126AC"/>
    <w:rsid w:val="3126266B"/>
    <w:rsid w:val="312A3F19"/>
    <w:rsid w:val="31A67109"/>
    <w:rsid w:val="31AB44D5"/>
    <w:rsid w:val="31D04385"/>
    <w:rsid w:val="31E651EC"/>
    <w:rsid w:val="32126AFE"/>
    <w:rsid w:val="321D3A6E"/>
    <w:rsid w:val="32323E7D"/>
    <w:rsid w:val="324A0061"/>
    <w:rsid w:val="32545820"/>
    <w:rsid w:val="32742A7C"/>
    <w:rsid w:val="327D20BF"/>
    <w:rsid w:val="32890278"/>
    <w:rsid w:val="32992A91"/>
    <w:rsid w:val="32C2765B"/>
    <w:rsid w:val="32CC6916"/>
    <w:rsid w:val="32F20BA1"/>
    <w:rsid w:val="33063EDA"/>
    <w:rsid w:val="330E785B"/>
    <w:rsid w:val="333A0650"/>
    <w:rsid w:val="33423060"/>
    <w:rsid w:val="335106A7"/>
    <w:rsid w:val="336E5F6C"/>
    <w:rsid w:val="3375496E"/>
    <w:rsid w:val="337A0A4C"/>
    <w:rsid w:val="33811DDB"/>
    <w:rsid w:val="338B3E90"/>
    <w:rsid w:val="33C543BD"/>
    <w:rsid w:val="33EE4311"/>
    <w:rsid w:val="33F51AB2"/>
    <w:rsid w:val="340A564A"/>
    <w:rsid w:val="342C61EA"/>
    <w:rsid w:val="343706EB"/>
    <w:rsid w:val="34563267"/>
    <w:rsid w:val="34575802"/>
    <w:rsid w:val="34627E5E"/>
    <w:rsid w:val="34651225"/>
    <w:rsid w:val="34663677"/>
    <w:rsid w:val="349677C7"/>
    <w:rsid w:val="34AD019E"/>
    <w:rsid w:val="34F30AB6"/>
    <w:rsid w:val="35223149"/>
    <w:rsid w:val="355157DD"/>
    <w:rsid w:val="35AF0E81"/>
    <w:rsid w:val="35C11E3A"/>
    <w:rsid w:val="35DB18E9"/>
    <w:rsid w:val="35F9608A"/>
    <w:rsid w:val="35FD3123"/>
    <w:rsid w:val="36164FE6"/>
    <w:rsid w:val="36172693"/>
    <w:rsid w:val="364D069A"/>
    <w:rsid w:val="366D6646"/>
    <w:rsid w:val="367A2B82"/>
    <w:rsid w:val="3693022F"/>
    <w:rsid w:val="369C6A2C"/>
    <w:rsid w:val="36A857BA"/>
    <w:rsid w:val="36C912A8"/>
    <w:rsid w:val="36C941C4"/>
    <w:rsid w:val="36EE7787"/>
    <w:rsid w:val="370A20E7"/>
    <w:rsid w:val="370E5054"/>
    <w:rsid w:val="370F2958"/>
    <w:rsid w:val="371F5B92"/>
    <w:rsid w:val="377561D7"/>
    <w:rsid w:val="38102E24"/>
    <w:rsid w:val="38571C7D"/>
    <w:rsid w:val="38773D65"/>
    <w:rsid w:val="38980C88"/>
    <w:rsid w:val="38A72D01"/>
    <w:rsid w:val="38AC78FA"/>
    <w:rsid w:val="38B93E70"/>
    <w:rsid w:val="38C22C79"/>
    <w:rsid w:val="38CF183A"/>
    <w:rsid w:val="38E54BBA"/>
    <w:rsid w:val="395064A4"/>
    <w:rsid w:val="395C1320"/>
    <w:rsid w:val="397D1296"/>
    <w:rsid w:val="3980682D"/>
    <w:rsid w:val="39981C2C"/>
    <w:rsid w:val="399D0DC3"/>
    <w:rsid w:val="399D7916"/>
    <w:rsid w:val="39E561B5"/>
    <w:rsid w:val="3A0E3473"/>
    <w:rsid w:val="3A1B0664"/>
    <w:rsid w:val="3A4B6C9E"/>
    <w:rsid w:val="3A5B06B9"/>
    <w:rsid w:val="3A663AD8"/>
    <w:rsid w:val="3A865F28"/>
    <w:rsid w:val="3AA50855"/>
    <w:rsid w:val="3AB74666"/>
    <w:rsid w:val="3AB962FE"/>
    <w:rsid w:val="3AFC5BC6"/>
    <w:rsid w:val="3B105364"/>
    <w:rsid w:val="3B184D66"/>
    <w:rsid w:val="3B3B6D13"/>
    <w:rsid w:val="3B9614E2"/>
    <w:rsid w:val="3BA46497"/>
    <w:rsid w:val="3BC046A9"/>
    <w:rsid w:val="3C052EC6"/>
    <w:rsid w:val="3C2A69B7"/>
    <w:rsid w:val="3C320661"/>
    <w:rsid w:val="3C373E57"/>
    <w:rsid w:val="3C5E6E58"/>
    <w:rsid w:val="3CA36D89"/>
    <w:rsid w:val="3CB46D7D"/>
    <w:rsid w:val="3CB66F99"/>
    <w:rsid w:val="3CCF5C50"/>
    <w:rsid w:val="3CDD20B9"/>
    <w:rsid w:val="3CEB1B4E"/>
    <w:rsid w:val="3CF117EB"/>
    <w:rsid w:val="3CFE624A"/>
    <w:rsid w:val="3D08513F"/>
    <w:rsid w:val="3D1B32A0"/>
    <w:rsid w:val="3D62220E"/>
    <w:rsid w:val="3D663B56"/>
    <w:rsid w:val="3DF77869"/>
    <w:rsid w:val="3E1C2D73"/>
    <w:rsid w:val="3E2C6B39"/>
    <w:rsid w:val="3E541FD3"/>
    <w:rsid w:val="3E660240"/>
    <w:rsid w:val="3E682515"/>
    <w:rsid w:val="3E8135D7"/>
    <w:rsid w:val="3EA443F3"/>
    <w:rsid w:val="3EFC6FC5"/>
    <w:rsid w:val="3F147E81"/>
    <w:rsid w:val="3F446ADE"/>
    <w:rsid w:val="3F7A7817"/>
    <w:rsid w:val="3FC217B1"/>
    <w:rsid w:val="3FE456B9"/>
    <w:rsid w:val="3FE710E5"/>
    <w:rsid w:val="402406BD"/>
    <w:rsid w:val="40491ED2"/>
    <w:rsid w:val="40793ED7"/>
    <w:rsid w:val="40807FDE"/>
    <w:rsid w:val="408F7A37"/>
    <w:rsid w:val="40A86BF9"/>
    <w:rsid w:val="40AD420F"/>
    <w:rsid w:val="410A2831"/>
    <w:rsid w:val="4130341D"/>
    <w:rsid w:val="414508EB"/>
    <w:rsid w:val="41462BC1"/>
    <w:rsid w:val="4151103E"/>
    <w:rsid w:val="41AE5FCB"/>
    <w:rsid w:val="41E225DE"/>
    <w:rsid w:val="41E9396D"/>
    <w:rsid w:val="423F17DF"/>
    <w:rsid w:val="424010B3"/>
    <w:rsid w:val="425863FC"/>
    <w:rsid w:val="429278DD"/>
    <w:rsid w:val="429E4A1C"/>
    <w:rsid w:val="42AE0712"/>
    <w:rsid w:val="42B15B0D"/>
    <w:rsid w:val="42C341BE"/>
    <w:rsid w:val="42E94F55"/>
    <w:rsid w:val="42EA4C96"/>
    <w:rsid w:val="42F94C65"/>
    <w:rsid w:val="433504EC"/>
    <w:rsid w:val="43364990"/>
    <w:rsid w:val="43762FDE"/>
    <w:rsid w:val="438E0F3C"/>
    <w:rsid w:val="43DC62F6"/>
    <w:rsid w:val="43E268C5"/>
    <w:rsid w:val="43E51C2B"/>
    <w:rsid w:val="43EC14F2"/>
    <w:rsid w:val="43F263DD"/>
    <w:rsid w:val="440E3217"/>
    <w:rsid w:val="44223166"/>
    <w:rsid w:val="44472BCC"/>
    <w:rsid w:val="44501024"/>
    <w:rsid w:val="445175A7"/>
    <w:rsid w:val="446E63AB"/>
    <w:rsid w:val="44817E8C"/>
    <w:rsid w:val="449A71A0"/>
    <w:rsid w:val="44C73F64"/>
    <w:rsid w:val="44CB55AC"/>
    <w:rsid w:val="44CD0751"/>
    <w:rsid w:val="44F437A6"/>
    <w:rsid w:val="44F56185"/>
    <w:rsid w:val="454F78C2"/>
    <w:rsid w:val="4595754A"/>
    <w:rsid w:val="45A91255"/>
    <w:rsid w:val="45AF0A29"/>
    <w:rsid w:val="45B7168C"/>
    <w:rsid w:val="45CE5353"/>
    <w:rsid w:val="460316FE"/>
    <w:rsid w:val="462A22A7"/>
    <w:rsid w:val="4646138E"/>
    <w:rsid w:val="46737CA9"/>
    <w:rsid w:val="467C0356"/>
    <w:rsid w:val="46851131"/>
    <w:rsid w:val="46AE6F33"/>
    <w:rsid w:val="46E97F6B"/>
    <w:rsid w:val="46EB1201"/>
    <w:rsid w:val="470B1C8F"/>
    <w:rsid w:val="470C1094"/>
    <w:rsid w:val="470D77C7"/>
    <w:rsid w:val="470E79D1"/>
    <w:rsid w:val="47215957"/>
    <w:rsid w:val="47394321"/>
    <w:rsid w:val="4740402F"/>
    <w:rsid w:val="479775E7"/>
    <w:rsid w:val="47BA5463"/>
    <w:rsid w:val="47DC362C"/>
    <w:rsid w:val="482E032B"/>
    <w:rsid w:val="483B0352"/>
    <w:rsid w:val="483C7010"/>
    <w:rsid w:val="483F6762"/>
    <w:rsid w:val="48505CB1"/>
    <w:rsid w:val="48564B08"/>
    <w:rsid w:val="48D30982"/>
    <w:rsid w:val="48F03833"/>
    <w:rsid w:val="490C1CEF"/>
    <w:rsid w:val="490F50F3"/>
    <w:rsid w:val="49316623"/>
    <w:rsid w:val="493F549A"/>
    <w:rsid w:val="495D582A"/>
    <w:rsid w:val="495E1FB7"/>
    <w:rsid w:val="499C12C5"/>
    <w:rsid w:val="49A637FA"/>
    <w:rsid w:val="49B900C8"/>
    <w:rsid w:val="49DF5C0E"/>
    <w:rsid w:val="4A227604"/>
    <w:rsid w:val="4A235542"/>
    <w:rsid w:val="4A5007C7"/>
    <w:rsid w:val="4A6D2C7D"/>
    <w:rsid w:val="4B0709C0"/>
    <w:rsid w:val="4B09418D"/>
    <w:rsid w:val="4B3E0902"/>
    <w:rsid w:val="4B427C4A"/>
    <w:rsid w:val="4B555CD5"/>
    <w:rsid w:val="4B5C51AF"/>
    <w:rsid w:val="4B737D2A"/>
    <w:rsid w:val="4B9B321A"/>
    <w:rsid w:val="4C1F216E"/>
    <w:rsid w:val="4C4579F1"/>
    <w:rsid w:val="4C4C5997"/>
    <w:rsid w:val="4C4D6E52"/>
    <w:rsid w:val="4C51283A"/>
    <w:rsid w:val="4C520360"/>
    <w:rsid w:val="4CA24E44"/>
    <w:rsid w:val="4CBC1C5F"/>
    <w:rsid w:val="4CC132CB"/>
    <w:rsid w:val="4CE27936"/>
    <w:rsid w:val="4CF60CEC"/>
    <w:rsid w:val="4CFB27A6"/>
    <w:rsid w:val="4D29247B"/>
    <w:rsid w:val="4D300A92"/>
    <w:rsid w:val="4D340D6C"/>
    <w:rsid w:val="4DB25F47"/>
    <w:rsid w:val="4DE578DC"/>
    <w:rsid w:val="4DF40007"/>
    <w:rsid w:val="4E097912"/>
    <w:rsid w:val="4E137126"/>
    <w:rsid w:val="4E28581D"/>
    <w:rsid w:val="4E30022D"/>
    <w:rsid w:val="4E425DB9"/>
    <w:rsid w:val="4E581E19"/>
    <w:rsid w:val="4E7C32D2"/>
    <w:rsid w:val="4E872543"/>
    <w:rsid w:val="4EBC62BA"/>
    <w:rsid w:val="4ED56242"/>
    <w:rsid w:val="4ED60DD5"/>
    <w:rsid w:val="4EE4474B"/>
    <w:rsid w:val="4F043B94"/>
    <w:rsid w:val="4F1B0EDE"/>
    <w:rsid w:val="4F245FE4"/>
    <w:rsid w:val="4F2E0C11"/>
    <w:rsid w:val="4F3E57A5"/>
    <w:rsid w:val="4F442D1B"/>
    <w:rsid w:val="4F53028C"/>
    <w:rsid w:val="4F70087F"/>
    <w:rsid w:val="4F866F08"/>
    <w:rsid w:val="4FCC3F86"/>
    <w:rsid w:val="501222E0"/>
    <w:rsid w:val="5013409B"/>
    <w:rsid w:val="50193FF8"/>
    <w:rsid w:val="501D1F12"/>
    <w:rsid w:val="50245B70"/>
    <w:rsid w:val="50574197"/>
    <w:rsid w:val="5057605B"/>
    <w:rsid w:val="505D2B7C"/>
    <w:rsid w:val="506F70CB"/>
    <w:rsid w:val="50760AC1"/>
    <w:rsid w:val="50B5526C"/>
    <w:rsid w:val="50C25AB5"/>
    <w:rsid w:val="50D2381E"/>
    <w:rsid w:val="5133550E"/>
    <w:rsid w:val="516B614C"/>
    <w:rsid w:val="51811DBB"/>
    <w:rsid w:val="51B95CA3"/>
    <w:rsid w:val="51CC34A8"/>
    <w:rsid w:val="52040F56"/>
    <w:rsid w:val="523920F6"/>
    <w:rsid w:val="5272350A"/>
    <w:rsid w:val="52902483"/>
    <w:rsid w:val="52B729E6"/>
    <w:rsid w:val="52C06024"/>
    <w:rsid w:val="52C553E8"/>
    <w:rsid w:val="52FF2361"/>
    <w:rsid w:val="532B33FC"/>
    <w:rsid w:val="53607335"/>
    <w:rsid w:val="53D02297"/>
    <w:rsid w:val="53D53D51"/>
    <w:rsid w:val="53FD09A0"/>
    <w:rsid w:val="54091C4C"/>
    <w:rsid w:val="542A2224"/>
    <w:rsid w:val="542C5727"/>
    <w:rsid w:val="54575021"/>
    <w:rsid w:val="545C7FCE"/>
    <w:rsid w:val="54651179"/>
    <w:rsid w:val="54D910C3"/>
    <w:rsid w:val="54E570D4"/>
    <w:rsid w:val="54F71AA5"/>
    <w:rsid w:val="55180399"/>
    <w:rsid w:val="55182866"/>
    <w:rsid w:val="5524708E"/>
    <w:rsid w:val="552A5CFA"/>
    <w:rsid w:val="555A4BC9"/>
    <w:rsid w:val="55735625"/>
    <w:rsid w:val="55AF01FD"/>
    <w:rsid w:val="55DA564E"/>
    <w:rsid w:val="562E14F6"/>
    <w:rsid w:val="564641FE"/>
    <w:rsid w:val="565151E5"/>
    <w:rsid w:val="565C6063"/>
    <w:rsid w:val="56644F18"/>
    <w:rsid w:val="56725B07"/>
    <w:rsid w:val="567E7A8C"/>
    <w:rsid w:val="56B55774"/>
    <w:rsid w:val="570D302A"/>
    <w:rsid w:val="57262CE7"/>
    <w:rsid w:val="57315742"/>
    <w:rsid w:val="574F3E1A"/>
    <w:rsid w:val="576261DF"/>
    <w:rsid w:val="57751D0C"/>
    <w:rsid w:val="577E64AD"/>
    <w:rsid w:val="577F71DD"/>
    <w:rsid w:val="57981C80"/>
    <w:rsid w:val="579B393A"/>
    <w:rsid w:val="57CA611A"/>
    <w:rsid w:val="57E767C7"/>
    <w:rsid w:val="580F2B10"/>
    <w:rsid w:val="58241C6C"/>
    <w:rsid w:val="58624603"/>
    <w:rsid w:val="586631C9"/>
    <w:rsid w:val="58720A8B"/>
    <w:rsid w:val="5874004B"/>
    <w:rsid w:val="58D97E3F"/>
    <w:rsid w:val="58DD0FB2"/>
    <w:rsid w:val="58F246FB"/>
    <w:rsid w:val="58F72073"/>
    <w:rsid w:val="58FB7589"/>
    <w:rsid w:val="5905591A"/>
    <w:rsid w:val="590E208D"/>
    <w:rsid w:val="591016D1"/>
    <w:rsid w:val="59123351"/>
    <w:rsid w:val="591C56D4"/>
    <w:rsid w:val="593254E5"/>
    <w:rsid w:val="594D25DB"/>
    <w:rsid w:val="596D0588"/>
    <w:rsid w:val="599049DF"/>
    <w:rsid w:val="59987606"/>
    <w:rsid w:val="59A224CD"/>
    <w:rsid w:val="59D14FBA"/>
    <w:rsid w:val="59EF6B98"/>
    <w:rsid w:val="5A006E37"/>
    <w:rsid w:val="5A0E0EBC"/>
    <w:rsid w:val="5A193F82"/>
    <w:rsid w:val="5A231DDC"/>
    <w:rsid w:val="5A2C3F9F"/>
    <w:rsid w:val="5A612EC8"/>
    <w:rsid w:val="5A8738CB"/>
    <w:rsid w:val="5A9050B0"/>
    <w:rsid w:val="5A9C5121"/>
    <w:rsid w:val="5AAD1584"/>
    <w:rsid w:val="5AF276C4"/>
    <w:rsid w:val="5B1E751C"/>
    <w:rsid w:val="5B237E93"/>
    <w:rsid w:val="5B260FD6"/>
    <w:rsid w:val="5B547C51"/>
    <w:rsid w:val="5B5C6B06"/>
    <w:rsid w:val="5B6B01F4"/>
    <w:rsid w:val="5B7C0F56"/>
    <w:rsid w:val="5C233588"/>
    <w:rsid w:val="5C3A7393"/>
    <w:rsid w:val="5C3D42BB"/>
    <w:rsid w:val="5C4001D5"/>
    <w:rsid w:val="5C4B1054"/>
    <w:rsid w:val="5C7B1749"/>
    <w:rsid w:val="5CBC5AAE"/>
    <w:rsid w:val="5CD252D1"/>
    <w:rsid w:val="5D383EF0"/>
    <w:rsid w:val="5D41498A"/>
    <w:rsid w:val="5D59474B"/>
    <w:rsid w:val="5D632F71"/>
    <w:rsid w:val="5D861C18"/>
    <w:rsid w:val="5DD14279"/>
    <w:rsid w:val="5DEC28A5"/>
    <w:rsid w:val="5E074753"/>
    <w:rsid w:val="5E723E03"/>
    <w:rsid w:val="5E930A90"/>
    <w:rsid w:val="5F107184"/>
    <w:rsid w:val="5F2E55FD"/>
    <w:rsid w:val="5F3A0F0C"/>
    <w:rsid w:val="5F3A53B0"/>
    <w:rsid w:val="5F3D27AA"/>
    <w:rsid w:val="5F680B1B"/>
    <w:rsid w:val="5F6A3844"/>
    <w:rsid w:val="5F732FB5"/>
    <w:rsid w:val="5FF6625F"/>
    <w:rsid w:val="60121376"/>
    <w:rsid w:val="60275934"/>
    <w:rsid w:val="60363DC9"/>
    <w:rsid w:val="60437AFE"/>
    <w:rsid w:val="60956D42"/>
    <w:rsid w:val="60A62FEE"/>
    <w:rsid w:val="60AA0313"/>
    <w:rsid w:val="60CF186B"/>
    <w:rsid w:val="60D94755"/>
    <w:rsid w:val="61215DEA"/>
    <w:rsid w:val="61516CDF"/>
    <w:rsid w:val="61571DE5"/>
    <w:rsid w:val="616B7AA3"/>
    <w:rsid w:val="61932B55"/>
    <w:rsid w:val="61BA4B64"/>
    <w:rsid w:val="61D72C34"/>
    <w:rsid w:val="62356A2C"/>
    <w:rsid w:val="62383D8D"/>
    <w:rsid w:val="624327CD"/>
    <w:rsid w:val="625E13B5"/>
    <w:rsid w:val="62606EDB"/>
    <w:rsid w:val="627110E9"/>
    <w:rsid w:val="62763944"/>
    <w:rsid w:val="62791982"/>
    <w:rsid w:val="62922779"/>
    <w:rsid w:val="62C979D1"/>
    <w:rsid w:val="62FA7330"/>
    <w:rsid w:val="630A766E"/>
    <w:rsid w:val="635A5577"/>
    <w:rsid w:val="63761A88"/>
    <w:rsid w:val="63864720"/>
    <w:rsid w:val="639036BB"/>
    <w:rsid w:val="63BA4F4D"/>
    <w:rsid w:val="63D47B81"/>
    <w:rsid w:val="63D93821"/>
    <w:rsid w:val="63F55D49"/>
    <w:rsid w:val="63FF307A"/>
    <w:rsid w:val="64322AF9"/>
    <w:rsid w:val="644668BD"/>
    <w:rsid w:val="646D768E"/>
    <w:rsid w:val="6486074F"/>
    <w:rsid w:val="64D60C5C"/>
    <w:rsid w:val="64DD0CB7"/>
    <w:rsid w:val="64DF57A5"/>
    <w:rsid w:val="64E02555"/>
    <w:rsid w:val="64E061F4"/>
    <w:rsid w:val="64E57B6C"/>
    <w:rsid w:val="65322F4A"/>
    <w:rsid w:val="65BB7852"/>
    <w:rsid w:val="65CB56C4"/>
    <w:rsid w:val="65D26342"/>
    <w:rsid w:val="65D8147F"/>
    <w:rsid w:val="66085624"/>
    <w:rsid w:val="660C0B93"/>
    <w:rsid w:val="662D2531"/>
    <w:rsid w:val="66550BC1"/>
    <w:rsid w:val="665C0C5A"/>
    <w:rsid w:val="665C7F15"/>
    <w:rsid w:val="66707909"/>
    <w:rsid w:val="66CB4B3F"/>
    <w:rsid w:val="66EF11B8"/>
    <w:rsid w:val="671A1427"/>
    <w:rsid w:val="67205B77"/>
    <w:rsid w:val="672A3F5C"/>
    <w:rsid w:val="673152EA"/>
    <w:rsid w:val="673821D5"/>
    <w:rsid w:val="67547394"/>
    <w:rsid w:val="675B47A0"/>
    <w:rsid w:val="67F3434E"/>
    <w:rsid w:val="680B1697"/>
    <w:rsid w:val="680D18B3"/>
    <w:rsid w:val="681A38D9"/>
    <w:rsid w:val="682A60F2"/>
    <w:rsid w:val="682B436F"/>
    <w:rsid w:val="68A2686F"/>
    <w:rsid w:val="68CF6B69"/>
    <w:rsid w:val="68E85E7D"/>
    <w:rsid w:val="68EF0FB9"/>
    <w:rsid w:val="68F13D16"/>
    <w:rsid w:val="690070AC"/>
    <w:rsid w:val="694F4082"/>
    <w:rsid w:val="69C97A5C"/>
    <w:rsid w:val="69DD0554"/>
    <w:rsid w:val="69E2467A"/>
    <w:rsid w:val="69F64E55"/>
    <w:rsid w:val="6A022A43"/>
    <w:rsid w:val="6A060F1B"/>
    <w:rsid w:val="6A366774"/>
    <w:rsid w:val="6A3D7B02"/>
    <w:rsid w:val="6A6F5CE6"/>
    <w:rsid w:val="6A86594D"/>
    <w:rsid w:val="6A8F4802"/>
    <w:rsid w:val="6AA477C5"/>
    <w:rsid w:val="6AD22940"/>
    <w:rsid w:val="6B247310"/>
    <w:rsid w:val="6B5E55F9"/>
    <w:rsid w:val="6B6537B4"/>
    <w:rsid w:val="6BAE1FFF"/>
    <w:rsid w:val="6BEA5A68"/>
    <w:rsid w:val="6BFD39ED"/>
    <w:rsid w:val="6C1A00FB"/>
    <w:rsid w:val="6C4B0FB9"/>
    <w:rsid w:val="6C7E5BF8"/>
    <w:rsid w:val="6C8849BD"/>
    <w:rsid w:val="6C8F3DA8"/>
    <w:rsid w:val="6CAF1042"/>
    <w:rsid w:val="6CB30550"/>
    <w:rsid w:val="6CFE1E5E"/>
    <w:rsid w:val="6D410C09"/>
    <w:rsid w:val="6D552B7E"/>
    <w:rsid w:val="6D6D06FE"/>
    <w:rsid w:val="6D806BC6"/>
    <w:rsid w:val="6DA45E9B"/>
    <w:rsid w:val="6DC66881"/>
    <w:rsid w:val="6DD63018"/>
    <w:rsid w:val="6DF57072"/>
    <w:rsid w:val="6E0F7A08"/>
    <w:rsid w:val="6E1A1331"/>
    <w:rsid w:val="6E7A30D3"/>
    <w:rsid w:val="6ED748CC"/>
    <w:rsid w:val="6F7402E8"/>
    <w:rsid w:val="6F891E77"/>
    <w:rsid w:val="6F9920B5"/>
    <w:rsid w:val="6F9E54E7"/>
    <w:rsid w:val="6FAA5C3A"/>
    <w:rsid w:val="6FBD3BBF"/>
    <w:rsid w:val="702451A8"/>
    <w:rsid w:val="702C05BE"/>
    <w:rsid w:val="702D0B22"/>
    <w:rsid w:val="70371236"/>
    <w:rsid w:val="70616C6C"/>
    <w:rsid w:val="70B91B4F"/>
    <w:rsid w:val="70C27F8A"/>
    <w:rsid w:val="70D8038D"/>
    <w:rsid w:val="70DF4383"/>
    <w:rsid w:val="70F84783"/>
    <w:rsid w:val="70FE448F"/>
    <w:rsid w:val="710566F7"/>
    <w:rsid w:val="71275730"/>
    <w:rsid w:val="713E2ADE"/>
    <w:rsid w:val="716F0EE9"/>
    <w:rsid w:val="71716A3C"/>
    <w:rsid w:val="718A2CC4"/>
    <w:rsid w:val="718B0CD8"/>
    <w:rsid w:val="71997D14"/>
    <w:rsid w:val="719B7F30"/>
    <w:rsid w:val="71A52403"/>
    <w:rsid w:val="71A768D5"/>
    <w:rsid w:val="71D8296E"/>
    <w:rsid w:val="71F94C57"/>
    <w:rsid w:val="71FB7940"/>
    <w:rsid w:val="72025083"/>
    <w:rsid w:val="72611DB2"/>
    <w:rsid w:val="728C5F76"/>
    <w:rsid w:val="72AA34C0"/>
    <w:rsid w:val="72B312A9"/>
    <w:rsid w:val="72B55021"/>
    <w:rsid w:val="72C53ED8"/>
    <w:rsid w:val="72DA4A88"/>
    <w:rsid w:val="72F06D77"/>
    <w:rsid w:val="73067E9B"/>
    <w:rsid w:val="730E028E"/>
    <w:rsid w:val="73124227"/>
    <w:rsid w:val="73460FAE"/>
    <w:rsid w:val="736425A4"/>
    <w:rsid w:val="73675350"/>
    <w:rsid w:val="737D05E6"/>
    <w:rsid w:val="73CF6816"/>
    <w:rsid w:val="73D83C33"/>
    <w:rsid w:val="74234ECB"/>
    <w:rsid w:val="74600FBD"/>
    <w:rsid w:val="74644380"/>
    <w:rsid w:val="74FA1937"/>
    <w:rsid w:val="75022074"/>
    <w:rsid w:val="752E388F"/>
    <w:rsid w:val="753541F8"/>
    <w:rsid w:val="756F728A"/>
    <w:rsid w:val="75A42D01"/>
    <w:rsid w:val="75B45C34"/>
    <w:rsid w:val="75BF3AC1"/>
    <w:rsid w:val="75DE5CD1"/>
    <w:rsid w:val="75F030A0"/>
    <w:rsid w:val="763B3A90"/>
    <w:rsid w:val="76513FCB"/>
    <w:rsid w:val="765661D4"/>
    <w:rsid w:val="76694B5B"/>
    <w:rsid w:val="769256DB"/>
    <w:rsid w:val="76982C90"/>
    <w:rsid w:val="76B566AC"/>
    <w:rsid w:val="76C72756"/>
    <w:rsid w:val="76F44F37"/>
    <w:rsid w:val="770E5AE1"/>
    <w:rsid w:val="77185B7F"/>
    <w:rsid w:val="773F449D"/>
    <w:rsid w:val="774B1C49"/>
    <w:rsid w:val="774C38D8"/>
    <w:rsid w:val="775C195F"/>
    <w:rsid w:val="77A17922"/>
    <w:rsid w:val="77C84BE5"/>
    <w:rsid w:val="77CD4BBB"/>
    <w:rsid w:val="77D93560"/>
    <w:rsid w:val="782E17BB"/>
    <w:rsid w:val="782F5920"/>
    <w:rsid w:val="783C3AEF"/>
    <w:rsid w:val="783E1615"/>
    <w:rsid w:val="784B32EA"/>
    <w:rsid w:val="784E1CF0"/>
    <w:rsid w:val="78520C1D"/>
    <w:rsid w:val="78E67822"/>
    <w:rsid w:val="78E8332F"/>
    <w:rsid w:val="78F36C3E"/>
    <w:rsid w:val="7908577F"/>
    <w:rsid w:val="791A5BDE"/>
    <w:rsid w:val="79305B27"/>
    <w:rsid w:val="793316F3"/>
    <w:rsid w:val="798058E5"/>
    <w:rsid w:val="7984574E"/>
    <w:rsid w:val="79B17BC5"/>
    <w:rsid w:val="7A0F3D79"/>
    <w:rsid w:val="7A2572F7"/>
    <w:rsid w:val="7A5609D2"/>
    <w:rsid w:val="7A733545"/>
    <w:rsid w:val="7A8A28F0"/>
    <w:rsid w:val="7AB7745D"/>
    <w:rsid w:val="7ABC4A73"/>
    <w:rsid w:val="7ACA4603"/>
    <w:rsid w:val="7AF10BC1"/>
    <w:rsid w:val="7B4E7DC1"/>
    <w:rsid w:val="7B7006E4"/>
    <w:rsid w:val="7B8671E6"/>
    <w:rsid w:val="7B8879D0"/>
    <w:rsid w:val="7BAB5214"/>
    <w:rsid w:val="7BC13896"/>
    <w:rsid w:val="7BC41E31"/>
    <w:rsid w:val="7BD55DBA"/>
    <w:rsid w:val="7BF165E3"/>
    <w:rsid w:val="7BF2699E"/>
    <w:rsid w:val="7C035210"/>
    <w:rsid w:val="7C266648"/>
    <w:rsid w:val="7C311CC6"/>
    <w:rsid w:val="7C812F75"/>
    <w:rsid w:val="7C857B4C"/>
    <w:rsid w:val="7C954186"/>
    <w:rsid w:val="7CD30D7F"/>
    <w:rsid w:val="7CD5595C"/>
    <w:rsid w:val="7CD97B5E"/>
    <w:rsid w:val="7CF230D6"/>
    <w:rsid w:val="7D2334DD"/>
    <w:rsid w:val="7D9D6D3A"/>
    <w:rsid w:val="7DAB2803"/>
    <w:rsid w:val="7DB54A06"/>
    <w:rsid w:val="7DD15654"/>
    <w:rsid w:val="7DDD25C1"/>
    <w:rsid w:val="7DF6038C"/>
    <w:rsid w:val="7E5E79E2"/>
    <w:rsid w:val="7EAF7DB8"/>
    <w:rsid w:val="7ECE3489"/>
    <w:rsid w:val="7EF34E07"/>
    <w:rsid w:val="7F256126"/>
    <w:rsid w:val="7FB87EFF"/>
    <w:rsid w:val="7FD37543"/>
    <w:rsid w:val="7FF144C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4">
    <w:name w:val="heading 1"/>
    <w:basedOn w:val="1"/>
    <w:next w:val="1"/>
    <w:autoRedefine/>
    <w:qFormat/>
    <w:uiPriority w:val="0"/>
    <w:pPr>
      <w:keepNext/>
      <w:keepLines/>
      <w:spacing w:line="576" w:lineRule="auto"/>
      <w:outlineLvl w:val="0"/>
    </w:pPr>
    <w:rPr>
      <w:rFonts w:ascii="Times New Roman" w:hAnsi="Times New Roman" w:eastAsia="宋体" w:cs="Times New Roman"/>
      <w:b/>
      <w:bCs/>
      <w:kern w:val="44"/>
      <w:sz w:val="44"/>
      <w:szCs w:val="44"/>
    </w:rPr>
  </w:style>
  <w:style w:type="paragraph" w:styleId="5">
    <w:name w:val="heading 2"/>
    <w:basedOn w:val="1"/>
    <w:next w:val="1"/>
    <w:link w:val="24"/>
    <w:autoRedefine/>
    <w:qFormat/>
    <w:uiPriority w:val="0"/>
    <w:pPr>
      <w:keepNext/>
      <w:keepLines/>
      <w:spacing w:line="576" w:lineRule="auto"/>
      <w:ind w:firstLine="200" w:firstLineChars="200"/>
      <w:outlineLvl w:val="1"/>
    </w:pPr>
    <w:rPr>
      <w:rFonts w:ascii="宋体" w:hAnsi="宋体" w:eastAsia="宋体" w:cs="Times New Roman"/>
      <w:b/>
      <w:bCs/>
      <w:sz w:val="28"/>
      <w:szCs w:val="32"/>
    </w:rPr>
  </w:style>
  <w:style w:type="paragraph" w:styleId="6">
    <w:name w:val="heading 3"/>
    <w:basedOn w:val="1"/>
    <w:next w:val="1"/>
    <w:link w:val="47"/>
    <w:autoRedefine/>
    <w:qFormat/>
    <w:uiPriority w:val="0"/>
    <w:pPr>
      <w:keepNext/>
      <w:keepLines/>
      <w:spacing w:before="260" w:after="260" w:line="416" w:lineRule="auto"/>
      <w:outlineLvl w:val="2"/>
    </w:pPr>
    <w:rPr>
      <w:rFonts w:ascii="Times New Roman" w:hAnsi="Times New Roman" w:eastAsia="宋体" w:cs="Times New Roman"/>
      <w:b/>
      <w:bCs/>
      <w:sz w:val="32"/>
      <w:szCs w:val="32"/>
    </w:rPr>
  </w:style>
  <w:style w:type="character" w:default="1" w:styleId="19">
    <w:name w:val="Default Paragraph Font"/>
    <w:autoRedefine/>
    <w:qFormat/>
    <w:uiPriority w:val="0"/>
    <w:rPr>
      <w:rFonts w:ascii="Times New Roman" w:hAnsi="Times New Roman" w:eastAsia="宋体" w:cs="Times New Roman"/>
      <w:szCs w:val="24"/>
    </w:rPr>
  </w:style>
  <w:style w:type="table" w:default="1" w:styleId="17">
    <w:name w:val="Normal Table"/>
    <w:autoRedefine/>
    <w:qFormat/>
    <w:uiPriority w:val="0"/>
    <w:rPr>
      <w:rFonts w:ascii="Times New Roman" w:hAnsi="Times New Roman" w:eastAsia="宋体" w:cs="Times New Roman"/>
    </w:rPr>
    <w:tblPr>
      <w:tblCellMar>
        <w:top w:w="0" w:type="dxa"/>
        <w:left w:w="108" w:type="dxa"/>
        <w:bottom w:w="0" w:type="dxa"/>
        <w:right w:w="108" w:type="dxa"/>
      </w:tblCellMar>
    </w:tblPr>
  </w:style>
  <w:style w:type="paragraph" w:styleId="2">
    <w:name w:val="Body Text"/>
    <w:basedOn w:val="1"/>
    <w:next w:val="3"/>
    <w:link w:val="23"/>
    <w:autoRedefine/>
    <w:qFormat/>
    <w:uiPriority w:val="0"/>
    <w:pPr>
      <w:spacing w:after="120" w:afterLines="0"/>
    </w:pPr>
    <w:rPr>
      <w:rFonts w:ascii="Times New Roman" w:hAnsi="Times New Roman" w:eastAsia="宋体" w:cs="Times New Roman"/>
      <w:sz w:val="32"/>
      <w:szCs w:val="20"/>
    </w:rPr>
  </w:style>
  <w:style w:type="paragraph" w:customStyle="1" w:styleId="3">
    <w:name w:val="Default"/>
    <w:autoRedefine/>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paragraph" w:styleId="7">
    <w:name w:val="Normal Indent"/>
    <w:basedOn w:val="1"/>
    <w:next w:val="1"/>
    <w:autoRedefine/>
    <w:qFormat/>
    <w:uiPriority w:val="0"/>
    <w:pPr>
      <w:ind w:firstLine="420" w:firstLineChars="200"/>
    </w:pPr>
  </w:style>
  <w:style w:type="paragraph" w:styleId="8">
    <w:name w:val="annotation text"/>
    <w:basedOn w:val="1"/>
    <w:link w:val="26"/>
    <w:autoRedefine/>
    <w:qFormat/>
    <w:uiPriority w:val="0"/>
    <w:pPr>
      <w:jc w:val="left"/>
    </w:pPr>
    <w:rPr>
      <w:rFonts w:ascii="Times New Roman" w:hAnsi="Times New Roman" w:eastAsia="宋体" w:cs="Times New Roman"/>
      <w:szCs w:val="24"/>
    </w:rPr>
  </w:style>
  <w:style w:type="paragraph" w:styleId="9">
    <w:name w:val="Body Text Indent"/>
    <w:basedOn w:val="1"/>
    <w:autoRedefine/>
    <w:qFormat/>
    <w:uiPriority w:val="0"/>
    <w:pPr>
      <w:spacing w:line="320" w:lineRule="exact"/>
      <w:ind w:firstLine="570"/>
    </w:pPr>
    <w:rPr>
      <w:rFonts w:ascii="宋体"/>
      <w:szCs w:val="20"/>
    </w:rPr>
  </w:style>
  <w:style w:type="paragraph" w:styleId="10">
    <w:name w:val="Plain Text"/>
    <w:basedOn w:val="1"/>
    <w:link w:val="27"/>
    <w:autoRedefine/>
    <w:qFormat/>
    <w:uiPriority w:val="0"/>
    <w:rPr>
      <w:rFonts w:ascii="宋体" w:hAnsi="Courier New" w:eastAsia="宋体" w:cs="Times New Roman"/>
      <w:szCs w:val="21"/>
    </w:rPr>
  </w:style>
  <w:style w:type="paragraph" w:styleId="11">
    <w:name w:val="Balloon Text"/>
    <w:basedOn w:val="1"/>
    <w:autoRedefine/>
    <w:qFormat/>
    <w:uiPriority w:val="0"/>
    <w:rPr>
      <w:rFonts w:ascii="Times New Roman" w:hAnsi="Times New Roman" w:eastAsia="宋体" w:cs="Times New Roman"/>
      <w:sz w:val="18"/>
      <w:szCs w:val="18"/>
    </w:rPr>
  </w:style>
  <w:style w:type="paragraph" w:styleId="12">
    <w:name w:val="footer"/>
    <w:basedOn w:val="1"/>
    <w:autoRedefine/>
    <w:qFormat/>
    <w:uiPriority w:val="0"/>
    <w:pPr>
      <w:tabs>
        <w:tab w:val="center" w:pos="4153"/>
        <w:tab w:val="right" w:pos="8306"/>
      </w:tabs>
      <w:snapToGrid w:val="0"/>
      <w:jc w:val="left"/>
    </w:pPr>
    <w:rPr>
      <w:rFonts w:ascii="Times New Roman" w:hAnsi="Times New Roman" w:eastAsia="宋体" w:cs="Times New Roman"/>
      <w:sz w:val="18"/>
      <w:szCs w:val="18"/>
    </w:rPr>
  </w:style>
  <w:style w:type="paragraph" w:styleId="13">
    <w:name w:val="header"/>
    <w:basedOn w:val="1"/>
    <w:autoRedefine/>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14">
    <w:name w:val="Normal (Web)"/>
    <w:basedOn w:val="1"/>
    <w:autoRedefine/>
    <w:qFormat/>
    <w:uiPriority w:val="0"/>
    <w:pPr>
      <w:widowControl/>
      <w:spacing w:before="100" w:beforeAutospacing="1" w:after="100" w:afterAutospacing="1"/>
      <w:jc w:val="left"/>
    </w:pPr>
    <w:rPr>
      <w:rFonts w:ascii="宋体" w:hAnsi="宋体" w:eastAsia="宋体" w:cs="宋体"/>
      <w:kern w:val="0"/>
      <w:sz w:val="24"/>
    </w:rPr>
  </w:style>
  <w:style w:type="paragraph" w:styleId="15">
    <w:name w:val="Body Text First Indent"/>
    <w:basedOn w:val="2"/>
    <w:autoRedefine/>
    <w:qFormat/>
    <w:uiPriority w:val="0"/>
    <w:pPr>
      <w:ind w:firstLine="420" w:firstLineChars="100"/>
    </w:pPr>
    <w:rPr>
      <w:rFonts w:ascii="Times New Roman" w:hAnsi="Times New Roman" w:eastAsia="宋体" w:cs="Times New Roman"/>
      <w:sz w:val="21"/>
      <w:szCs w:val="24"/>
    </w:rPr>
  </w:style>
  <w:style w:type="paragraph" w:styleId="16">
    <w:name w:val="Body Text First Indent 2"/>
    <w:basedOn w:val="9"/>
    <w:autoRedefine/>
    <w:qFormat/>
    <w:uiPriority w:val="0"/>
    <w:pPr>
      <w:ind w:firstLine="200" w:firstLineChars="200"/>
    </w:pPr>
  </w:style>
  <w:style w:type="table" w:styleId="18">
    <w:name w:val="Table Grid"/>
    <w:basedOn w:val="17"/>
    <w:autoRedefine/>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page number"/>
    <w:basedOn w:val="19"/>
    <w:autoRedefine/>
    <w:qFormat/>
    <w:uiPriority w:val="0"/>
    <w:rPr>
      <w:rFonts w:ascii="Times New Roman" w:hAnsi="Times New Roman" w:eastAsia="宋体" w:cs="Times New Roman"/>
    </w:rPr>
  </w:style>
  <w:style w:type="character" w:styleId="21">
    <w:name w:val="FollowedHyperlink"/>
    <w:autoRedefine/>
    <w:qFormat/>
    <w:uiPriority w:val="0"/>
    <w:rPr>
      <w:rFonts w:ascii="Times New Roman" w:hAnsi="Times New Roman" w:eastAsia="宋体" w:cs="Times New Roman"/>
      <w:color w:val="954F72"/>
      <w:szCs w:val="24"/>
      <w:u w:val="single"/>
    </w:rPr>
  </w:style>
  <w:style w:type="character" w:styleId="22">
    <w:name w:val="Hyperlink"/>
    <w:autoRedefine/>
    <w:qFormat/>
    <w:uiPriority w:val="0"/>
    <w:rPr>
      <w:rFonts w:ascii="Times New Roman" w:hAnsi="Times New Roman" w:eastAsia="宋体" w:cs="Times New Roman"/>
      <w:color w:val="0000FF"/>
      <w:szCs w:val="24"/>
      <w:u w:val="single"/>
    </w:rPr>
  </w:style>
  <w:style w:type="character" w:customStyle="1" w:styleId="23">
    <w:name w:val="正文文本 字符"/>
    <w:link w:val="2"/>
    <w:autoRedefine/>
    <w:qFormat/>
    <w:uiPriority w:val="0"/>
    <w:rPr>
      <w:rFonts w:ascii="Times New Roman" w:hAnsi="Times New Roman" w:eastAsia="宋体" w:cs="Times New Roman"/>
      <w:kern w:val="2"/>
      <w:sz w:val="32"/>
    </w:rPr>
  </w:style>
  <w:style w:type="character" w:customStyle="1" w:styleId="24">
    <w:name w:val="标题 2 字符"/>
    <w:link w:val="5"/>
    <w:autoRedefine/>
    <w:qFormat/>
    <w:uiPriority w:val="0"/>
    <w:rPr>
      <w:rFonts w:ascii="宋体" w:hAnsi="宋体" w:eastAsia="宋体" w:cs="Times New Roman"/>
      <w:b/>
      <w:bCs/>
      <w:kern w:val="2"/>
      <w:sz w:val="28"/>
      <w:szCs w:val="32"/>
    </w:rPr>
  </w:style>
  <w:style w:type="character" w:customStyle="1" w:styleId="25">
    <w:name w:val="标题 3 字符"/>
    <w:link w:val="6"/>
    <w:autoRedefine/>
    <w:qFormat/>
    <w:uiPriority w:val="0"/>
    <w:rPr>
      <w:rFonts w:ascii="Times New Roman" w:hAnsi="Times New Roman" w:eastAsia="宋体" w:cs="Times New Roman"/>
      <w:b/>
      <w:bCs/>
      <w:kern w:val="2"/>
      <w:sz w:val="32"/>
      <w:szCs w:val="32"/>
    </w:rPr>
  </w:style>
  <w:style w:type="character" w:customStyle="1" w:styleId="26">
    <w:name w:val="批注文字 字符"/>
    <w:link w:val="8"/>
    <w:autoRedefine/>
    <w:qFormat/>
    <w:uiPriority w:val="0"/>
    <w:rPr>
      <w:rFonts w:ascii="Times New Roman" w:hAnsi="Times New Roman" w:eastAsia="宋体" w:cs="Times New Roman"/>
      <w:kern w:val="2"/>
      <w:sz w:val="21"/>
      <w:szCs w:val="24"/>
    </w:rPr>
  </w:style>
  <w:style w:type="character" w:customStyle="1" w:styleId="27">
    <w:name w:val="纯文本 字符"/>
    <w:link w:val="10"/>
    <w:autoRedefine/>
    <w:qFormat/>
    <w:uiPriority w:val="0"/>
    <w:rPr>
      <w:rFonts w:ascii="宋体" w:hAnsi="Courier New" w:eastAsia="宋体" w:cs="Courier New"/>
      <w:kern w:val="2"/>
      <w:sz w:val="21"/>
      <w:szCs w:val="21"/>
    </w:rPr>
  </w:style>
  <w:style w:type="character" w:customStyle="1" w:styleId="28">
    <w:name w:val="纯文本 Char1"/>
    <w:autoRedefine/>
    <w:qFormat/>
    <w:uiPriority w:val="0"/>
    <w:rPr>
      <w:rFonts w:ascii="宋体" w:hAnsi="Courier New" w:eastAsia="宋体" w:cs="Courier New"/>
      <w:kern w:val="2"/>
      <w:sz w:val="21"/>
      <w:szCs w:val="21"/>
    </w:rPr>
  </w:style>
  <w:style w:type="character" w:customStyle="1" w:styleId="29">
    <w:name w:val="批注文字 Char1"/>
    <w:autoRedefine/>
    <w:qFormat/>
    <w:uiPriority w:val="0"/>
    <w:rPr>
      <w:rFonts w:ascii="Times New Roman" w:hAnsi="Times New Roman" w:eastAsia="宋体" w:cs="Times New Roman"/>
      <w:kern w:val="2"/>
      <w:sz w:val="21"/>
      <w:szCs w:val="24"/>
    </w:rPr>
  </w:style>
  <w:style w:type="character" w:customStyle="1" w:styleId="30">
    <w:name w:val=" Char Char"/>
    <w:autoRedefine/>
    <w:qFormat/>
    <w:uiPriority w:val="0"/>
    <w:rPr>
      <w:rFonts w:ascii="宋体" w:hAnsi="Courier New" w:eastAsia="宋体" w:cs="Courier New"/>
      <w:kern w:val="2"/>
      <w:sz w:val="21"/>
      <w:szCs w:val="21"/>
    </w:rPr>
  </w:style>
  <w:style w:type="paragraph" w:customStyle="1" w:styleId="31">
    <w:name w:val="font5"/>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2">
    <w:name w:val="Char Char Char Char Char Char Char"/>
    <w:basedOn w:val="1"/>
    <w:autoRedefine/>
    <w:qFormat/>
    <w:uiPriority w:val="0"/>
    <w:rPr>
      <w:rFonts w:ascii="Times New Roman" w:hAnsi="Times New Roman" w:eastAsia="宋体" w:cs="Times New Roman"/>
      <w:szCs w:val="24"/>
    </w:rPr>
  </w:style>
  <w:style w:type="paragraph" w:customStyle="1" w:styleId="33">
    <w:name w:val="msonormal"/>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4">
    <w:name w:val="xl6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35">
    <w:name w:val="font6"/>
    <w:basedOn w:val="1"/>
    <w:autoRedefine/>
    <w:qFormat/>
    <w:uiPriority w:val="0"/>
    <w:pPr>
      <w:widowControl/>
      <w:spacing w:before="100" w:beforeAutospacing="1" w:after="100" w:afterAutospacing="1"/>
      <w:jc w:val="left"/>
    </w:pPr>
    <w:rPr>
      <w:rFonts w:ascii="宋体" w:hAnsi="宋体" w:eastAsia="宋体" w:cs="宋体"/>
      <w:kern w:val="0"/>
      <w:sz w:val="20"/>
    </w:rPr>
  </w:style>
  <w:style w:type="paragraph" w:customStyle="1" w:styleId="36">
    <w:name w:val="xl68"/>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eastAsia="宋体" w:cs="宋体"/>
      <w:kern w:val="0"/>
      <w:sz w:val="20"/>
    </w:rPr>
  </w:style>
  <w:style w:type="paragraph" w:customStyle="1" w:styleId="37">
    <w:name w:val="xl67"/>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eastAsia="宋体" w:cs="宋体"/>
      <w:kern w:val="0"/>
      <w:sz w:val="20"/>
    </w:rPr>
  </w:style>
  <w:style w:type="paragraph" w:customStyle="1" w:styleId="38">
    <w:name w:val="font7"/>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9">
    <w:name w:val="xl72"/>
    <w:basedOn w:val="1"/>
    <w:autoRedefine/>
    <w:qFormat/>
    <w:uiPriority w:val="0"/>
    <w:pPr>
      <w:widowControl/>
      <w:spacing w:before="100" w:beforeAutospacing="1" w:after="100" w:afterAutospacing="1"/>
      <w:jc w:val="left"/>
    </w:pPr>
    <w:rPr>
      <w:rFonts w:ascii="宋体" w:hAnsi="宋体" w:eastAsia="宋体" w:cs="宋体"/>
      <w:kern w:val="0"/>
      <w:sz w:val="36"/>
      <w:szCs w:val="36"/>
    </w:rPr>
  </w:style>
  <w:style w:type="paragraph" w:customStyle="1" w:styleId="40">
    <w:name w:val="font8"/>
    <w:basedOn w:val="1"/>
    <w:autoRedefine/>
    <w:qFormat/>
    <w:uiPriority w:val="0"/>
    <w:pPr>
      <w:widowControl/>
      <w:spacing w:before="100" w:beforeAutospacing="1" w:after="100" w:afterAutospacing="1"/>
      <w:jc w:val="left"/>
    </w:pPr>
    <w:rPr>
      <w:rFonts w:ascii="宋体" w:hAnsi="宋体" w:eastAsia="宋体" w:cs="宋体"/>
      <w:b/>
      <w:bCs/>
      <w:color w:val="FF0000"/>
      <w:kern w:val="0"/>
      <w:sz w:val="20"/>
    </w:rPr>
  </w:style>
  <w:style w:type="paragraph" w:customStyle="1" w:styleId="41">
    <w:name w:val="xl7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rPr>
  </w:style>
  <w:style w:type="paragraph" w:customStyle="1" w:styleId="42">
    <w:name w:val="xl65"/>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eastAsia="宋体" w:cs="宋体"/>
      <w:kern w:val="0"/>
      <w:sz w:val="20"/>
    </w:rPr>
  </w:style>
  <w:style w:type="paragraph" w:customStyle="1" w:styleId="43">
    <w:name w:val="xl64"/>
    <w:basedOn w:val="1"/>
    <w:autoRedefine/>
    <w:qFormat/>
    <w:uiPriority w:val="0"/>
    <w:pPr>
      <w:widowControl/>
      <w:shd w:val="clear" w:color="000000" w:fill="FFFFFF"/>
      <w:spacing w:before="100" w:beforeAutospacing="1" w:after="100" w:afterAutospacing="1"/>
      <w:jc w:val="left"/>
    </w:pPr>
    <w:rPr>
      <w:rFonts w:ascii="宋体" w:hAnsi="宋体" w:eastAsia="宋体" w:cs="宋体"/>
      <w:kern w:val="0"/>
      <w:sz w:val="24"/>
      <w:szCs w:val="24"/>
    </w:rPr>
  </w:style>
  <w:style w:type="paragraph" w:customStyle="1" w:styleId="44">
    <w:name w:val="xl71"/>
    <w:basedOn w:val="1"/>
    <w:autoRedefine/>
    <w:qFormat/>
    <w:uiPriority w:val="0"/>
    <w:pPr>
      <w:widowControl/>
      <w:spacing w:before="100" w:beforeAutospacing="1" w:after="100" w:afterAutospacing="1"/>
      <w:jc w:val="left"/>
    </w:pPr>
    <w:rPr>
      <w:rFonts w:ascii="宋体" w:hAnsi="宋体" w:eastAsia="宋体" w:cs="宋体"/>
      <w:b/>
      <w:bCs/>
      <w:color w:val="000000"/>
      <w:kern w:val="0"/>
      <w:sz w:val="36"/>
      <w:szCs w:val="36"/>
    </w:rPr>
  </w:style>
  <w:style w:type="paragraph" w:customStyle="1" w:styleId="45">
    <w:name w:val="xl66"/>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eastAsia="宋体" w:cs="宋体"/>
      <w:kern w:val="0"/>
      <w:sz w:val="20"/>
    </w:rPr>
  </w:style>
  <w:style w:type="paragraph" w:customStyle="1" w:styleId="46">
    <w:name w:val="xl7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0"/>
    </w:rPr>
  </w:style>
  <w:style w:type="character" w:customStyle="1" w:styleId="47">
    <w:name w:val="标题 3 Char"/>
    <w:link w:val="6"/>
    <w:autoRedefine/>
    <w:qFormat/>
    <w:uiPriority w:val="0"/>
    <w:rPr>
      <w:rFonts w:ascii="宋体" w:hAnsi="宋体"/>
      <w:b/>
      <w:bCs/>
      <w:kern w:val="2"/>
      <w:sz w:val="24"/>
      <w:szCs w:val="32"/>
    </w:rPr>
  </w:style>
  <w:style w:type="paragraph" w:customStyle="1" w:styleId="48">
    <w:name w:val="表格文字"/>
    <w:basedOn w:val="1"/>
    <w:next w:val="2"/>
    <w:autoRedefine/>
    <w:qFormat/>
    <w:uiPriority w:val="0"/>
    <w:pPr>
      <w:spacing w:before="25" w:after="25"/>
      <w:jc w:val="left"/>
    </w:pPr>
    <w:rPr>
      <w:spacing w:val="10"/>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40</Pages>
  <Words>3194</Words>
  <Characters>3441</Characters>
  <Lines>173</Lines>
  <Paragraphs>48</Paragraphs>
  <TotalTime>1</TotalTime>
  <ScaleCrop>false</ScaleCrop>
  <LinksUpToDate>false</LinksUpToDate>
  <CharactersWithSpaces>4116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2019-06-24T04:18:00Z</dcterms:created>
  <dc:creator>Administrator</dc:creator>
  <cp:lastModifiedBy>，、。</cp:lastModifiedBy>
  <cp:lastPrinted>2023-12-20T01:37:00Z</cp:lastPrinted>
  <dcterms:modified xsi:type="dcterms:W3CDTF">2025-12-25T06:06:27Z</dcterms:modified>
  <dc:title>山西潞安工程有限公司竞争性谈判文件</dc:title>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1D5E99D6676D4206B90FF98A9DA5F93B_13</vt:lpwstr>
  </property>
  <property fmtid="{D5CDD505-2E9C-101B-9397-08002B2CF9AE}" pid="4" name="KSOTemplateDocerSaveRecord">
    <vt:lpwstr>eyJoZGlkIjoiOGM3MzFjN2VmYWE3ZjVlZWQwZWRiMzBmNzAzZmVkZjkiLCJ1c2VySWQiOiIzOTUxOTg4NTgifQ==</vt:lpwstr>
  </property>
</Properties>
</file>