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F0D7CA7">
      <w:pPr>
        <w:jc w:val="center"/>
        <w:rPr>
          <w:rFonts w:ascii="宋体" w:cs="宋体"/>
          <w:b/>
          <w:bCs/>
          <w:sz w:val="44"/>
          <w:szCs w:val="44"/>
        </w:rPr>
      </w:pPr>
    </w:p>
    <w:p w14:paraId="2ACFAE10">
      <w:pPr>
        <w:rPr>
          <w:rFonts w:ascii="宋体" w:cs="宋体"/>
          <w:b/>
          <w:bCs/>
          <w:sz w:val="44"/>
          <w:szCs w:val="44"/>
        </w:rPr>
      </w:pPr>
    </w:p>
    <w:p w14:paraId="0FFCE032">
      <w:pPr>
        <w:pStyle w:val="7"/>
        <w:rPr>
          <w:rFonts w:ascii="宋体" w:cs="宋体"/>
        </w:rPr>
      </w:pPr>
    </w:p>
    <w:p w14:paraId="357EB944">
      <w:pPr>
        <w:jc w:val="center"/>
        <w:rPr>
          <w:rFonts w:ascii="宋体" w:cs="宋体"/>
          <w:b/>
          <w:bCs/>
          <w:sz w:val="44"/>
          <w:szCs w:val="44"/>
        </w:rPr>
      </w:pPr>
      <w:r>
        <w:rPr>
          <w:rFonts w:hint="eastAsia" w:ascii="宋体" w:hAnsi="宋体" w:cs="宋体"/>
          <w:b/>
          <w:bCs/>
          <w:sz w:val="44"/>
          <w:szCs w:val="44"/>
        </w:rPr>
        <w:t>山西潞安工程有限公司谈判文件</w:t>
      </w:r>
    </w:p>
    <w:p w14:paraId="659AD8D2">
      <w:pPr>
        <w:jc w:val="center"/>
        <w:rPr>
          <w:rFonts w:ascii="宋体" w:cs="宋体"/>
          <w:b/>
          <w:bCs/>
          <w:sz w:val="44"/>
          <w:szCs w:val="44"/>
        </w:rPr>
      </w:pPr>
    </w:p>
    <w:p w14:paraId="62BA52DC">
      <w:pPr>
        <w:ind w:firstLine="2229" w:firstLineChars="694"/>
        <w:rPr>
          <w:rFonts w:ascii="宋体" w:cs="宋体"/>
          <w:b/>
          <w:bCs/>
          <w:sz w:val="32"/>
          <w:szCs w:val="32"/>
          <w:u w:val="single"/>
        </w:rPr>
      </w:pPr>
      <w:r>
        <w:rPr>
          <w:rFonts w:hint="eastAsia" w:ascii="宋体" w:hAnsi="宋体" w:cs="宋体"/>
          <w:b/>
          <w:bCs/>
          <w:sz w:val="32"/>
          <w:szCs w:val="32"/>
        </w:rPr>
        <w:t>文件编号：</w:t>
      </w:r>
      <w:r>
        <w:rPr>
          <w:rFonts w:ascii="宋体" w:hAnsi="宋体" w:cs="宋体"/>
          <w:b/>
          <w:bCs/>
          <w:sz w:val="32"/>
          <w:szCs w:val="32"/>
          <w:u w:val="single"/>
        </w:rPr>
        <w:t xml:space="preserve"> </w:t>
      </w:r>
      <w:r>
        <w:rPr>
          <w:rFonts w:hint="eastAsia" w:ascii="宋体" w:hAnsi="宋体" w:cs="宋体"/>
          <w:b/>
          <w:bCs/>
          <w:sz w:val="32"/>
          <w:szCs w:val="32"/>
          <w:u w:val="single"/>
          <w:lang w:val="en-US" w:eastAsia="zh-CN"/>
        </w:rPr>
        <w:t>KJ</w:t>
      </w:r>
      <w:r>
        <w:rPr>
          <w:rFonts w:ascii="宋体" w:hAnsi="宋体" w:cs="宋体"/>
          <w:b/>
          <w:bCs/>
          <w:sz w:val="32"/>
          <w:szCs w:val="32"/>
          <w:u w:val="single"/>
        </w:rPr>
        <w:t>-202</w:t>
      </w:r>
      <w:r>
        <w:rPr>
          <w:rFonts w:hint="eastAsia" w:ascii="宋体" w:hAnsi="宋体" w:cs="宋体"/>
          <w:b/>
          <w:bCs/>
          <w:sz w:val="32"/>
          <w:szCs w:val="32"/>
          <w:u w:val="single"/>
          <w:lang w:val="en-US" w:eastAsia="zh-CN"/>
        </w:rPr>
        <w:t>5</w:t>
      </w:r>
      <w:r>
        <w:rPr>
          <w:rFonts w:ascii="宋体" w:hAnsi="宋体" w:cs="宋体"/>
          <w:b/>
          <w:bCs/>
          <w:sz w:val="32"/>
          <w:szCs w:val="32"/>
          <w:u w:val="single"/>
        </w:rPr>
        <w:t>-00</w:t>
      </w:r>
      <w:r>
        <w:rPr>
          <w:rFonts w:hint="eastAsia" w:ascii="宋体" w:hAnsi="宋体" w:cs="宋体"/>
          <w:b/>
          <w:bCs/>
          <w:sz w:val="32"/>
          <w:szCs w:val="32"/>
          <w:u w:val="single"/>
          <w:lang w:val="en-US" w:eastAsia="zh-CN"/>
        </w:rPr>
        <w:t>3</w:t>
      </w:r>
      <w:r>
        <w:rPr>
          <w:rFonts w:ascii="宋体" w:hAnsi="宋体" w:cs="宋体"/>
          <w:b/>
          <w:bCs/>
          <w:sz w:val="32"/>
          <w:szCs w:val="32"/>
          <w:u w:val="single"/>
        </w:rPr>
        <w:t xml:space="preserve"> </w:t>
      </w:r>
    </w:p>
    <w:p w14:paraId="6616919F">
      <w:pPr>
        <w:ind w:firstLine="2187" w:firstLineChars="495"/>
        <w:rPr>
          <w:rFonts w:ascii="宋体" w:cs="宋体"/>
          <w:b/>
          <w:bCs/>
          <w:sz w:val="44"/>
          <w:szCs w:val="44"/>
        </w:rPr>
      </w:pPr>
    </w:p>
    <w:p w14:paraId="067F6C60">
      <w:pPr>
        <w:pStyle w:val="15"/>
        <w:ind w:firstLine="210"/>
      </w:pPr>
    </w:p>
    <w:p w14:paraId="034E2AEF">
      <w:pPr>
        <w:ind w:firstLine="2391" w:firstLineChars="794"/>
        <w:rPr>
          <w:rFonts w:ascii="宋体" w:cs="宋体"/>
          <w:b/>
          <w:bCs/>
          <w:sz w:val="30"/>
          <w:szCs w:val="30"/>
        </w:rPr>
      </w:pPr>
      <w:r>
        <w:rPr>
          <w:rFonts w:hint="eastAsia" w:ascii="宋体" w:hAnsi="宋体" w:cs="宋体"/>
          <w:b/>
          <w:bCs/>
          <w:sz w:val="30"/>
          <w:szCs w:val="30"/>
        </w:rPr>
        <w:t>审</w:t>
      </w:r>
      <w:r>
        <w:rPr>
          <w:rFonts w:ascii="宋体" w:hAnsi="宋体" w:cs="宋体"/>
          <w:b/>
          <w:bCs/>
          <w:sz w:val="30"/>
          <w:szCs w:val="30"/>
        </w:rPr>
        <w:t xml:space="preserve">    </w:t>
      </w:r>
      <w:r>
        <w:rPr>
          <w:rFonts w:hint="eastAsia" w:ascii="宋体" w:hAnsi="宋体" w:cs="宋体"/>
          <w:b/>
          <w:bCs/>
          <w:sz w:val="30"/>
          <w:szCs w:val="30"/>
        </w:rPr>
        <w:t>批：</w:t>
      </w:r>
    </w:p>
    <w:p w14:paraId="1AAFCEEF">
      <w:pPr>
        <w:ind w:firstLine="1491" w:firstLineChars="495"/>
        <w:rPr>
          <w:rFonts w:ascii="宋体" w:cs="宋体"/>
          <w:b/>
          <w:bCs/>
          <w:sz w:val="30"/>
          <w:szCs w:val="30"/>
        </w:rPr>
      </w:pPr>
    </w:p>
    <w:p w14:paraId="112E56F4">
      <w:pPr>
        <w:ind w:firstLine="2391" w:firstLineChars="794"/>
        <w:rPr>
          <w:rFonts w:ascii="宋体" w:cs="宋体"/>
          <w:b/>
          <w:bCs/>
          <w:sz w:val="30"/>
          <w:szCs w:val="30"/>
        </w:rPr>
      </w:pPr>
      <w:r>
        <w:rPr>
          <w:rFonts w:hint="eastAsia" w:ascii="宋体" w:hAnsi="宋体" w:cs="宋体"/>
          <w:b/>
          <w:bCs/>
          <w:sz w:val="30"/>
          <w:szCs w:val="30"/>
        </w:rPr>
        <w:t>审</w:t>
      </w:r>
      <w:r>
        <w:rPr>
          <w:rFonts w:ascii="宋体" w:hAnsi="宋体" w:cs="宋体"/>
          <w:b/>
          <w:bCs/>
          <w:sz w:val="30"/>
          <w:szCs w:val="30"/>
        </w:rPr>
        <w:t xml:space="preserve">    </w:t>
      </w:r>
      <w:r>
        <w:rPr>
          <w:rFonts w:hint="eastAsia" w:ascii="宋体" w:hAnsi="宋体" w:cs="宋体"/>
          <w:b/>
          <w:bCs/>
          <w:sz w:val="30"/>
          <w:szCs w:val="30"/>
        </w:rPr>
        <w:t>核：</w:t>
      </w:r>
    </w:p>
    <w:p w14:paraId="70D4F39D">
      <w:pPr>
        <w:ind w:firstLine="1491" w:firstLineChars="495"/>
        <w:rPr>
          <w:rFonts w:ascii="宋体" w:cs="宋体"/>
          <w:b/>
          <w:bCs/>
          <w:sz w:val="30"/>
          <w:szCs w:val="30"/>
        </w:rPr>
      </w:pPr>
    </w:p>
    <w:p w14:paraId="72A85D62">
      <w:pPr>
        <w:ind w:firstLine="2391" w:firstLineChars="794"/>
        <w:rPr>
          <w:rFonts w:ascii="宋体" w:cs="宋体"/>
          <w:b/>
          <w:bCs/>
          <w:sz w:val="44"/>
          <w:szCs w:val="44"/>
        </w:rPr>
      </w:pPr>
      <w:r>
        <w:rPr>
          <w:rFonts w:hint="eastAsia" w:ascii="宋体" w:hAnsi="宋体" w:cs="宋体"/>
          <w:b/>
          <w:bCs/>
          <w:sz w:val="30"/>
          <w:szCs w:val="30"/>
        </w:rPr>
        <w:t>编</w:t>
      </w:r>
      <w:r>
        <w:rPr>
          <w:rFonts w:ascii="宋体" w:hAnsi="宋体" w:cs="宋体"/>
          <w:b/>
          <w:bCs/>
          <w:sz w:val="30"/>
          <w:szCs w:val="30"/>
        </w:rPr>
        <w:t xml:space="preserve">    </w:t>
      </w:r>
      <w:r>
        <w:rPr>
          <w:rFonts w:hint="eastAsia" w:ascii="宋体" w:hAnsi="宋体" w:cs="宋体"/>
          <w:b/>
          <w:bCs/>
          <w:sz w:val="30"/>
          <w:szCs w:val="30"/>
        </w:rPr>
        <w:t>制：</w:t>
      </w:r>
    </w:p>
    <w:p w14:paraId="157FDBAB">
      <w:pPr>
        <w:ind w:firstLine="2187" w:firstLineChars="495"/>
        <w:rPr>
          <w:rFonts w:ascii="宋体" w:cs="宋体"/>
          <w:b/>
          <w:bCs/>
          <w:sz w:val="44"/>
          <w:szCs w:val="44"/>
        </w:rPr>
      </w:pPr>
    </w:p>
    <w:p w14:paraId="4617F7B6">
      <w:pPr>
        <w:pStyle w:val="15"/>
        <w:ind w:firstLine="210"/>
        <w:rPr>
          <w:rFonts w:ascii="宋体" w:cs="宋体"/>
        </w:rPr>
      </w:pPr>
    </w:p>
    <w:p w14:paraId="53613BAF">
      <w:pPr>
        <w:ind w:firstLine="2187" w:firstLineChars="495"/>
        <w:rPr>
          <w:rFonts w:ascii="宋体" w:cs="宋体"/>
          <w:b/>
          <w:bCs/>
          <w:sz w:val="44"/>
          <w:szCs w:val="44"/>
        </w:rPr>
      </w:pPr>
    </w:p>
    <w:p w14:paraId="4C273853">
      <w:pPr>
        <w:jc w:val="center"/>
        <w:rPr>
          <w:rFonts w:ascii="宋体" w:cs="宋体"/>
          <w:b/>
          <w:bCs/>
          <w:sz w:val="44"/>
          <w:szCs w:val="44"/>
        </w:rPr>
      </w:pPr>
    </w:p>
    <w:p w14:paraId="3E7EF411">
      <w:pPr>
        <w:ind w:firstLine="1285" w:firstLineChars="400"/>
        <w:rPr>
          <w:rFonts w:ascii="宋体" w:cs="宋体"/>
          <w:sz w:val="32"/>
          <w:szCs w:val="32"/>
        </w:rPr>
      </w:pPr>
      <w:r>
        <w:rPr>
          <w:rFonts w:hint="eastAsia" w:ascii="宋体" w:hAnsi="宋体" w:cs="宋体"/>
          <w:b/>
          <w:bCs/>
          <w:sz w:val="32"/>
          <w:szCs w:val="32"/>
        </w:rPr>
        <w:t>工程名称：</w:t>
      </w:r>
      <w:r>
        <w:rPr>
          <w:rFonts w:ascii="宋体" w:hAnsi="宋体" w:cs="宋体"/>
          <w:b/>
          <w:bCs/>
          <w:sz w:val="32"/>
          <w:szCs w:val="32"/>
          <w:u w:val="single"/>
        </w:rPr>
        <w:t xml:space="preserve"> </w:t>
      </w:r>
      <w:r>
        <w:rPr>
          <w:rFonts w:hint="eastAsia" w:ascii="宋体" w:hAnsi="宋体" w:cs="宋体"/>
          <w:b/>
          <w:bCs/>
          <w:sz w:val="32"/>
          <w:szCs w:val="32"/>
          <w:u w:val="single"/>
          <w:lang w:val="en-US" w:eastAsia="zh-CN"/>
        </w:rPr>
        <w:t>矿建分公司零星修缮工程</w:t>
      </w:r>
      <w:r>
        <w:rPr>
          <w:rFonts w:ascii="宋体" w:hAnsi="宋体" w:cs="宋体"/>
          <w:b/>
          <w:bCs/>
          <w:sz w:val="32"/>
          <w:szCs w:val="32"/>
          <w:u w:val="single"/>
        </w:rPr>
        <w:t xml:space="preserve"> </w:t>
      </w:r>
      <w:r>
        <w:rPr>
          <w:rFonts w:ascii="宋体" w:hAnsi="宋体" w:cs="宋体"/>
          <w:b/>
          <w:bCs/>
          <w:sz w:val="32"/>
          <w:szCs w:val="32"/>
        </w:rPr>
        <w:t xml:space="preserve">     </w:t>
      </w:r>
      <w:r>
        <w:rPr>
          <w:rFonts w:ascii="宋体" w:hAnsi="宋体" w:cs="宋体"/>
          <w:sz w:val="32"/>
          <w:szCs w:val="32"/>
        </w:rPr>
        <w:t xml:space="preserve">     </w:t>
      </w:r>
    </w:p>
    <w:p w14:paraId="10C18A44">
      <w:pPr>
        <w:ind w:left="3514" w:leftChars="1216" w:hanging="960" w:hangingChars="300"/>
        <w:rPr>
          <w:rFonts w:ascii="宋体" w:cs="宋体"/>
          <w:sz w:val="32"/>
          <w:szCs w:val="32"/>
        </w:rPr>
      </w:pPr>
    </w:p>
    <w:p w14:paraId="1A7B29EF">
      <w:pPr>
        <w:jc w:val="center"/>
        <w:rPr>
          <w:rFonts w:ascii="宋体" w:cs="宋体"/>
          <w:sz w:val="32"/>
          <w:szCs w:val="32"/>
        </w:rPr>
      </w:pPr>
      <w:r>
        <w:rPr>
          <w:rFonts w:hint="eastAsia" w:ascii="宋体" w:hAnsi="宋体" w:cs="宋体"/>
          <w:sz w:val="32"/>
          <w:szCs w:val="32"/>
        </w:rPr>
        <w:t>山西潞安工程有限公司</w:t>
      </w:r>
    </w:p>
    <w:p w14:paraId="6FFEF024">
      <w:pPr>
        <w:jc w:val="center"/>
        <w:rPr>
          <w:rFonts w:ascii="宋体" w:cs="宋体"/>
          <w:sz w:val="32"/>
          <w:szCs w:val="32"/>
          <w:highlight w:val="none"/>
        </w:rPr>
      </w:pPr>
      <w:r>
        <w:rPr>
          <w:rFonts w:ascii="宋体" w:hAnsi="宋体" w:cs="宋体"/>
          <w:sz w:val="32"/>
          <w:szCs w:val="32"/>
          <w:highlight w:val="none"/>
          <w:u w:val="single"/>
        </w:rPr>
        <w:t xml:space="preserve"> 202</w:t>
      </w:r>
      <w:r>
        <w:rPr>
          <w:rFonts w:hint="eastAsia" w:ascii="宋体" w:hAnsi="宋体" w:cs="宋体"/>
          <w:sz w:val="32"/>
          <w:szCs w:val="32"/>
          <w:highlight w:val="none"/>
          <w:u w:val="single"/>
          <w:lang w:val="en-US" w:eastAsia="zh-CN"/>
        </w:rPr>
        <w:t>5</w:t>
      </w:r>
      <w:r>
        <w:rPr>
          <w:rFonts w:ascii="宋体" w:hAnsi="宋体" w:cs="宋体"/>
          <w:sz w:val="32"/>
          <w:szCs w:val="32"/>
          <w:highlight w:val="none"/>
          <w:u w:val="single"/>
        </w:rPr>
        <w:t xml:space="preserve"> </w:t>
      </w:r>
      <w:r>
        <w:rPr>
          <w:rFonts w:hint="eastAsia" w:ascii="宋体" w:hAnsi="宋体" w:cs="宋体"/>
          <w:sz w:val="32"/>
          <w:szCs w:val="32"/>
          <w:highlight w:val="green"/>
        </w:rPr>
        <w:t>年</w:t>
      </w:r>
      <w:r>
        <w:rPr>
          <w:rFonts w:ascii="宋体" w:hAnsi="宋体" w:cs="宋体"/>
          <w:sz w:val="32"/>
          <w:szCs w:val="32"/>
          <w:highlight w:val="green"/>
          <w:u w:val="single"/>
        </w:rPr>
        <w:t xml:space="preserve"> </w:t>
      </w:r>
      <w:r>
        <w:rPr>
          <w:rFonts w:hint="eastAsia" w:ascii="宋体" w:hAnsi="宋体" w:cs="宋体"/>
          <w:sz w:val="32"/>
          <w:szCs w:val="32"/>
          <w:highlight w:val="green"/>
          <w:u w:val="single"/>
          <w:lang w:val="en-US" w:eastAsia="zh-CN"/>
        </w:rPr>
        <w:t>12</w:t>
      </w:r>
      <w:r>
        <w:rPr>
          <w:rFonts w:ascii="宋体" w:hAnsi="宋体" w:cs="宋体"/>
          <w:sz w:val="32"/>
          <w:szCs w:val="32"/>
          <w:highlight w:val="green"/>
          <w:u w:val="single"/>
        </w:rPr>
        <w:t xml:space="preserve"> </w:t>
      </w:r>
      <w:r>
        <w:rPr>
          <w:rFonts w:hint="eastAsia" w:ascii="宋体" w:hAnsi="宋体" w:cs="宋体"/>
          <w:sz w:val="32"/>
          <w:szCs w:val="32"/>
          <w:highlight w:val="green"/>
        </w:rPr>
        <w:t>月</w:t>
      </w:r>
    </w:p>
    <w:p w14:paraId="39B8CDA9">
      <w:pPr>
        <w:jc w:val="center"/>
        <w:rPr>
          <w:rFonts w:ascii="宋体" w:cs="宋体"/>
          <w:b/>
          <w:bCs/>
          <w:sz w:val="44"/>
          <w:szCs w:val="44"/>
        </w:rPr>
        <w:sectPr>
          <w:headerReference r:id="rId5" w:type="first"/>
          <w:footerReference r:id="rId8" w:type="first"/>
          <w:headerReference r:id="rId3" w:type="default"/>
          <w:footerReference r:id="rId6" w:type="default"/>
          <w:headerReference r:id="rId4" w:type="even"/>
          <w:footerReference r:id="rId7" w:type="even"/>
          <w:pgSz w:w="11906" w:h="16838"/>
          <w:pgMar w:top="1304" w:right="1786" w:bottom="1304" w:left="1786" w:header="851" w:footer="992" w:gutter="0"/>
          <w:pgNumType w:start="1"/>
          <w:cols w:space="720" w:num="1"/>
          <w:docGrid w:type="lines" w:linePitch="312" w:charSpace="0"/>
        </w:sectPr>
      </w:pPr>
    </w:p>
    <w:p w14:paraId="35F85317">
      <w:pPr>
        <w:rPr>
          <w:rFonts w:ascii="宋体" w:cs="宋体"/>
          <w:sz w:val="28"/>
          <w:szCs w:val="28"/>
        </w:rPr>
      </w:pPr>
    </w:p>
    <w:p w14:paraId="6A6A85FE">
      <w:pPr>
        <w:pStyle w:val="15"/>
        <w:ind w:firstLine="210"/>
        <w:rPr>
          <w:rFonts w:ascii="宋体" w:cs="宋体"/>
        </w:rPr>
      </w:pPr>
    </w:p>
    <w:p w14:paraId="09871788">
      <w:pPr>
        <w:spacing w:line="480" w:lineRule="auto"/>
        <w:jc w:val="center"/>
        <w:rPr>
          <w:rFonts w:ascii="宋体" w:cs="宋体"/>
          <w:sz w:val="44"/>
          <w:szCs w:val="44"/>
        </w:rPr>
      </w:pPr>
      <w:r>
        <w:rPr>
          <w:rFonts w:hint="eastAsia" w:ascii="宋体" w:hAnsi="宋体" w:cs="宋体"/>
          <w:b/>
          <w:bCs/>
          <w:sz w:val="44"/>
          <w:szCs w:val="44"/>
        </w:rPr>
        <w:t>目</w:t>
      </w:r>
      <w:r>
        <w:rPr>
          <w:rFonts w:ascii="宋体" w:hAnsi="宋体" w:cs="宋体"/>
          <w:b/>
          <w:bCs/>
          <w:sz w:val="44"/>
          <w:szCs w:val="44"/>
        </w:rPr>
        <w:t xml:space="preserve"> </w:t>
      </w:r>
      <w:r>
        <w:rPr>
          <w:rFonts w:hint="eastAsia" w:ascii="宋体" w:hAnsi="宋体" w:cs="宋体"/>
          <w:b/>
          <w:bCs/>
          <w:sz w:val="44"/>
          <w:szCs w:val="44"/>
        </w:rPr>
        <w:t>录</w:t>
      </w:r>
    </w:p>
    <w:p w14:paraId="70D975B8">
      <w:pPr>
        <w:spacing w:line="480" w:lineRule="auto"/>
        <w:rPr>
          <w:rFonts w:ascii="宋体" w:cs="宋体"/>
          <w:sz w:val="28"/>
          <w:szCs w:val="28"/>
        </w:rPr>
      </w:pPr>
    </w:p>
    <w:p w14:paraId="0FBCD473">
      <w:pPr>
        <w:spacing w:line="700" w:lineRule="exact"/>
        <w:rPr>
          <w:rFonts w:ascii="宋体" w:cs="宋体"/>
          <w:sz w:val="24"/>
          <w:szCs w:val="24"/>
        </w:rPr>
      </w:pPr>
      <w:r>
        <w:rPr>
          <w:rFonts w:hint="eastAsia" w:ascii="宋体" w:hAnsi="宋体" w:cs="宋体"/>
          <w:sz w:val="24"/>
          <w:szCs w:val="24"/>
        </w:rPr>
        <w:t>第一部分</w:t>
      </w:r>
      <w:r>
        <w:rPr>
          <w:rFonts w:ascii="宋体" w:hAnsi="宋体" w:cs="宋体"/>
          <w:sz w:val="24"/>
          <w:szCs w:val="24"/>
        </w:rPr>
        <w:t xml:space="preserve">   </w:t>
      </w:r>
      <w:r>
        <w:rPr>
          <w:rFonts w:hint="eastAsia" w:ascii="宋体" w:hAnsi="宋体" w:cs="宋体"/>
          <w:sz w:val="24"/>
          <w:szCs w:val="24"/>
        </w:rPr>
        <w:t>邀请通知</w:t>
      </w:r>
      <w:r>
        <w:rPr>
          <w:rFonts w:ascii="宋体" w:hAnsi="宋体" w:cs="宋体"/>
          <w:sz w:val="24"/>
          <w:szCs w:val="24"/>
        </w:rPr>
        <w:t xml:space="preserve"> ..................................2</w:t>
      </w:r>
    </w:p>
    <w:p w14:paraId="19538663">
      <w:pPr>
        <w:spacing w:line="700" w:lineRule="exact"/>
        <w:rPr>
          <w:rFonts w:ascii="宋体" w:cs="宋体"/>
          <w:sz w:val="24"/>
          <w:szCs w:val="24"/>
        </w:rPr>
      </w:pPr>
      <w:r>
        <w:rPr>
          <w:rFonts w:hint="eastAsia" w:ascii="宋体" w:hAnsi="宋体" w:cs="宋体"/>
          <w:sz w:val="24"/>
          <w:szCs w:val="24"/>
        </w:rPr>
        <w:t>第二部分</w:t>
      </w:r>
      <w:r>
        <w:rPr>
          <w:rFonts w:ascii="宋体" w:hAnsi="宋体" w:cs="宋体"/>
          <w:sz w:val="24"/>
          <w:szCs w:val="24"/>
        </w:rPr>
        <w:t xml:space="preserve">   </w:t>
      </w:r>
      <w:r>
        <w:rPr>
          <w:rFonts w:hint="eastAsia" w:ascii="宋体" w:hAnsi="宋体" w:cs="宋体"/>
          <w:bCs/>
          <w:sz w:val="24"/>
          <w:szCs w:val="24"/>
        </w:rPr>
        <w:t>须知</w:t>
      </w:r>
      <w:r>
        <w:rPr>
          <w:rFonts w:ascii="宋体" w:cs="宋体"/>
          <w:sz w:val="24"/>
          <w:szCs w:val="24"/>
        </w:rPr>
        <w:t>.......................................</w:t>
      </w:r>
      <w:r>
        <w:rPr>
          <w:rFonts w:ascii="宋体" w:hAnsi="宋体" w:cs="宋体"/>
          <w:sz w:val="24"/>
          <w:szCs w:val="24"/>
        </w:rPr>
        <w:t>3</w:t>
      </w:r>
    </w:p>
    <w:p w14:paraId="7F476F36">
      <w:pPr>
        <w:spacing w:line="700" w:lineRule="exact"/>
        <w:rPr>
          <w:rFonts w:ascii="宋体" w:cs="宋体"/>
          <w:sz w:val="24"/>
          <w:szCs w:val="24"/>
        </w:rPr>
      </w:pPr>
      <w:r>
        <w:rPr>
          <w:rFonts w:hint="eastAsia" w:ascii="宋体" w:hAnsi="宋体" w:cs="宋体"/>
          <w:sz w:val="24"/>
          <w:szCs w:val="24"/>
        </w:rPr>
        <w:t>第三部分</w:t>
      </w:r>
      <w:r>
        <w:rPr>
          <w:rFonts w:ascii="宋体" w:hAnsi="宋体" w:cs="宋体"/>
          <w:sz w:val="24"/>
          <w:szCs w:val="24"/>
        </w:rPr>
        <w:t xml:space="preserve">   </w:t>
      </w:r>
      <w:r>
        <w:rPr>
          <w:rFonts w:hint="eastAsia" w:ascii="宋体" w:hAnsi="宋体" w:cs="宋体"/>
          <w:sz w:val="24"/>
          <w:szCs w:val="24"/>
        </w:rPr>
        <w:t>合同条款</w:t>
      </w:r>
      <w:r>
        <w:rPr>
          <w:rFonts w:ascii="宋体" w:cs="宋体"/>
          <w:sz w:val="24"/>
          <w:szCs w:val="24"/>
        </w:rPr>
        <w:t>...................................</w:t>
      </w:r>
      <w:r>
        <w:rPr>
          <w:rFonts w:ascii="宋体" w:hAnsi="宋体" w:cs="宋体"/>
          <w:sz w:val="24"/>
          <w:szCs w:val="24"/>
        </w:rPr>
        <w:t>4</w:t>
      </w:r>
    </w:p>
    <w:p w14:paraId="1C2BDC2F">
      <w:pPr>
        <w:spacing w:line="700" w:lineRule="exact"/>
        <w:rPr>
          <w:rFonts w:ascii="宋体" w:cs="宋体"/>
          <w:sz w:val="24"/>
          <w:szCs w:val="24"/>
        </w:rPr>
      </w:pPr>
      <w:r>
        <w:rPr>
          <w:rFonts w:hint="eastAsia" w:ascii="宋体" w:hAnsi="宋体" w:cs="宋体"/>
          <w:sz w:val="24"/>
          <w:szCs w:val="24"/>
        </w:rPr>
        <w:t>第四部分</w:t>
      </w:r>
      <w:r>
        <w:rPr>
          <w:rFonts w:ascii="宋体" w:hAnsi="宋体" w:cs="宋体"/>
          <w:sz w:val="24"/>
          <w:szCs w:val="24"/>
        </w:rPr>
        <w:t xml:space="preserve">   </w:t>
      </w:r>
      <w:r>
        <w:rPr>
          <w:rFonts w:hint="eastAsia" w:ascii="宋体" w:hAnsi="宋体" w:cs="宋体"/>
          <w:sz w:val="24"/>
          <w:szCs w:val="24"/>
        </w:rPr>
        <w:t>谈判文件装订顺序及标准</w:t>
      </w:r>
      <w:r>
        <w:rPr>
          <w:rFonts w:ascii="宋体" w:cs="宋体"/>
          <w:sz w:val="24"/>
          <w:szCs w:val="24"/>
        </w:rPr>
        <w:t>.....................</w:t>
      </w:r>
      <w:r>
        <w:rPr>
          <w:rFonts w:ascii="宋体" w:hAnsi="宋体" w:cs="宋体"/>
          <w:sz w:val="24"/>
          <w:szCs w:val="24"/>
        </w:rPr>
        <w:t>14</w:t>
      </w:r>
    </w:p>
    <w:p w14:paraId="28E79317">
      <w:pPr>
        <w:spacing w:line="700" w:lineRule="exact"/>
        <w:rPr>
          <w:rFonts w:ascii="宋体" w:cs="宋体"/>
          <w:sz w:val="24"/>
          <w:szCs w:val="24"/>
        </w:rPr>
      </w:pPr>
      <w:r>
        <w:rPr>
          <w:rFonts w:hint="eastAsia" w:ascii="宋体" w:hAnsi="宋体" w:cs="宋体"/>
          <w:sz w:val="24"/>
          <w:szCs w:val="24"/>
        </w:rPr>
        <w:t>第五部分</w:t>
      </w:r>
      <w:r>
        <w:rPr>
          <w:rFonts w:ascii="宋体" w:hAnsi="宋体" w:cs="宋体"/>
          <w:sz w:val="24"/>
          <w:szCs w:val="24"/>
        </w:rPr>
        <w:t xml:space="preserve">   </w:t>
      </w:r>
      <w:r>
        <w:rPr>
          <w:rFonts w:hint="eastAsia" w:ascii="宋体" w:hAnsi="宋体" w:cs="宋体"/>
          <w:sz w:val="24"/>
          <w:szCs w:val="24"/>
        </w:rPr>
        <w:t>报价函部分格式</w:t>
      </w:r>
      <w:r>
        <w:rPr>
          <w:rFonts w:ascii="宋体" w:hAnsi="宋体" w:cs="宋体"/>
          <w:sz w:val="24"/>
          <w:szCs w:val="24"/>
        </w:rPr>
        <w:t xml:space="preserve"> ............................15</w:t>
      </w:r>
    </w:p>
    <w:p w14:paraId="50690BC3">
      <w:pPr>
        <w:spacing w:line="700" w:lineRule="exact"/>
        <w:rPr>
          <w:rFonts w:ascii="宋体" w:cs="宋体"/>
          <w:sz w:val="24"/>
          <w:szCs w:val="24"/>
        </w:rPr>
      </w:pPr>
      <w:r>
        <w:rPr>
          <w:rFonts w:hint="eastAsia" w:ascii="宋体" w:hAnsi="宋体" w:cs="宋体"/>
          <w:sz w:val="24"/>
          <w:szCs w:val="24"/>
        </w:rPr>
        <w:t>附</w:t>
      </w:r>
      <w:r>
        <w:rPr>
          <w:rFonts w:ascii="宋体" w:hAnsi="宋体" w:cs="宋体"/>
          <w:sz w:val="24"/>
          <w:szCs w:val="24"/>
        </w:rPr>
        <w:t xml:space="preserve">   </w:t>
      </w:r>
      <w:r>
        <w:rPr>
          <w:rFonts w:hint="eastAsia" w:ascii="宋体" w:hAnsi="宋体" w:cs="宋体"/>
          <w:sz w:val="24"/>
          <w:szCs w:val="24"/>
        </w:rPr>
        <w:t>件</w:t>
      </w:r>
      <w:r>
        <w:rPr>
          <w:rFonts w:ascii="宋体" w:hAnsi="宋体" w:cs="宋体"/>
          <w:sz w:val="24"/>
          <w:szCs w:val="24"/>
        </w:rPr>
        <w:t xml:space="preserve">    </w:t>
      </w:r>
      <w:r>
        <w:rPr>
          <w:rFonts w:hint="eastAsia" w:ascii="宋体" w:hAnsi="宋体" w:cs="宋体"/>
          <w:sz w:val="24"/>
          <w:szCs w:val="24"/>
        </w:rPr>
        <w:t>邀请回复</w:t>
      </w:r>
      <w:r>
        <w:rPr>
          <w:rFonts w:ascii="宋体" w:hAnsi="宋体" w:cs="宋体"/>
          <w:sz w:val="24"/>
          <w:szCs w:val="24"/>
        </w:rPr>
        <w:t xml:space="preserve"> ..................................21</w:t>
      </w:r>
    </w:p>
    <w:p w14:paraId="4D8F1C48">
      <w:pPr>
        <w:rPr>
          <w:rFonts w:ascii="宋体" w:cs="宋体"/>
          <w:sz w:val="24"/>
          <w:szCs w:val="24"/>
        </w:rPr>
      </w:pPr>
    </w:p>
    <w:p w14:paraId="2BB51230">
      <w:pPr>
        <w:rPr>
          <w:rFonts w:ascii="宋体" w:cs="宋体"/>
          <w:sz w:val="24"/>
          <w:szCs w:val="24"/>
        </w:rPr>
      </w:pPr>
    </w:p>
    <w:p w14:paraId="47F900C0">
      <w:pPr>
        <w:rPr>
          <w:rFonts w:ascii="宋体" w:cs="宋体"/>
          <w:sz w:val="24"/>
          <w:szCs w:val="24"/>
        </w:rPr>
      </w:pPr>
    </w:p>
    <w:p w14:paraId="15D8F797">
      <w:pPr>
        <w:rPr>
          <w:rFonts w:ascii="宋体" w:cs="宋体"/>
          <w:sz w:val="24"/>
          <w:szCs w:val="24"/>
        </w:rPr>
      </w:pPr>
    </w:p>
    <w:p w14:paraId="7FD04AF4">
      <w:pPr>
        <w:rPr>
          <w:rFonts w:ascii="宋体" w:cs="宋体"/>
          <w:sz w:val="24"/>
          <w:szCs w:val="24"/>
        </w:rPr>
      </w:pPr>
    </w:p>
    <w:p w14:paraId="3D5F0148">
      <w:pPr>
        <w:rPr>
          <w:rFonts w:ascii="宋体" w:cs="宋体"/>
          <w:sz w:val="24"/>
          <w:szCs w:val="24"/>
        </w:rPr>
      </w:pPr>
    </w:p>
    <w:p w14:paraId="45688172">
      <w:pPr>
        <w:rPr>
          <w:rFonts w:ascii="宋体" w:cs="宋体"/>
          <w:sz w:val="24"/>
          <w:szCs w:val="24"/>
        </w:rPr>
      </w:pPr>
    </w:p>
    <w:p w14:paraId="449CD13D">
      <w:pPr>
        <w:rPr>
          <w:rFonts w:ascii="宋体" w:cs="宋体"/>
          <w:sz w:val="24"/>
          <w:szCs w:val="24"/>
        </w:rPr>
      </w:pPr>
    </w:p>
    <w:p w14:paraId="0B303268">
      <w:pPr>
        <w:rPr>
          <w:rFonts w:ascii="宋体" w:cs="宋体"/>
          <w:sz w:val="24"/>
          <w:szCs w:val="24"/>
        </w:rPr>
      </w:pPr>
    </w:p>
    <w:p w14:paraId="5991A281">
      <w:pPr>
        <w:rPr>
          <w:rFonts w:ascii="宋体" w:cs="宋体"/>
          <w:sz w:val="24"/>
          <w:szCs w:val="24"/>
        </w:rPr>
      </w:pPr>
    </w:p>
    <w:p w14:paraId="58ABD5E1">
      <w:pPr>
        <w:rPr>
          <w:rFonts w:ascii="宋体" w:cs="宋体"/>
          <w:sz w:val="24"/>
          <w:szCs w:val="24"/>
        </w:rPr>
      </w:pPr>
    </w:p>
    <w:p w14:paraId="1337EC88">
      <w:pPr>
        <w:rPr>
          <w:rFonts w:ascii="宋体" w:cs="宋体"/>
          <w:sz w:val="24"/>
          <w:szCs w:val="24"/>
        </w:rPr>
      </w:pPr>
    </w:p>
    <w:p w14:paraId="7F31E60C">
      <w:pPr>
        <w:rPr>
          <w:rFonts w:ascii="宋体" w:cs="宋体"/>
          <w:sz w:val="24"/>
          <w:szCs w:val="24"/>
        </w:rPr>
      </w:pPr>
    </w:p>
    <w:p w14:paraId="23E26015">
      <w:pPr>
        <w:rPr>
          <w:rFonts w:ascii="宋体" w:cs="宋体"/>
          <w:b/>
          <w:bCs/>
          <w:sz w:val="24"/>
          <w:szCs w:val="24"/>
        </w:rPr>
      </w:pPr>
    </w:p>
    <w:p w14:paraId="5EBCC676">
      <w:pPr>
        <w:spacing w:line="580" w:lineRule="exact"/>
        <w:jc w:val="center"/>
        <w:rPr>
          <w:rFonts w:ascii="宋体" w:cs="宋体"/>
          <w:b/>
          <w:bCs/>
          <w:sz w:val="24"/>
          <w:szCs w:val="24"/>
        </w:rPr>
      </w:pPr>
    </w:p>
    <w:p w14:paraId="65FCB86F">
      <w:pPr>
        <w:spacing w:line="580" w:lineRule="exact"/>
        <w:jc w:val="center"/>
        <w:rPr>
          <w:rFonts w:ascii="宋体" w:cs="宋体"/>
          <w:b/>
          <w:bCs/>
          <w:sz w:val="24"/>
          <w:szCs w:val="24"/>
        </w:rPr>
      </w:pPr>
    </w:p>
    <w:p w14:paraId="00976DE5">
      <w:pPr>
        <w:spacing w:line="580" w:lineRule="exact"/>
        <w:jc w:val="center"/>
        <w:rPr>
          <w:rFonts w:ascii="宋体" w:cs="宋体"/>
          <w:b/>
          <w:bCs/>
          <w:sz w:val="24"/>
          <w:szCs w:val="24"/>
        </w:rPr>
      </w:pPr>
    </w:p>
    <w:p w14:paraId="1F5D76B5">
      <w:pPr>
        <w:spacing w:line="580" w:lineRule="exact"/>
        <w:jc w:val="center"/>
        <w:rPr>
          <w:rFonts w:ascii="宋体" w:cs="宋体"/>
          <w:b/>
          <w:bCs/>
          <w:sz w:val="24"/>
          <w:szCs w:val="24"/>
        </w:rPr>
      </w:pPr>
    </w:p>
    <w:p w14:paraId="6DA8C02B">
      <w:pPr>
        <w:spacing w:line="580" w:lineRule="exact"/>
        <w:jc w:val="center"/>
        <w:rPr>
          <w:rFonts w:ascii="宋体" w:cs="宋体"/>
          <w:b/>
          <w:bCs/>
          <w:sz w:val="24"/>
          <w:szCs w:val="24"/>
        </w:rPr>
      </w:pPr>
    </w:p>
    <w:p w14:paraId="58562C08">
      <w:pPr>
        <w:keepNext w:val="0"/>
        <w:keepLines w:val="0"/>
        <w:pageBreakBefore w:val="0"/>
        <w:kinsoku/>
        <w:wordWrap/>
        <w:overflowPunct/>
        <w:topLinePunct w:val="0"/>
        <w:autoSpaceDE/>
        <w:autoSpaceDN/>
        <w:bidi w:val="0"/>
        <w:adjustRightInd/>
        <w:snapToGrid/>
        <w:spacing w:line="460" w:lineRule="exact"/>
        <w:jc w:val="center"/>
        <w:textAlignment w:val="auto"/>
        <w:rPr>
          <w:rFonts w:hint="eastAsia" w:ascii="宋体" w:hAnsi="宋体" w:cs="宋体"/>
          <w:b/>
          <w:bCs/>
          <w:sz w:val="24"/>
          <w:szCs w:val="24"/>
        </w:rPr>
        <w:sectPr>
          <w:footerReference r:id="rId9" w:type="default"/>
          <w:pgSz w:w="11906" w:h="16838"/>
          <w:pgMar w:top="1304" w:right="1417" w:bottom="1304" w:left="1417" w:header="851" w:footer="992" w:gutter="0"/>
          <w:pgNumType w:start="1"/>
          <w:cols w:space="720" w:num="1"/>
          <w:docGrid w:type="lines" w:linePitch="312" w:charSpace="0"/>
        </w:sectPr>
      </w:pPr>
    </w:p>
    <w:p w14:paraId="19828794">
      <w:pPr>
        <w:keepNext w:val="0"/>
        <w:keepLines w:val="0"/>
        <w:pageBreakBefore w:val="0"/>
        <w:kinsoku/>
        <w:wordWrap/>
        <w:overflowPunct/>
        <w:topLinePunct w:val="0"/>
        <w:autoSpaceDE/>
        <w:autoSpaceDN/>
        <w:bidi w:val="0"/>
        <w:adjustRightInd/>
        <w:snapToGrid/>
        <w:spacing w:line="600" w:lineRule="exact"/>
        <w:jc w:val="center"/>
        <w:textAlignment w:val="auto"/>
        <w:rPr>
          <w:rFonts w:ascii="宋体" w:cs="宋体"/>
          <w:sz w:val="24"/>
          <w:szCs w:val="24"/>
        </w:rPr>
      </w:pPr>
      <w:r>
        <w:rPr>
          <w:rFonts w:hint="eastAsia" w:ascii="宋体" w:hAnsi="宋体" w:cs="宋体"/>
          <w:b/>
          <w:bCs/>
          <w:sz w:val="24"/>
          <w:szCs w:val="24"/>
        </w:rPr>
        <w:t>第一部分</w:t>
      </w:r>
      <w:r>
        <w:rPr>
          <w:rFonts w:ascii="宋体" w:hAnsi="宋体" w:cs="宋体"/>
          <w:b/>
          <w:bCs/>
          <w:sz w:val="24"/>
          <w:szCs w:val="24"/>
        </w:rPr>
        <w:t xml:space="preserve">   </w:t>
      </w:r>
      <w:r>
        <w:rPr>
          <w:rFonts w:hint="eastAsia" w:ascii="宋体" w:hAnsi="宋体" w:cs="宋体"/>
          <w:b/>
          <w:bCs/>
          <w:sz w:val="24"/>
          <w:szCs w:val="24"/>
        </w:rPr>
        <w:t>邀请通知</w:t>
      </w:r>
    </w:p>
    <w:p w14:paraId="5C516798">
      <w:pPr>
        <w:keepNext w:val="0"/>
        <w:keepLines w:val="0"/>
        <w:pageBreakBefore w:val="0"/>
        <w:kinsoku/>
        <w:wordWrap/>
        <w:overflowPunct/>
        <w:topLinePunct w:val="0"/>
        <w:autoSpaceDE/>
        <w:autoSpaceDN/>
        <w:bidi w:val="0"/>
        <w:adjustRightInd/>
        <w:snapToGrid/>
        <w:spacing w:line="600" w:lineRule="exact"/>
        <w:ind w:firstLine="480" w:firstLineChars="200"/>
        <w:textAlignment w:val="auto"/>
        <w:rPr>
          <w:rFonts w:ascii="宋体" w:cs="宋体"/>
          <w:sz w:val="24"/>
          <w:szCs w:val="24"/>
        </w:rPr>
      </w:pPr>
      <w:r>
        <w:rPr>
          <w:rFonts w:hint="eastAsia" w:ascii="宋体" w:hAnsi="宋体" w:cs="宋体"/>
          <w:sz w:val="24"/>
          <w:szCs w:val="24"/>
        </w:rPr>
        <w:t>一、山西潞安工程有限公司就</w:t>
      </w:r>
      <w:r>
        <w:rPr>
          <w:rFonts w:ascii="宋体" w:hAnsi="宋体" w:cs="宋体"/>
          <w:sz w:val="24"/>
          <w:szCs w:val="24"/>
          <w:u w:val="single"/>
        </w:rPr>
        <w:t xml:space="preserve">  </w:t>
      </w:r>
      <w:r>
        <w:rPr>
          <w:rFonts w:hint="eastAsia" w:ascii="宋体" w:hAnsi="宋体" w:cs="宋体"/>
          <w:sz w:val="24"/>
          <w:szCs w:val="24"/>
          <w:u w:val="single"/>
          <w:lang w:val="en-US" w:eastAsia="zh-CN"/>
        </w:rPr>
        <w:t>矿建分公司零星维修工程</w:t>
      </w:r>
      <w:r>
        <w:rPr>
          <w:rFonts w:ascii="宋体" w:hAnsi="宋体" w:cs="宋体"/>
          <w:sz w:val="24"/>
          <w:szCs w:val="24"/>
          <w:u w:val="single"/>
        </w:rPr>
        <w:t xml:space="preserve">  </w:t>
      </w:r>
      <w:r>
        <w:rPr>
          <w:rFonts w:hint="eastAsia" w:ascii="宋体" w:hAnsi="宋体" w:cs="宋体"/>
          <w:sz w:val="24"/>
          <w:szCs w:val="24"/>
        </w:rPr>
        <w:t>以谈判方式进行工程施工合同谈判。欢迎符合相应资格的单位前来报价。</w:t>
      </w:r>
    </w:p>
    <w:p w14:paraId="3EC1E516">
      <w:pPr>
        <w:keepNext w:val="0"/>
        <w:keepLines w:val="0"/>
        <w:pageBreakBefore w:val="0"/>
        <w:kinsoku/>
        <w:wordWrap/>
        <w:overflowPunct/>
        <w:topLinePunct w:val="0"/>
        <w:autoSpaceDE/>
        <w:autoSpaceDN/>
        <w:bidi w:val="0"/>
        <w:adjustRightInd/>
        <w:snapToGrid/>
        <w:spacing w:line="600" w:lineRule="exact"/>
        <w:ind w:firstLine="480" w:firstLineChars="200"/>
        <w:textAlignment w:val="auto"/>
        <w:rPr>
          <w:rFonts w:ascii="宋体" w:cs="宋体"/>
          <w:sz w:val="24"/>
          <w:szCs w:val="24"/>
        </w:rPr>
      </w:pPr>
      <w:r>
        <w:rPr>
          <w:rFonts w:hint="eastAsia" w:ascii="宋体" w:hAnsi="宋体" w:cs="宋体"/>
          <w:sz w:val="24"/>
          <w:szCs w:val="24"/>
        </w:rPr>
        <w:t>二、承包人名称：</w:t>
      </w:r>
      <w:r>
        <w:rPr>
          <w:rFonts w:ascii="宋体" w:hAnsi="宋体" w:cs="宋体"/>
          <w:sz w:val="24"/>
          <w:szCs w:val="24"/>
          <w:u w:val="single"/>
        </w:rPr>
        <w:t xml:space="preserve">  </w:t>
      </w:r>
      <w:r>
        <w:rPr>
          <w:rFonts w:hint="eastAsia" w:ascii="宋体" w:hAnsi="宋体" w:cs="宋体"/>
          <w:sz w:val="24"/>
          <w:szCs w:val="24"/>
          <w:u w:val="single"/>
        </w:rPr>
        <w:t>山西潞安工程有限公司</w:t>
      </w:r>
      <w:r>
        <w:rPr>
          <w:rFonts w:ascii="宋体" w:hAnsi="宋体" w:cs="宋体"/>
          <w:sz w:val="24"/>
          <w:szCs w:val="24"/>
          <w:u w:val="single"/>
        </w:rPr>
        <w:t xml:space="preserve">   </w:t>
      </w:r>
    </w:p>
    <w:p w14:paraId="26DDA10C">
      <w:pPr>
        <w:keepNext w:val="0"/>
        <w:keepLines w:val="0"/>
        <w:pageBreakBefore w:val="0"/>
        <w:kinsoku/>
        <w:wordWrap/>
        <w:overflowPunct/>
        <w:topLinePunct w:val="0"/>
        <w:autoSpaceDE/>
        <w:autoSpaceDN/>
        <w:bidi w:val="0"/>
        <w:adjustRightInd/>
        <w:snapToGrid/>
        <w:spacing w:line="600" w:lineRule="exact"/>
        <w:ind w:firstLine="480" w:firstLineChars="200"/>
        <w:textAlignment w:val="auto"/>
        <w:rPr>
          <w:rFonts w:ascii="宋体" w:cs="宋体"/>
          <w:sz w:val="24"/>
          <w:szCs w:val="24"/>
          <w:u w:val="single"/>
        </w:rPr>
      </w:pPr>
      <w:r>
        <w:rPr>
          <w:rFonts w:hint="eastAsia" w:ascii="宋体" w:hAnsi="宋体" w:cs="宋体"/>
          <w:sz w:val="24"/>
          <w:szCs w:val="24"/>
        </w:rPr>
        <w:t>三、项目名称：</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矿建分公司零星维修工程</w:t>
      </w:r>
      <w:r>
        <w:rPr>
          <w:rFonts w:hint="eastAsia" w:ascii="宋体" w:hAnsi="宋体" w:cs="宋体"/>
          <w:sz w:val="24"/>
          <w:szCs w:val="24"/>
          <w:u w:val="single"/>
        </w:rPr>
        <w:t xml:space="preserve">  </w:t>
      </w:r>
    </w:p>
    <w:p w14:paraId="314A4B15">
      <w:pPr>
        <w:keepNext w:val="0"/>
        <w:keepLines w:val="0"/>
        <w:pageBreakBefore w:val="0"/>
        <w:kinsoku/>
        <w:wordWrap/>
        <w:overflowPunct/>
        <w:topLinePunct w:val="0"/>
        <w:autoSpaceDE/>
        <w:autoSpaceDN/>
        <w:bidi w:val="0"/>
        <w:adjustRightInd/>
        <w:snapToGrid/>
        <w:spacing w:line="600" w:lineRule="exact"/>
        <w:ind w:firstLine="480" w:firstLineChars="200"/>
        <w:textAlignment w:val="auto"/>
        <w:rPr>
          <w:rFonts w:ascii="宋体" w:cs="宋体"/>
          <w:sz w:val="24"/>
          <w:szCs w:val="24"/>
        </w:rPr>
      </w:pPr>
      <w:r>
        <w:rPr>
          <w:rFonts w:hint="eastAsia" w:ascii="宋体" w:hAnsi="宋体" w:cs="宋体"/>
          <w:sz w:val="24"/>
          <w:szCs w:val="24"/>
        </w:rPr>
        <w:t>四、施工方资质要求：</w:t>
      </w:r>
      <w:r>
        <w:rPr>
          <w:rFonts w:ascii="宋体" w:hAnsi="宋体" w:cs="宋体"/>
          <w:sz w:val="24"/>
          <w:szCs w:val="24"/>
          <w:u w:val="single"/>
        </w:rPr>
        <w:t xml:space="preserve"> </w:t>
      </w:r>
      <w:r>
        <w:rPr>
          <w:rFonts w:ascii="宋体" w:hAnsi="宋体" w:cs="宋体"/>
          <w:sz w:val="24"/>
          <w:szCs w:val="24"/>
          <w:highlight w:val="green"/>
          <w:u w:val="single"/>
        </w:rPr>
        <w:t xml:space="preserve"> </w:t>
      </w:r>
      <w:r>
        <w:rPr>
          <w:rFonts w:hint="eastAsia" w:ascii="宋体" w:hAnsi="宋体" w:cs="宋体"/>
          <w:sz w:val="24"/>
          <w:szCs w:val="24"/>
          <w:highlight w:val="green"/>
          <w:u w:val="single"/>
        </w:rPr>
        <w:t>施工总承包资质三级</w:t>
      </w:r>
      <w:r>
        <w:rPr>
          <w:rFonts w:hint="eastAsia" w:ascii="宋体" w:hAnsi="宋体" w:cs="宋体"/>
          <w:sz w:val="24"/>
          <w:szCs w:val="24"/>
          <w:highlight w:val="green"/>
          <w:u w:val="single"/>
          <w:lang w:val="en-US" w:eastAsia="zh-CN"/>
        </w:rPr>
        <w:t>或环保工程专业承包贰级及以上</w:t>
      </w:r>
      <w:r>
        <w:rPr>
          <w:rFonts w:ascii="宋体" w:hAnsi="宋体" w:cs="宋体"/>
          <w:sz w:val="24"/>
          <w:szCs w:val="24"/>
          <w:u w:val="single"/>
        </w:rPr>
        <w:t xml:space="preserve"> </w:t>
      </w:r>
    </w:p>
    <w:p w14:paraId="6F8EBD92">
      <w:pPr>
        <w:keepNext w:val="0"/>
        <w:keepLines w:val="0"/>
        <w:pageBreakBefore w:val="0"/>
        <w:kinsoku/>
        <w:wordWrap/>
        <w:overflowPunct/>
        <w:topLinePunct w:val="0"/>
        <w:autoSpaceDE/>
        <w:autoSpaceDN/>
        <w:bidi w:val="0"/>
        <w:adjustRightInd/>
        <w:snapToGrid/>
        <w:spacing w:line="600" w:lineRule="exact"/>
        <w:ind w:firstLine="480" w:firstLineChars="200"/>
        <w:textAlignment w:val="auto"/>
        <w:rPr>
          <w:rFonts w:ascii="宋体" w:cs="宋体"/>
          <w:sz w:val="24"/>
          <w:szCs w:val="24"/>
        </w:rPr>
      </w:pPr>
      <w:r>
        <w:rPr>
          <w:rFonts w:hint="eastAsia" w:ascii="宋体" w:hAnsi="宋体" w:cs="宋体"/>
          <w:sz w:val="24"/>
          <w:szCs w:val="24"/>
        </w:rPr>
        <w:t>五、资金来源：自筹。</w:t>
      </w:r>
    </w:p>
    <w:p w14:paraId="5B170D80">
      <w:pPr>
        <w:keepNext w:val="0"/>
        <w:keepLines w:val="0"/>
        <w:pageBreakBefore w:val="0"/>
        <w:kinsoku/>
        <w:wordWrap/>
        <w:overflowPunct/>
        <w:topLinePunct w:val="0"/>
        <w:autoSpaceDE/>
        <w:autoSpaceDN/>
        <w:bidi w:val="0"/>
        <w:adjustRightInd/>
        <w:snapToGrid/>
        <w:spacing w:line="600" w:lineRule="exact"/>
        <w:ind w:firstLine="480" w:firstLineChars="200"/>
        <w:textAlignment w:val="auto"/>
        <w:rPr>
          <w:rFonts w:ascii="宋体" w:cs="宋体"/>
          <w:sz w:val="24"/>
          <w:szCs w:val="24"/>
        </w:rPr>
      </w:pPr>
      <w:r>
        <w:rPr>
          <w:rFonts w:hint="eastAsia" w:ascii="宋体" w:hAnsi="宋体" w:cs="宋体"/>
          <w:sz w:val="24"/>
          <w:szCs w:val="24"/>
        </w:rPr>
        <w:t>六、工程概况：</w:t>
      </w:r>
    </w:p>
    <w:p w14:paraId="370DA7EF">
      <w:pPr>
        <w:keepNext w:val="0"/>
        <w:keepLines w:val="0"/>
        <w:pageBreakBefore w:val="0"/>
        <w:widowControl/>
        <w:kinsoku/>
        <w:wordWrap/>
        <w:overflowPunct/>
        <w:topLinePunct w:val="0"/>
        <w:autoSpaceDE/>
        <w:autoSpaceDN/>
        <w:bidi w:val="0"/>
        <w:adjustRightInd/>
        <w:snapToGrid/>
        <w:spacing w:line="600" w:lineRule="exact"/>
        <w:ind w:firstLine="480" w:firstLineChars="200"/>
        <w:jc w:val="left"/>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、工程基本概况：（</w:t>
      </w:r>
      <w:r>
        <w:rPr>
          <w:rFonts w:hint="eastAsia" w:ascii="宋体" w:hAnsi="宋体" w:cs="宋体"/>
          <w:sz w:val="24"/>
          <w:szCs w:val="24"/>
          <w:highlight w:val="none"/>
        </w:rPr>
        <w:t>见附表</w:t>
      </w:r>
      <w:r>
        <w:rPr>
          <w:rFonts w:ascii="宋体" w:hAnsi="宋体" w:cs="宋体"/>
          <w:sz w:val="24"/>
          <w:szCs w:val="24"/>
          <w:highlight w:val="none"/>
        </w:rPr>
        <w:t>1</w:t>
      </w:r>
      <w:r>
        <w:rPr>
          <w:rFonts w:hint="eastAsia" w:ascii="宋体" w:hAnsi="宋体" w:cs="宋体"/>
          <w:sz w:val="24"/>
          <w:szCs w:val="24"/>
        </w:rPr>
        <w:t>）。</w:t>
      </w:r>
    </w:p>
    <w:p w14:paraId="315A5B91">
      <w:pPr>
        <w:keepNext w:val="0"/>
        <w:keepLines w:val="0"/>
        <w:pageBreakBefore w:val="0"/>
        <w:widowControl/>
        <w:kinsoku/>
        <w:wordWrap/>
        <w:overflowPunct/>
        <w:topLinePunct w:val="0"/>
        <w:autoSpaceDE/>
        <w:autoSpaceDN/>
        <w:bidi w:val="0"/>
        <w:adjustRightInd/>
        <w:snapToGrid/>
        <w:spacing w:line="600" w:lineRule="exact"/>
        <w:ind w:firstLine="480" w:firstLineChars="200"/>
        <w:jc w:val="left"/>
        <w:textAlignment w:val="auto"/>
        <w:rPr>
          <w:rFonts w:hint="eastAsia" w:ascii="宋体" w:hAnsi="宋体" w:cs="宋体"/>
          <w:sz w:val="24"/>
          <w:szCs w:val="24"/>
        </w:rPr>
      </w:pPr>
      <w:r>
        <w:rPr>
          <w:rFonts w:ascii="宋体" w:hAnsi="宋体" w:cs="宋体"/>
          <w:sz w:val="24"/>
          <w:szCs w:val="24"/>
        </w:rPr>
        <w:t>2</w:t>
      </w:r>
      <w:r>
        <w:rPr>
          <w:rFonts w:hint="eastAsia" w:ascii="宋体" w:hAnsi="宋体" w:cs="宋体"/>
          <w:sz w:val="24"/>
          <w:szCs w:val="24"/>
        </w:rPr>
        <w:t>、工程发包范围：</w:t>
      </w:r>
      <w:r>
        <w:rPr>
          <w:rFonts w:hint="eastAsia" w:ascii="宋体" w:hAnsi="宋体" w:cs="宋体"/>
          <w:sz w:val="24"/>
          <w:szCs w:val="24"/>
          <w:u w:val="single"/>
          <w:lang w:val="en-US" w:eastAsia="zh-CN"/>
        </w:rPr>
        <w:t>（具体见预算工程量明细表）</w:t>
      </w:r>
    </w:p>
    <w:p w14:paraId="0C84E993">
      <w:pPr>
        <w:keepNext w:val="0"/>
        <w:keepLines w:val="0"/>
        <w:pageBreakBefore w:val="0"/>
        <w:widowControl/>
        <w:kinsoku/>
        <w:wordWrap/>
        <w:overflowPunct/>
        <w:topLinePunct w:val="0"/>
        <w:autoSpaceDE/>
        <w:autoSpaceDN/>
        <w:bidi w:val="0"/>
        <w:adjustRightInd/>
        <w:snapToGrid/>
        <w:spacing w:line="600" w:lineRule="exact"/>
        <w:ind w:firstLine="480" w:firstLineChars="200"/>
        <w:jc w:val="left"/>
        <w:textAlignment w:val="auto"/>
        <w:rPr>
          <w:rFonts w:hint="default"/>
          <w:highlight w:val="none"/>
          <w:lang w:val="en-US" w:eastAsia="zh-CN"/>
        </w:rPr>
      </w:pPr>
      <w:bookmarkStart w:id="0" w:name="OLE_LINK2"/>
      <w:r>
        <w:rPr>
          <w:rFonts w:hint="eastAsia" w:ascii="宋体" w:hAnsi="宋体" w:cs="宋体"/>
          <w:i w:val="0"/>
          <w:iCs w:val="0"/>
          <w:color w:val="auto"/>
          <w:sz w:val="24"/>
          <w:szCs w:val="24"/>
          <w:highlight w:val="none"/>
          <w:u w:val="single"/>
          <w:lang w:val="en-US" w:eastAsia="zh-CN"/>
        </w:rPr>
        <w:t>矿建分公司零星维修工程：</w:t>
      </w:r>
      <w:r>
        <w:rPr>
          <w:rFonts w:hint="eastAsia" w:ascii="宋体" w:hAnsi="宋体" w:cs="宋体"/>
          <w:color w:val="auto"/>
          <w:sz w:val="24"/>
          <w:szCs w:val="24"/>
          <w:highlight w:val="none"/>
          <w:u w:val="single"/>
          <w:lang w:val="en-US" w:eastAsia="zh-CN"/>
        </w:rPr>
        <w:t>矿建分公司李村项目部小院维修</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矿建分公司潞盾一队零星维修</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矿建分公司五阳项目部零星</w:t>
      </w:r>
      <w:bookmarkEnd w:id="0"/>
      <w:r>
        <w:rPr>
          <w:rFonts w:hint="eastAsia" w:ascii="宋体" w:hAnsi="宋体" w:cs="宋体"/>
          <w:color w:val="auto"/>
          <w:sz w:val="24"/>
          <w:szCs w:val="24"/>
          <w:highlight w:val="none"/>
          <w:u w:val="single"/>
          <w:lang w:val="en-US" w:eastAsia="zh-CN"/>
        </w:rPr>
        <w:t>维修</w:t>
      </w:r>
      <w:r>
        <w:rPr>
          <w:rFonts w:hint="eastAsia" w:ascii="宋体" w:hAnsi="宋体" w:cs="宋体"/>
          <w:sz w:val="24"/>
          <w:szCs w:val="24"/>
          <w:highlight w:val="none"/>
          <w:u w:val="none"/>
          <w:lang w:val="en-US" w:eastAsia="zh-CN"/>
        </w:rPr>
        <w:t>；</w:t>
      </w:r>
    </w:p>
    <w:p w14:paraId="6D1D8908">
      <w:pPr>
        <w:keepNext w:val="0"/>
        <w:keepLines w:val="0"/>
        <w:pageBreakBefore w:val="0"/>
        <w:widowControl/>
        <w:kinsoku/>
        <w:wordWrap/>
        <w:overflowPunct/>
        <w:topLinePunct w:val="0"/>
        <w:autoSpaceDE/>
        <w:autoSpaceDN/>
        <w:bidi w:val="0"/>
        <w:adjustRightInd/>
        <w:snapToGrid/>
        <w:spacing w:line="600" w:lineRule="exact"/>
        <w:ind w:firstLine="480" w:firstLineChars="200"/>
        <w:jc w:val="left"/>
        <w:textAlignment w:val="auto"/>
        <w:rPr>
          <w:rFonts w:ascii="宋体" w:hAnsi="宋体" w:cs="宋体"/>
          <w:sz w:val="24"/>
          <w:szCs w:val="24"/>
          <w:u w:val="none"/>
        </w:rPr>
      </w:pPr>
      <w:r>
        <w:rPr>
          <w:rFonts w:ascii="宋体" w:hAnsi="宋体" w:cs="宋体"/>
          <w:sz w:val="24"/>
          <w:szCs w:val="24"/>
          <w:u w:val="none"/>
        </w:rPr>
        <w:t>3</w:t>
      </w:r>
      <w:r>
        <w:rPr>
          <w:rFonts w:hint="eastAsia" w:ascii="宋体" w:hAnsi="宋体" w:cs="宋体"/>
          <w:sz w:val="24"/>
          <w:szCs w:val="24"/>
          <w:u w:val="none"/>
        </w:rPr>
        <w:t>、</w:t>
      </w:r>
      <w:r>
        <w:rPr>
          <w:rFonts w:hint="eastAsia" w:ascii="宋体" w:hAnsi="宋体" w:cs="宋体"/>
          <w:sz w:val="24"/>
          <w:szCs w:val="24"/>
          <w:u w:val="none"/>
          <w:lang w:val="en-US" w:eastAsia="zh-CN"/>
        </w:rPr>
        <w:t>具体施工依据现场实际勘查</w:t>
      </w:r>
      <w:r>
        <w:rPr>
          <w:rFonts w:hint="eastAsia" w:ascii="宋体" w:hAnsi="宋体" w:cs="宋体"/>
          <w:sz w:val="24"/>
          <w:szCs w:val="24"/>
          <w:u w:val="none"/>
        </w:rPr>
        <w:t>按现行规范要求施工。</w:t>
      </w:r>
    </w:p>
    <w:p w14:paraId="07851327">
      <w:pPr>
        <w:keepNext w:val="0"/>
        <w:keepLines w:val="0"/>
        <w:pageBreakBefore w:val="0"/>
        <w:kinsoku/>
        <w:wordWrap/>
        <w:overflowPunct/>
        <w:topLinePunct w:val="0"/>
        <w:autoSpaceDE/>
        <w:autoSpaceDN/>
        <w:bidi w:val="0"/>
        <w:adjustRightInd/>
        <w:snapToGrid/>
        <w:spacing w:line="600" w:lineRule="exact"/>
        <w:ind w:firstLine="480" w:firstLineChars="200"/>
        <w:textAlignment w:val="auto"/>
        <w:rPr>
          <w:rFonts w:ascii="宋体" w:cs="宋体"/>
          <w:sz w:val="24"/>
          <w:szCs w:val="24"/>
          <w:highlight w:val="none"/>
        </w:rPr>
      </w:pPr>
      <w:r>
        <w:rPr>
          <w:rFonts w:ascii="宋体" w:hAnsi="宋体" w:cs="宋体"/>
          <w:sz w:val="24"/>
          <w:szCs w:val="24"/>
        </w:rPr>
        <w:t>4</w:t>
      </w:r>
      <w:r>
        <w:rPr>
          <w:rFonts w:hint="eastAsia" w:ascii="宋体" w:hAnsi="宋体" w:cs="宋体"/>
          <w:sz w:val="24"/>
          <w:szCs w:val="24"/>
        </w:rPr>
        <w:t>、计划工期：</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合同签订后</w:t>
      </w:r>
      <w:r>
        <w:rPr>
          <w:rFonts w:hint="eastAsia" w:ascii="宋体" w:hAnsi="宋体" w:cs="宋体"/>
          <w:sz w:val="24"/>
          <w:szCs w:val="24"/>
          <w:highlight w:val="none"/>
          <w:u w:val="single"/>
        </w:rPr>
        <w:t>总日历天数</w:t>
      </w:r>
      <w:r>
        <w:rPr>
          <w:rFonts w:hint="eastAsia" w:ascii="宋体" w:hAnsi="宋体" w:cs="宋体"/>
          <w:sz w:val="24"/>
          <w:szCs w:val="24"/>
          <w:highlight w:val="none"/>
          <w:u w:val="single"/>
          <w:lang w:val="en-US" w:eastAsia="zh-CN"/>
        </w:rPr>
        <w:t>20</w:t>
      </w:r>
      <w:r>
        <w:rPr>
          <w:rFonts w:hint="eastAsia" w:ascii="宋体" w:hAnsi="宋体" w:cs="宋体"/>
          <w:sz w:val="24"/>
          <w:szCs w:val="24"/>
          <w:highlight w:val="none"/>
          <w:u w:val="single"/>
        </w:rPr>
        <w:t xml:space="preserve"> 天  </w:t>
      </w:r>
      <w:r>
        <w:rPr>
          <w:rFonts w:hint="eastAsia" w:ascii="宋体" w:hAnsi="宋体" w:cs="宋体"/>
          <w:sz w:val="24"/>
          <w:szCs w:val="24"/>
          <w:highlight w:val="none"/>
        </w:rPr>
        <w:t>。实际开工日期与计划开工日期不一致的，以承包人签发的开工通知载明的日期为准。</w:t>
      </w:r>
    </w:p>
    <w:p w14:paraId="7BA008F8">
      <w:pPr>
        <w:keepNext w:val="0"/>
        <w:keepLines w:val="0"/>
        <w:pageBreakBefore w:val="0"/>
        <w:kinsoku/>
        <w:wordWrap/>
        <w:overflowPunct/>
        <w:topLinePunct w:val="0"/>
        <w:autoSpaceDE/>
        <w:autoSpaceDN/>
        <w:bidi w:val="0"/>
        <w:adjustRightInd/>
        <w:snapToGrid/>
        <w:spacing w:line="600" w:lineRule="exact"/>
        <w:ind w:firstLine="480" w:firstLineChars="200"/>
        <w:textAlignment w:val="auto"/>
        <w:rPr>
          <w:rFonts w:ascii="宋体" w:cs="宋体"/>
          <w:sz w:val="24"/>
          <w:szCs w:val="24"/>
          <w:highlight w:val="none"/>
          <w:u w:val="single"/>
        </w:rPr>
      </w:pPr>
      <w:r>
        <w:rPr>
          <w:rFonts w:hint="eastAsia" w:ascii="宋体" w:hAnsi="宋体" w:cs="宋体"/>
          <w:color w:val="auto"/>
          <w:sz w:val="24"/>
          <w:szCs w:val="24"/>
          <w:highlight w:val="none"/>
        </w:rPr>
        <w:t>七、工程最高控制价：</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760693  </w:t>
      </w:r>
      <w:r>
        <w:rPr>
          <w:rFonts w:hint="eastAsia" w:ascii="宋体" w:hAnsi="宋体" w:cs="宋体"/>
          <w:color w:val="auto"/>
          <w:sz w:val="24"/>
          <w:szCs w:val="24"/>
          <w:highlight w:val="none"/>
          <w:u w:val="single"/>
        </w:rPr>
        <w:t>元（</w:t>
      </w:r>
      <w:r>
        <w:rPr>
          <w:rFonts w:hint="eastAsia" w:ascii="宋体" w:hAnsi="宋体" w:cs="宋体"/>
          <w:color w:val="auto"/>
          <w:sz w:val="24"/>
          <w:szCs w:val="24"/>
          <w:highlight w:val="none"/>
          <w:u w:val="single"/>
          <w:lang w:val="en-US" w:eastAsia="zh-CN"/>
        </w:rPr>
        <w:t>不</w:t>
      </w:r>
      <w:r>
        <w:rPr>
          <w:rFonts w:hint="eastAsia" w:ascii="宋体" w:hAnsi="宋体" w:cs="宋体"/>
          <w:color w:val="auto"/>
          <w:sz w:val="24"/>
          <w:szCs w:val="24"/>
          <w:highlight w:val="none"/>
          <w:u w:val="single"/>
        </w:rPr>
        <w:t>含税）</w:t>
      </w:r>
      <w:r>
        <w:rPr>
          <w:rFonts w:ascii="宋体" w:hAnsi="宋体" w:cs="宋体"/>
          <w:color w:val="auto"/>
          <w:sz w:val="24"/>
          <w:szCs w:val="24"/>
          <w:highlight w:val="none"/>
          <w:u w:val="single"/>
        </w:rPr>
        <w:t xml:space="preserve"> </w:t>
      </w:r>
      <w:r>
        <w:rPr>
          <w:rFonts w:ascii="宋体" w:hAnsi="宋体" w:cs="宋体"/>
          <w:sz w:val="24"/>
          <w:szCs w:val="24"/>
          <w:highlight w:val="none"/>
          <w:u w:val="single"/>
        </w:rPr>
        <w:t xml:space="preserve"> </w:t>
      </w:r>
    </w:p>
    <w:p w14:paraId="11E79A5D">
      <w:pPr>
        <w:keepNext w:val="0"/>
        <w:keepLines w:val="0"/>
        <w:pageBreakBefore w:val="0"/>
        <w:kinsoku/>
        <w:wordWrap/>
        <w:overflowPunct/>
        <w:topLinePunct w:val="0"/>
        <w:autoSpaceDE/>
        <w:autoSpaceDN/>
        <w:bidi w:val="0"/>
        <w:adjustRightInd/>
        <w:snapToGrid/>
        <w:spacing w:line="600" w:lineRule="exact"/>
        <w:ind w:firstLine="480" w:firstLineChars="200"/>
        <w:textAlignment w:val="auto"/>
        <w:rPr>
          <w:rFonts w:ascii="宋体" w:cs="宋体"/>
          <w:sz w:val="24"/>
          <w:szCs w:val="24"/>
          <w:highlight w:val="none"/>
        </w:rPr>
      </w:pPr>
      <w:r>
        <w:rPr>
          <w:rFonts w:hint="eastAsia" w:ascii="宋体" w:hAnsi="宋体" w:cs="宋体"/>
          <w:sz w:val="24"/>
          <w:szCs w:val="24"/>
          <w:highlight w:val="none"/>
        </w:rPr>
        <w:t>八、谈判时间、地点：</w:t>
      </w:r>
    </w:p>
    <w:p w14:paraId="193AAE25">
      <w:pPr>
        <w:keepNext w:val="0"/>
        <w:keepLines w:val="0"/>
        <w:pageBreakBefore w:val="0"/>
        <w:kinsoku/>
        <w:wordWrap/>
        <w:overflowPunct/>
        <w:topLinePunct w:val="0"/>
        <w:autoSpaceDE/>
        <w:autoSpaceDN/>
        <w:bidi w:val="0"/>
        <w:adjustRightInd/>
        <w:snapToGrid/>
        <w:spacing w:line="600" w:lineRule="exact"/>
        <w:ind w:firstLine="480" w:firstLineChars="200"/>
        <w:textAlignment w:val="auto"/>
        <w:rPr>
          <w:rFonts w:ascii="宋体" w:cs="宋体"/>
          <w:color w:val="FF0000"/>
          <w:sz w:val="24"/>
          <w:szCs w:val="24"/>
          <w:highlight w:val="none"/>
          <w:u w:val="single"/>
        </w:rPr>
      </w:pPr>
      <w:r>
        <w:rPr>
          <w:rFonts w:hint="eastAsia" w:ascii="宋体" w:hAnsi="宋体" w:cs="宋体"/>
          <w:sz w:val="24"/>
          <w:szCs w:val="24"/>
          <w:highlight w:val="none"/>
        </w:rPr>
        <w:t>时间</w:t>
      </w:r>
      <w:r>
        <w:rPr>
          <w:rFonts w:hint="eastAsia" w:ascii="宋体" w:hAnsi="宋体" w:cs="宋体"/>
          <w:color w:val="auto"/>
          <w:sz w:val="24"/>
          <w:szCs w:val="24"/>
          <w:highlight w:val="none"/>
        </w:rPr>
        <w:t>：</w:t>
      </w:r>
      <w:r>
        <w:rPr>
          <w:rFonts w:ascii="宋体" w:hAnsi="宋体" w:cs="宋体"/>
          <w:color w:val="auto"/>
          <w:sz w:val="24"/>
          <w:szCs w:val="24"/>
          <w:highlight w:val="none"/>
          <w:u w:val="single"/>
        </w:rPr>
        <w:t xml:space="preserve"> 202</w:t>
      </w:r>
      <w:r>
        <w:rPr>
          <w:rFonts w:hint="eastAsia" w:ascii="宋体" w:hAnsi="宋体" w:cs="宋体"/>
          <w:color w:val="auto"/>
          <w:sz w:val="24"/>
          <w:szCs w:val="24"/>
          <w:highlight w:val="none"/>
          <w:u w:val="single"/>
          <w:lang w:val="en-US" w:eastAsia="zh-CN"/>
        </w:rPr>
        <w:t>5</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年</w:t>
      </w:r>
      <w:r>
        <w:rPr>
          <w:rFonts w:ascii="宋体" w:hAnsi="宋体" w:cs="宋体"/>
          <w:color w:val="auto"/>
          <w:sz w:val="24"/>
          <w:szCs w:val="24"/>
          <w:highlight w:val="green"/>
          <w:u w:val="single"/>
        </w:rPr>
        <w:t xml:space="preserve"> </w:t>
      </w:r>
      <w:r>
        <w:rPr>
          <w:rFonts w:hint="eastAsia" w:ascii="宋体" w:hAnsi="宋体" w:cs="宋体"/>
          <w:color w:val="auto"/>
          <w:sz w:val="24"/>
          <w:szCs w:val="24"/>
          <w:highlight w:val="green"/>
          <w:u w:val="single"/>
          <w:lang w:val="en-US" w:eastAsia="zh-CN"/>
        </w:rPr>
        <w:t>12</w:t>
      </w:r>
      <w:r>
        <w:rPr>
          <w:rFonts w:ascii="宋体" w:hAnsi="宋体" w:cs="宋体"/>
          <w:color w:val="auto"/>
          <w:sz w:val="24"/>
          <w:szCs w:val="24"/>
          <w:highlight w:val="green"/>
          <w:u w:val="single"/>
        </w:rPr>
        <w:t xml:space="preserve"> </w:t>
      </w:r>
      <w:r>
        <w:rPr>
          <w:rFonts w:hint="eastAsia" w:ascii="宋体" w:hAnsi="宋体" w:cs="宋体"/>
          <w:color w:val="auto"/>
          <w:sz w:val="24"/>
          <w:szCs w:val="24"/>
          <w:highlight w:val="green"/>
        </w:rPr>
        <w:t>月</w:t>
      </w:r>
      <w:r>
        <w:rPr>
          <w:rFonts w:ascii="宋体" w:hAnsi="宋体" w:cs="宋体"/>
          <w:color w:val="auto"/>
          <w:sz w:val="24"/>
          <w:szCs w:val="24"/>
          <w:highlight w:val="green"/>
          <w:u w:val="single"/>
        </w:rPr>
        <w:t xml:space="preserve"> </w:t>
      </w:r>
      <w:r>
        <w:rPr>
          <w:rFonts w:hint="eastAsia" w:ascii="宋体" w:hAnsi="宋体" w:cs="宋体"/>
          <w:color w:val="auto"/>
          <w:sz w:val="24"/>
          <w:szCs w:val="24"/>
          <w:highlight w:val="green"/>
          <w:u w:val="single"/>
          <w:lang w:val="en-US" w:eastAsia="zh-CN"/>
        </w:rPr>
        <w:t>9</w:t>
      </w:r>
      <w:r>
        <w:rPr>
          <w:rFonts w:ascii="宋体" w:hAnsi="宋体" w:cs="宋体"/>
          <w:color w:val="auto"/>
          <w:sz w:val="24"/>
          <w:szCs w:val="24"/>
          <w:highlight w:val="green"/>
          <w:u w:val="single"/>
        </w:rPr>
        <w:t xml:space="preserve"> </w:t>
      </w:r>
      <w:r>
        <w:rPr>
          <w:rFonts w:hint="eastAsia" w:ascii="宋体" w:hAnsi="宋体" w:cs="宋体"/>
          <w:color w:val="auto"/>
          <w:sz w:val="24"/>
          <w:szCs w:val="24"/>
          <w:highlight w:val="none"/>
        </w:rPr>
        <w:t>日，</w:t>
      </w:r>
      <w:r>
        <w:rPr>
          <w:rFonts w:ascii="宋体" w:hAnsi="宋体" w:cs="宋体"/>
          <w:color w:val="auto"/>
          <w:sz w:val="24"/>
          <w:szCs w:val="24"/>
          <w:highlight w:val="non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下</w:t>
      </w:r>
      <w:r>
        <w:rPr>
          <w:rFonts w:hint="eastAsia" w:ascii="宋体" w:hAnsi="宋体" w:cs="宋体"/>
          <w:color w:val="auto"/>
          <w:sz w:val="24"/>
          <w:szCs w:val="24"/>
          <w:highlight w:val="green"/>
          <w:u w:val="single"/>
          <w:lang w:val="en-US" w:eastAsia="zh-CN"/>
        </w:rPr>
        <w:t>午3</w:t>
      </w:r>
      <w:r>
        <w:rPr>
          <w:rFonts w:hint="eastAsia" w:ascii="宋体" w:hAnsi="宋体" w:cs="宋体"/>
          <w:color w:val="auto"/>
          <w:sz w:val="24"/>
          <w:szCs w:val="24"/>
          <w:highlight w:val="green"/>
          <w:u w:val="single"/>
        </w:rPr>
        <w:t>点</w:t>
      </w:r>
      <w:r>
        <w:rPr>
          <w:rFonts w:ascii="宋体" w:hAnsi="宋体" w:cs="宋体"/>
          <w:color w:val="auto"/>
          <w:sz w:val="24"/>
          <w:szCs w:val="24"/>
          <w:highlight w:val="green"/>
          <w:u w:val="single"/>
        </w:rPr>
        <w:t xml:space="preserve"> </w:t>
      </w:r>
    </w:p>
    <w:p w14:paraId="20DFB164">
      <w:pPr>
        <w:keepNext w:val="0"/>
        <w:keepLines w:val="0"/>
        <w:pageBreakBefore w:val="0"/>
        <w:kinsoku/>
        <w:wordWrap/>
        <w:overflowPunct/>
        <w:topLinePunct w:val="0"/>
        <w:autoSpaceDE/>
        <w:autoSpaceDN/>
        <w:bidi w:val="0"/>
        <w:adjustRightInd/>
        <w:snapToGrid/>
        <w:spacing w:line="600" w:lineRule="exact"/>
        <w:ind w:firstLine="480" w:firstLineChars="200"/>
        <w:textAlignment w:val="auto"/>
        <w:rPr>
          <w:rFonts w:ascii="宋体" w:cs="宋体"/>
          <w:sz w:val="24"/>
          <w:szCs w:val="24"/>
          <w:highlight w:val="none"/>
          <w:u w:val="single"/>
        </w:rPr>
      </w:pPr>
      <w:r>
        <w:rPr>
          <w:rFonts w:hint="eastAsia" w:ascii="宋体" w:hAnsi="宋体" w:cs="宋体"/>
          <w:sz w:val="24"/>
          <w:szCs w:val="24"/>
          <w:highlight w:val="none"/>
        </w:rPr>
        <w:t>地点：</w:t>
      </w:r>
      <w:r>
        <w:rPr>
          <w:rFonts w:ascii="宋体" w:hAnsi="宋体" w:cs="宋体"/>
          <w:sz w:val="24"/>
          <w:szCs w:val="24"/>
          <w:highlight w:val="none"/>
          <w:u w:val="single"/>
        </w:rPr>
        <w:t xml:space="preserve"> </w:t>
      </w:r>
      <w:r>
        <w:rPr>
          <w:rFonts w:hint="eastAsia" w:ascii="宋体" w:hAnsi="宋体" w:cs="宋体"/>
          <w:sz w:val="24"/>
          <w:szCs w:val="24"/>
          <w:highlight w:val="none"/>
          <w:u w:val="single"/>
          <w:lang w:eastAsia="zh-CN"/>
        </w:rPr>
        <w:t>矿建分公司办公楼三</w:t>
      </w:r>
      <w:r>
        <w:rPr>
          <w:rFonts w:hint="eastAsia" w:ascii="宋体" w:hAnsi="宋体" w:cs="宋体"/>
          <w:sz w:val="24"/>
          <w:szCs w:val="24"/>
          <w:highlight w:val="none"/>
          <w:u w:val="single"/>
        </w:rPr>
        <w:t>楼</w:t>
      </w:r>
      <w:r>
        <w:rPr>
          <w:rFonts w:hint="eastAsia" w:ascii="宋体" w:hAnsi="宋体" w:cs="宋体"/>
          <w:sz w:val="24"/>
          <w:szCs w:val="24"/>
          <w:highlight w:val="none"/>
          <w:u w:val="single"/>
          <w:lang w:eastAsia="zh-CN"/>
        </w:rPr>
        <w:t>党员活动室</w:t>
      </w:r>
      <w:bookmarkStart w:id="9" w:name="_GoBack"/>
      <w:bookmarkEnd w:id="9"/>
      <w:r>
        <w:rPr>
          <w:rFonts w:ascii="宋体" w:hAnsi="宋体" w:cs="宋体"/>
          <w:sz w:val="24"/>
          <w:szCs w:val="24"/>
          <w:highlight w:val="none"/>
          <w:u w:val="single"/>
        </w:rPr>
        <w:t xml:space="preserve"> </w:t>
      </w:r>
    </w:p>
    <w:p w14:paraId="00B4E3BE">
      <w:pPr>
        <w:keepNext w:val="0"/>
        <w:keepLines w:val="0"/>
        <w:pageBreakBefore w:val="0"/>
        <w:tabs>
          <w:tab w:val="left" w:pos="3855"/>
        </w:tabs>
        <w:kinsoku/>
        <w:wordWrap/>
        <w:overflowPunct/>
        <w:topLinePunct w:val="0"/>
        <w:autoSpaceDE/>
        <w:autoSpaceDN/>
        <w:bidi w:val="0"/>
        <w:adjustRightInd/>
        <w:snapToGrid/>
        <w:spacing w:line="600" w:lineRule="exact"/>
        <w:ind w:firstLine="480" w:firstLineChars="200"/>
        <w:textAlignment w:val="auto"/>
        <w:rPr>
          <w:rFonts w:ascii="宋体" w:cs="宋体"/>
          <w:sz w:val="24"/>
          <w:szCs w:val="24"/>
        </w:rPr>
      </w:pPr>
      <w:r>
        <w:rPr>
          <w:rFonts w:hint="eastAsia" w:ascii="宋体" w:hAnsi="宋体" w:cs="宋体"/>
          <w:sz w:val="24"/>
          <w:szCs w:val="24"/>
        </w:rPr>
        <w:t>九、现场勘查或图纸查阅联系人：</w:t>
      </w:r>
    </w:p>
    <w:p w14:paraId="36A348C9">
      <w:pPr>
        <w:keepNext w:val="0"/>
        <w:keepLines w:val="0"/>
        <w:pageBreakBefore w:val="0"/>
        <w:tabs>
          <w:tab w:val="left" w:pos="3855"/>
        </w:tabs>
        <w:kinsoku/>
        <w:wordWrap/>
        <w:overflowPunct/>
        <w:topLinePunct w:val="0"/>
        <w:autoSpaceDE/>
        <w:autoSpaceDN/>
        <w:bidi w:val="0"/>
        <w:adjustRightInd/>
        <w:snapToGrid/>
        <w:spacing w:line="600" w:lineRule="exact"/>
        <w:ind w:firstLine="480" w:firstLineChars="200"/>
        <w:textAlignment w:val="auto"/>
        <w:rPr>
          <w:rFonts w:ascii="宋体" w:cs="宋体"/>
          <w:sz w:val="24"/>
          <w:szCs w:val="24"/>
        </w:rPr>
      </w:pPr>
      <w:r>
        <w:rPr>
          <w:rFonts w:hint="eastAsia" w:ascii="宋体" w:hAnsi="宋体" w:cs="宋体"/>
          <w:sz w:val="24"/>
          <w:szCs w:val="24"/>
        </w:rPr>
        <w:t>项目经理：</w:t>
      </w:r>
      <w:r>
        <w:rPr>
          <w:rFonts w:hint="eastAsia" w:ascii="宋体" w:hAnsi="宋体" w:cs="宋体"/>
          <w:sz w:val="24"/>
          <w:szCs w:val="24"/>
          <w:lang w:val="en-US" w:eastAsia="zh-CN"/>
        </w:rPr>
        <w:t xml:space="preserve">彭强 </w:t>
      </w:r>
      <w:r>
        <w:rPr>
          <w:rFonts w:ascii="宋体" w:hAnsi="宋体" w:cs="宋体"/>
          <w:sz w:val="24"/>
          <w:szCs w:val="24"/>
        </w:rPr>
        <w:t xml:space="preserve">           </w:t>
      </w:r>
      <w:r>
        <w:rPr>
          <w:rFonts w:hint="eastAsia" w:ascii="宋体" w:hAnsi="宋体" w:cs="宋体"/>
          <w:sz w:val="24"/>
          <w:szCs w:val="24"/>
          <w:lang w:val="en-US" w:eastAsia="zh-CN"/>
        </w:rPr>
        <w:t xml:space="preserve">     </w:t>
      </w:r>
      <w:r>
        <w:rPr>
          <w:rFonts w:hint="eastAsia" w:ascii="宋体" w:hAnsi="宋体" w:cs="宋体"/>
          <w:sz w:val="24"/>
          <w:szCs w:val="24"/>
        </w:rPr>
        <w:t>联系方式：</w:t>
      </w:r>
      <w:r>
        <w:rPr>
          <w:rFonts w:hint="eastAsia" w:ascii="宋体" w:hAnsi="宋体" w:cs="宋体"/>
          <w:sz w:val="24"/>
          <w:szCs w:val="24"/>
          <w:lang w:val="en-US" w:eastAsia="zh-CN"/>
        </w:rPr>
        <w:t xml:space="preserve">13834799343 </w:t>
      </w:r>
      <w:r>
        <w:rPr>
          <w:rFonts w:ascii="宋体" w:hAnsi="宋体" w:cs="宋体"/>
          <w:sz w:val="24"/>
          <w:szCs w:val="24"/>
        </w:rPr>
        <w:t xml:space="preserve">  </w:t>
      </w:r>
    </w:p>
    <w:p w14:paraId="59692E99">
      <w:pPr>
        <w:keepNext w:val="0"/>
        <w:keepLines w:val="0"/>
        <w:pageBreakBefore w:val="0"/>
        <w:kinsoku/>
        <w:wordWrap/>
        <w:overflowPunct/>
        <w:topLinePunct w:val="0"/>
        <w:autoSpaceDE/>
        <w:autoSpaceDN/>
        <w:bidi w:val="0"/>
        <w:adjustRightInd/>
        <w:snapToGrid/>
        <w:spacing w:line="600" w:lineRule="exact"/>
        <w:ind w:firstLine="480" w:firstLineChars="200"/>
        <w:textAlignment w:val="auto"/>
        <w:rPr>
          <w:rFonts w:hint="default" w:ascii="宋体" w:hAnsi="宋体" w:cs="宋体"/>
          <w:b/>
          <w:bCs/>
          <w:sz w:val="24"/>
          <w:szCs w:val="24"/>
          <w:lang w:val="en-US"/>
        </w:rPr>
        <w:sectPr>
          <w:pgSz w:w="11906" w:h="16838"/>
          <w:pgMar w:top="1304" w:right="1417" w:bottom="1304" w:left="1417" w:header="851" w:footer="992" w:gutter="0"/>
          <w:pgNumType w:start="1"/>
          <w:cols w:space="720" w:num="1"/>
          <w:docGrid w:type="lines" w:linePitch="312" w:charSpace="0"/>
        </w:sectPr>
      </w:pPr>
      <w:r>
        <w:rPr>
          <w:rFonts w:hint="eastAsia" w:ascii="宋体" w:hAnsi="宋体" w:cs="宋体"/>
          <w:sz w:val="24"/>
          <w:szCs w:val="24"/>
        </w:rPr>
        <w:t>文件咨询联系人：</w:t>
      </w:r>
      <w:r>
        <w:rPr>
          <w:rFonts w:hint="eastAsia" w:ascii="宋体" w:hAnsi="宋体" w:cs="宋体"/>
          <w:sz w:val="24"/>
          <w:szCs w:val="24"/>
          <w:lang w:val="en-US" w:eastAsia="zh-CN"/>
        </w:rPr>
        <w:t xml:space="preserve">李慧清         </w:t>
      </w:r>
      <w:r>
        <w:rPr>
          <w:rFonts w:hint="eastAsia" w:ascii="宋体" w:hAnsi="宋体" w:cs="宋体"/>
          <w:sz w:val="24"/>
          <w:szCs w:val="24"/>
        </w:rPr>
        <w:t>联系方式：</w:t>
      </w:r>
      <w:r>
        <w:rPr>
          <w:rFonts w:hint="eastAsia" w:ascii="宋体" w:hAnsi="宋体" w:cs="宋体"/>
          <w:sz w:val="24"/>
          <w:szCs w:val="24"/>
          <w:lang w:val="en-US" w:eastAsia="zh-CN"/>
        </w:rPr>
        <w:t xml:space="preserve">15103450774 </w:t>
      </w:r>
    </w:p>
    <w:p w14:paraId="0874D0CD">
      <w:pPr>
        <w:keepNext w:val="0"/>
        <w:keepLines w:val="0"/>
        <w:pageBreakBefore w:val="0"/>
        <w:kinsoku/>
        <w:wordWrap/>
        <w:overflowPunct/>
        <w:topLinePunct w:val="0"/>
        <w:autoSpaceDE/>
        <w:autoSpaceDN/>
        <w:bidi w:val="0"/>
        <w:adjustRightInd/>
        <w:snapToGrid/>
        <w:spacing w:line="540" w:lineRule="exact"/>
        <w:jc w:val="center"/>
        <w:textAlignment w:val="auto"/>
        <w:rPr>
          <w:rFonts w:ascii="宋体" w:cs="宋体"/>
          <w:sz w:val="24"/>
          <w:szCs w:val="24"/>
        </w:rPr>
      </w:pPr>
      <w:r>
        <w:rPr>
          <w:rFonts w:hint="eastAsia" w:ascii="宋体" w:hAnsi="宋体" w:cs="宋体"/>
          <w:b/>
          <w:bCs/>
          <w:sz w:val="24"/>
          <w:szCs w:val="24"/>
        </w:rPr>
        <w:t>第二部分</w:t>
      </w:r>
      <w:r>
        <w:rPr>
          <w:rFonts w:ascii="宋体" w:hAnsi="宋体" w:cs="宋体"/>
          <w:b/>
          <w:bCs/>
          <w:sz w:val="24"/>
          <w:szCs w:val="24"/>
        </w:rPr>
        <w:t xml:space="preserve">    </w:t>
      </w:r>
      <w:r>
        <w:rPr>
          <w:rFonts w:hint="eastAsia" w:ascii="宋体" w:hAnsi="宋体" w:cs="宋体"/>
          <w:b/>
          <w:bCs/>
          <w:sz w:val="24"/>
          <w:szCs w:val="24"/>
        </w:rPr>
        <w:t>须知</w:t>
      </w:r>
    </w:p>
    <w:p w14:paraId="777D1C71">
      <w:pPr>
        <w:keepNext w:val="0"/>
        <w:keepLines w:val="0"/>
        <w:pageBreakBefore w:val="0"/>
        <w:widowControl/>
        <w:kinsoku/>
        <w:wordWrap/>
        <w:overflowPunct/>
        <w:topLinePunct w:val="0"/>
        <w:autoSpaceDE/>
        <w:autoSpaceDN/>
        <w:bidi w:val="0"/>
        <w:adjustRightInd/>
        <w:snapToGrid/>
        <w:spacing w:line="540" w:lineRule="exact"/>
        <w:ind w:firstLine="480" w:firstLineChars="200"/>
        <w:jc w:val="left"/>
        <w:textAlignment w:val="auto"/>
        <w:rPr>
          <w:rFonts w:ascii="宋体" w:cs="宋体"/>
          <w:sz w:val="24"/>
          <w:szCs w:val="24"/>
        </w:rPr>
      </w:pPr>
      <w:r>
        <w:rPr>
          <w:rFonts w:hint="eastAsia" w:ascii="宋体" w:hAnsi="宋体" w:cs="宋体"/>
          <w:sz w:val="24"/>
          <w:szCs w:val="24"/>
        </w:rPr>
        <w:t>一、本次采用谈判方式选择工程项目施工队伍，诚邀具有</w:t>
      </w:r>
      <w:r>
        <w:rPr>
          <w:rFonts w:ascii="宋体" w:hAnsi="宋体" w:cs="宋体"/>
          <w:sz w:val="24"/>
          <w:szCs w:val="24"/>
          <w:u w:val="single"/>
        </w:rPr>
        <w:t xml:space="preserve"> </w:t>
      </w:r>
      <w:r>
        <w:rPr>
          <w:rFonts w:hint="eastAsia" w:ascii="宋体" w:hAnsi="宋体" w:cs="宋体"/>
          <w:sz w:val="24"/>
          <w:szCs w:val="24"/>
          <w:highlight w:val="green"/>
          <w:u w:val="single"/>
        </w:rPr>
        <w:t>施工总承包资质三级或环保工程专业承包贰级及以上</w:t>
      </w:r>
      <w:r>
        <w:rPr>
          <w:rFonts w:ascii="宋体" w:hAnsi="宋体" w:cs="宋体"/>
          <w:sz w:val="24"/>
          <w:szCs w:val="24"/>
          <w:u w:val="single"/>
        </w:rPr>
        <w:t xml:space="preserve"> </w:t>
      </w:r>
      <w:r>
        <w:rPr>
          <w:rFonts w:hint="eastAsia" w:ascii="宋体" w:hAnsi="宋体" w:cs="宋体"/>
          <w:sz w:val="24"/>
          <w:szCs w:val="24"/>
        </w:rPr>
        <w:t>资质的施工单位踊跃参与谈判。</w:t>
      </w:r>
    </w:p>
    <w:p w14:paraId="28409C88">
      <w:pPr>
        <w:keepNext w:val="0"/>
        <w:keepLines w:val="0"/>
        <w:pageBreakBefore w:val="0"/>
        <w:widowControl/>
        <w:kinsoku/>
        <w:wordWrap/>
        <w:overflowPunct/>
        <w:topLinePunct w:val="0"/>
        <w:autoSpaceDE/>
        <w:autoSpaceDN/>
        <w:bidi w:val="0"/>
        <w:adjustRightInd/>
        <w:snapToGrid/>
        <w:spacing w:line="540" w:lineRule="exact"/>
        <w:ind w:left="1039" w:leftChars="266" w:hanging="480" w:hangingChars="200"/>
        <w:jc w:val="left"/>
        <w:textAlignment w:val="auto"/>
        <w:rPr>
          <w:rFonts w:ascii="宋体" w:cs="宋体"/>
          <w:sz w:val="24"/>
          <w:szCs w:val="24"/>
        </w:rPr>
      </w:pPr>
      <w:r>
        <w:rPr>
          <w:rFonts w:hint="eastAsia" w:ascii="宋体" w:hAnsi="宋体" w:cs="宋体"/>
          <w:sz w:val="24"/>
          <w:szCs w:val="24"/>
        </w:rPr>
        <w:t>二、意向参加本次竞价报价谈判的工程施工单位应在</w:t>
      </w:r>
      <w:r>
        <w:rPr>
          <w:rFonts w:ascii="宋体" w:hAnsi="宋体" w:cs="宋体"/>
          <w:color w:val="auto"/>
          <w:sz w:val="24"/>
          <w:szCs w:val="24"/>
          <w:u w:val="single"/>
        </w:rPr>
        <w:t xml:space="preserve"> </w:t>
      </w:r>
      <w:r>
        <w:rPr>
          <w:rFonts w:ascii="宋体" w:hAnsi="宋体" w:cs="宋体"/>
          <w:color w:val="auto"/>
          <w:sz w:val="24"/>
          <w:szCs w:val="24"/>
          <w:highlight w:val="none"/>
          <w:u w:val="single"/>
        </w:rPr>
        <w:t>202</w:t>
      </w:r>
      <w:r>
        <w:rPr>
          <w:rFonts w:hint="eastAsia" w:ascii="宋体" w:hAnsi="宋体" w:cs="宋体"/>
          <w:color w:val="auto"/>
          <w:sz w:val="24"/>
          <w:szCs w:val="24"/>
          <w:highlight w:val="none"/>
          <w:u w:val="single"/>
          <w:lang w:val="en-US" w:eastAsia="zh-CN"/>
        </w:rPr>
        <w:t>5</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green"/>
        </w:rPr>
        <w:t>年</w:t>
      </w:r>
      <w:r>
        <w:rPr>
          <w:rFonts w:ascii="宋体" w:hAnsi="宋体" w:cs="宋体"/>
          <w:color w:val="auto"/>
          <w:sz w:val="24"/>
          <w:szCs w:val="24"/>
          <w:highlight w:val="green"/>
          <w:u w:val="single"/>
        </w:rPr>
        <w:t xml:space="preserve"> </w:t>
      </w:r>
      <w:r>
        <w:rPr>
          <w:rFonts w:hint="eastAsia" w:ascii="宋体" w:hAnsi="宋体" w:cs="宋体"/>
          <w:color w:val="auto"/>
          <w:sz w:val="24"/>
          <w:szCs w:val="24"/>
          <w:highlight w:val="green"/>
          <w:u w:val="single"/>
          <w:lang w:val="en-US" w:eastAsia="zh-CN"/>
        </w:rPr>
        <w:t>12</w:t>
      </w:r>
      <w:r>
        <w:rPr>
          <w:rFonts w:ascii="宋体" w:hAnsi="宋体" w:cs="宋体"/>
          <w:color w:val="auto"/>
          <w:sz w:val="24"/>
          <w:szCs w:val="24"/>
          <w:highlight w:val="green"/>
          <w:u w:val="single"/>
        </w:rPr>
        <w:t xml:space="preserve"> </w:t>
      </w:r>
      <w:r>
        <w:rPr>
          <w:rFonts w:hint="eastAsia" w:ascii="宋体" w:hAnsi="宋体" w:cs="宋体"/>
          <w:color w:val="auto"/>
          <w:sz w:val="24"/>
          <w:szCs w:val="24"/>
          <w:highlight w:val="green"/>
        </w:rPr>
        <w:t>月</w:t>
      </w:r>
      <w:r>
        <w:rPr>
          <w:rFonts w:ascii="宋体" w:hAnsi="宋体" w:cs="宋体"/>
          <w:color w:val="auto"/>
          <w:sz w:val="24"/>
          <w:szCs w:val="24"/>
          <w:highlight w:val="green"/>
          <w:u w:val="single"/>
        </w:rPr>
        <w:t xml:space="preserve"> </w:t>
      </w:r>
      <w:r>
        <w:rPr>
          <w:rFonts w:hint="eastAsia" w:ascii="宋体" w:hAnsi="宋体" w:cs="宋体"/>
          <w:color w:val="auto"/>
          <w:sz w:val="24"/>
          <w:szCs w:val="24"/>
          <w:highlight w:val="green"/>
          <w:u w:val="single"/>
          <w:lang w:val="en-US" w:eastAsia="zh-CN"/>
        </w:rPr>
        <w:t>8</w:t>
      </w:r>
      <w:r>
        <w:rPr>
          <w:rFonts w:ascii="宋体" w:hAnsi="宋体" w:cs="宋体"/>
          <w:color w:val="auto"/>
          <w:sz w:val="24"/>
          <w:szCs w:val="24"/>
          <w:highlight w:val="green"/>
          <w:u w:val="single"/>
        </w:rPr>
        <w:t xml:space="preserve"> </w:t>
      </w:r>
      <w:r>
        <w:rPr>
          <w:rFonts w:hint="eastAsia" w:ascii="宋体" w:hAnsi="宋体" w:cs="宋体"/>
          <w:color w:val="auto"/>
          <w:sz w:val="24"/>
          <w:szCs w:val="24"/>
          <w:highlight w:val="green"/>
        </w:rPr>
        <w:t>日</w:t>
      </w:r>
      <w:r>
        <w:rPr>
          <w:rFonts w:ascii="宋体" w:hAnsi="宋体" w:cs="宋体"/>
          <w:color w:val="auto"/>
          <w:sz w:val="24"/>
          <w:szCs w:val="24"/>
          <w:highlight w:val="none"/>
          <w:u w:val="single"/>
        </w:rPr>
        <w:t xml:space="preserve"> 1</w:t>
      </w:r>
      <w:r>
        <w:rPr>
          <w:rFonts w:hint="eastAsia" w:ascii="宋体" w:hAnsi="宋体" w:cs="宋体"/>
          <w:color w:val="auto"/>
          <w:sz w:val="24"/>
          <w:szCs w:val="24"/>
          <w:highlight w:val="none"/>
          <w:u w:val="single"/>
          <w:lang w:val="en-US" w:eastAsia="zh-CN"/>
        </w:rPr>
        <w:t>7</w:t>
      </w:r>
      <w:r>
        <w:rPr>
          <w:rFonts w:ascii="宋体" w:hAnsi="宋体" w:cs="宋体"/>
          <w:color w:val="auto"/>
          <w:sz w:val="24"/>
          <w:szCs w:val="24"/>
          <w:u w:val="single"/>
        </w:rPr>
        <w:t xml:space="preserve"> </w:t>
      </w:r>
      <w:r>
        <w:rPr>
          <w:rFonts w:hint="eastAsia" w:ascii="宋体" w:hAnsi="宋体" w:cs="宋体"/>
          <w:sz w:val="24"/>
          <w:szCs w:val="24"/>
        </w:rPr>
        <w:t>点</w:t>
      </w:r>
    </w:p>
    <w:p w14:paraId="4D433DAA">
      <w:pPr>
        <w:keepNext w:val="0"/>
        <w:keepLines w:val="0"/>
        <w:pageBreakBefore w:val="0"/>
        <w:widowControl/>
        <w:kinsoku/>
        <w:wordWrap/>
        <w:overflowPunct/>
        <w:topLinePunct w:val="0"/>
        <w:autoSpaceDE/>
        <w:autoSpaceDN/>
        <w:bidi w:val="0"/>
        <w:adjustRightInd/>
        <w:snapToGrid/>
        <w:spacing w:line="540" w:lineRule="exact"/>
        <w:jc w:val="left"/>
        <w:textAlignment w:val="auto"/>
        <w:rPr>
          <w:rFonts w:ascii="宋体" w:cs="宋体"/>
          <w:sz w:val="24"/>
          <w:szCs w:val="24"/>
        </w:rPr>
      </w:pPr>
      <w:r>
        <w:rPr>
          <w:rFonts w:hint="eastAsia" w:ascii="宋体" w:hAnsi="宋体" w:cs="宋体"/>
          <w:sz w:val="24"/>
          <w:szCs w:val="24"/>
        </w:rPr>
        <w:t>前做出参与谈判的邀请回复，邀请回复须以电子版形式发送至指定邮箱：</w:t>
      </w:r>
    </w:p>
    <w:p w14:paraId="4822F83B">
      <w:pPr>
        <w:keepNext w:val="0"/>
        <w:keepLines w:val="0"/>
        <w:pageBreakBefore w:val="0"/>
        <w:widowControl/>
        <w:kinsoku/>
        <w:wordWrap/>
        <w:overflowPunct/>
        <w:topLinePunct w:val="0"/>
        <w:autoSpaceDE/>
        <w:autoSpaceDN/>
        <w:bidi w:val="0"/>
        <w:adjustRightInd/>
        <w:snapToGrid/>
        <w:spacing w:line="540" w:lineRule="exact"/>
        <w:jc w:val="left"/>
        <w:textAlignment w:val="auto"/>
        <w:rPr>
          <w:rFonts w:ascii="宋体" w:cs="宋体"/>
          <w:sz w:val="24"/>
          <w:szCs w:val="24"/>
        </w:rPr>
      </w:pPr>
      <w:r>
        <w:rPr>
          <w:rFonts w:ascii="宋体" w:hAnsi="宋体" w:cs="宋体"/>
          <w:sz w:val="24"/>
          <w:szCs w:val="24"/>
          <w:u w:val="single"/>
        </w:rPr>
        <w:t xml:space="preserve"> </w:t>
      </w:r>
      <w:r>
        <w:rPr>
          <w:color w:val="FF0000"/>
        </w:rPr>
        <w:fldChar w:fldCharType="begin"/>
      </w:r>
      <w:r>
        <w:rPr>
          <w:color w:val="FF0000"/>
        </w:rPr>
        <w:instrText xml:space="preserve"> HYPERLINK "mailto:lagcgsgcb@126.com" </w:instrText>
      </w:r>
      <w:r>
        <w:rPr>
          <w:color w:val="FF0000"/>
        </w:rPr>
        <w:fldChar w:fldCharType="separate"/>
      </w:r>
      <w:r>
        <w:rPr>
          <w:rStyle w:val="22"/>
          <w:rFonts w:hint="eastAsia" w:ascii="宋体" w:hAnsi="宋体" w:cs="宋体"/>
          <w:color w:val="FF0000"/>
          <w:szCs w:val="24"/>
          <w:lang w:val="en-US" w:eastAsia="zh-CN"/>
        </w:rPr>
        <w:t>1525205102</w:t>
      </w:r>
      <w:r>
        <w:rPr>
          <w:rStyle w:val="22"/>
          <w:rFonts w:ascii="宋体" w:hAnsi="宋体" w:cs="宋体"/>
          <w:color w:val="FF0000"/>
          <w:szCs w:val="24"/>
        </w:rPr>
        <w:t>@</w:t>
      </w:r>
      <w:r>
        <w:rPr>
          <w:rStyle w:val="22"/>
          <w:rFonts w:hint="eastAsia" w:ascii="宋体" w:hAnsi="宋体" w:cs="宋体"/>
          <w:color w:val="FF0000"/>
          <w:szCs w:val="24"/>
          <w:lang w:val="en-US" w:eastAsia="zh-CN"/>
        </w:rPr>
        <w:t>qq</w:t>
      </w:r>
      <w:r>
        <w:rPr>
          <w:rStyle w:val="22"/>
          <w:rFonts w:ascii="宋体" w:hAnsi="宋体" w:cs="宋体"/>
          <w:color w:val="FF0000"/>
          <w:szCs w:val="24"/>
        </w:rPr>
        <w:t>.com</w:t>
      </w:r>
      <w:r>
        <w:rPr>
          <w:rStyle w:val="22"/>
          <w:rFonts w:ascii="宋体" w:hAnsi="宋体" w:cs="宋体"/>
          <w:color w:val="FF0000"/>
          <w:szCs w:val="24"/>
        </w:rPr>
        <w:fldChar w:fldCharType="end"/>
      </w:r>
      <w:r>
        <w:rPr>
          <w:rFonts w:ascii="宋体" w:hAnsi="宋体" w:cs="宋体"/>
          <w:sz w:val="24"/>
          <w:szCs w:val="24"/>
          <w:u w:val="single"/>
        </w:rPr>
        <w:t xml:space="preserve"> </w:t>
      </w:r>
      <w:r>
        <w:rPr>
          <w:rFonts w:hint="eastAsia" w:ascii="宋体" w:hAnsi="宋体" w:cs="宋体"/>
          <w:sz w:val="24"/>
          <w:szCs w:val="24"/>
        </w:rPr>
        <w:t>。</w:t>
      </w:r>
    </w:p>
    <w:p w14:paraId="22B5B63F">
      <w:pPr>
        <w:keepNext w:val="0"/>
        <w:keepLines w:val="0"/>
        <w:pageBreakBefore w:val="0"/>
        <w:widowControl/>
        <w:kinsoku/>
        <w:wordWrap/>
        <w:overflowPunct/>
        <w:topLinePunct w:val="0"/>
        <w:autoSpaceDE/>
        <w:autoSpaceDN/>
        <w:bidi w:val="0"/>
        <w:adjustRightInd/>
        <w:snapToGrid/>
        <w:spacing w:line="540" w:lineRule="exact"/>
        <w:ind w:firstLine="480" w:firstLineChars="200"/>
        <w:jc w:val="left"/>
        <w:textAlignment w:val="auto"/>
        <w:rPr>
          <w:rFonts w:ascii="宋体" w:cs="宋体"/>
          <w:sz w:val="24"/>
          <w:szCs w:val="24"/>
        </w:rPr>
      </w:pPr>
      <w:r>
        <w:rPr>
          <w:rFonts w:hint="eastAsia" w:ascii="宋体" w:hAnsi="宋体" w:cs="宋体"/>
          <w:sz w:val="24"/>
          <w:szCs w:val="24"/>
        </w:rPr>
        <w:t>有意向参加工程施工谈判的施工单位未按规定日期参加谈判、无故不参加谈判或恶意谈判的，直接取消其谈判资格，并视情节严重情况列入我公司“暂缓合作名单”；在工程项目谈判过程中如发现有串通报价情形，一经发现，谈判结果无效，相关单位及相关人员三年内不得进入公司承揽施工业务。</w:t>
      </w:r>
    </w:p>
    <w:p w14:paraId="285E5D33">
      <w:pPr>
        <w:keepNext w:val="0"/>
        <w:keepLines w:val="0"/>
        <w:pageBreakBefore w:val="0"/>
        <w:widowControl/>
        <w:kinsoku/>
        <w:wordWrap/>
        <w:overflowPunct/>
        <w:topLinePunct w:val="0"/>
        <w:autoSpaceDE/>
        <w:autoSpaceDN/>
        <w:bidi w:val="0"/>
        <w:adjustRightInd/>
        <w:snapToGrid/>
        <w:spacing w:line="540" w:lineRule="exact"/>
        <w:ind w:firstLine="480" w:firstLineChars="200"/>
        <w:jc w:val="left"/>
        <w:textAlignment w:val="auto"/>
        <w:rPr>
          <w:rFonts w:ascii="宋体" w:cs="宋体"/>
          <w:sz w:val="24"/>
          <w:szCs w:val="24"/>
        </w:rPr>
      </w:pPr>
      <w:r>
        <w:rPr>
          <w:rFonts w:hint="eastAsia" w:ascii="宋体" w:hAnsi="宋体" w:cs="宋体"/>
          <w:sz w:val="24"/>
          <w:szCs w:val="24"/>
        </w:rPr>
        <w:t>三、参加谈判的施工单位必须按要求同时提交委托</w:t>
      </w:r>
      <w:r>
        <w:rPr>
          <w:rFonts w:hint="eastAsia" w:ascii="宋体" w:hAnsi="宋体" w:cs="宋体"/>
          <w:sz w:val="24"/>
          <w:szCs w:val="24"/>
          <w:lang w:val="en-US" w:eastAsia="zh-CN"/>
        </w:rPr>
        <w:t>代理</w:t>
      </w:r>
      <w:r>
        <w:rPr>
          <w:rFonts w:hint="eastAsia" w:ascii="宋体" w:hAnsi="宋体" w:cs="宋体"/>
          <w:sz w:val="24"/>
          <w:szCs w:val="24"/>
        </w:rPr>
        <w:t>人与单位签订的劳动合同和保险证明、法</w:t>
      </w:r>
      <w:r>
        <w:rPr>
          <w:rFonts w:hint="eastAsia" w:ascii="宋体" w:hAnsi="宋体" w:cs="宋体"/>
          <w:sz w:val="24"/>
          <w:szCs w:val="24"/>
          <w:lang w:val="en-US" w:eastAsia="zh-CN"/>
        </w:rPr>
        <w:t>定代表</w:t>
      </w:r>
      <w:r>
        <w:rPr>
          <w:rFonts w:hint="eastAsia" w:ascii="宋体" w:hAnsi="宋体" w:cs="宋体"/>
          <w:sz w:val="24"/>
          <w:szCs w:val="24"/>
        </w:rPr>
        <w:t>人、委托</w:t>
      </w:r>
      <w:r>
        <w:rPr>
          <w:rFonts w:hint="eastAsia" w:ascii="宋体" w:hAnsi="宋体" w:cs="宋体"/>
          <w:sz w:val="24"/>
          <w:szCs w:val="24"/>
          <w:lang w:val="en-US" w:eastAsia="zh-CN"/>
        </w:rPr>
        <w:t>代理</w:t>
      </w:r>
      <w:r>
        <w:rPr>
          <w:rFonts w:hint="eastAsia" w:ascii="宋体" w:hAnsi="宋体" w:cs="宋体"/>
          <w:sz w:val="24"/>
          <w:szCs w:val="24"/>
        </w:rPr>
        <w:t>人身份证复印件（加盖公章）；</w:t>
      </w:r>
    </w:p>
    <w:p w14:paraId="50507043">
      <w:pPr>
        <w:keepNext w:val="0"/>
        <w:keepLines w:val="0"/>
        <w:pageBreakBefore w:val="0"/>
        <w:widowControl/>
        <w:kinsoku/>
        <w:wordWrap/>
        <w:overflowPunct/>
        <w:topLinePunct w:val="0"/>
        <w:autoSpaceDE/>
        <w:autoSpaceDN/>
        <w:bidi w:val="0"/>
        <w:adjustRightInd/>
        <w:snapToGrid/>
        <w:spacing w:line="540" w:lineRule="exact"/>
        <w:ind w:firstLine="480" w:firstLineChars="200"/>
        <w:jc w:val="left"/>
        <w:textAlignment w:val="auto"/>
        <w:rPr>
          <w:rFonts w:ascii="宋体" w:cs="宋体"/>
          <w:sz w:val="24"/>
          <w:szCs w:val="24"/>
        </w:rPr>
      </w:pPr>
      <w:r>
        <w:rPr>
          <w:rFonts w:hint="eastAsia" w:ascii="宋体" w:hAnsi="宋体" w:cs="宋体"/>
          <w:sz w:val="24"/>
          <w:szCs w:val="24"/>
        </w:rPr>
        <w:t>四、农民工工资保证金：中标的施工单位须在合同签订后一周内缴纳农民工保证金，单项合同人工费总价大于等于</w:t>
      </w:r>
      <w:r>
        <w:rPr>
          <w:rFonts w:ascii="宋体" w:hAnsi="宋体" w:cs="宋体"/>
          <w:sz w:val="24"/>
          <w:szCs w:val="24"/>
        </w:rPr>
        <w:t xml:space="preserve"> 10 </w:t>
      </w:r>
      <w:r>
        <w:rPr>
          <w:rFonts w:hint="eastAsia" w:ascii="宋体" w:hAnsi="宋体" w:cs="宋体"/>
          <w:sz w:val="24"/>
          <w:szCs w:val="24"/>
        </w:rPr>
        <w:t>万元，</w:t>
      </w:r>
      <w:r>
        <w:rPr>
          <w:rFonts w:ascii="宋体" w:hAnsi="宋体" w:cs="宋体"/>
          <w:sz w:val="24"/>
          <w:szCs w:val="24"/>
        </w:rPr>
        <w:t xml:space="preserve"> </w:t>
      </w:r>
      <w:r>
        <w:rPr>
          <w:rFonts w:hint="eastAsia" w:ascii="宋体" w:hAnsi="宋体" w:cs="宋体"/>
          <w:sz w:val="24"/>
          <w:szCs w:val="24"/>
        </w:rPr>
        <w:t>农民工工资保证金按照合同人工费总价的</w:t>
      </w:r>
      <w:r>
        <w:rPr>
          <w:rFonts w:ascii="宋体" w:hAnsi="宋体" w:cs="宋体"/>
          <w:sz w:val="24"/>
          <w:szCs w:val="24"/>
        </w:rPr>
        <w:t xml:space="preserve"> 20% </w:t>
      </w:r>
      <w:r>
        <w:rPr>
          <w:rFonts w:hint="eastAsia" w:ascii="宋体" w:hAnsi="宋体" w:cs="宋体"/>
          <w:sz w:val="24"/>
          <w:szCs w:val="24"/>
        </w:rPr>
        <w:t>约定，单项合同人工费总价小于</w:t>
      </w:r>
      <w:r>
        <w:rPr>
          <w:rFonts w:ascii="宋体" w:hAnsi="宋体" w:cs="宋体"/>
          <w:sz w:val="24"/>
          <w:szCs w:val="24"/>
        </w:rPr>
        <w:t xml:space="preserve"> 10 </w:t>
      </w:r>
      <w:r>
        <w:rPr>
          <w:rFonts w:hint="eastAsia" w:ascii="宋体" w:hAnsi="宋体" w:cs="宋体"/>
          <w:sz w:val="24"/>
          <w:szCs w:val="24"/>
        </w:rPr>
        <w:t>万元，农民工工资保证金不需缴纳。</w:t>
      </w:r>
    </w:p>
    <w:p w14:paraId="41BE3CB0">
      <w:pPr>
        <w:keepNext w:val="0"/>
        <w:keepLines w:val="0"/>
        <w:pageBreakBefore w:val="0"/>
        <w:widowControl/>
        <w:kinsoku/>
        <w:wordWrap/>
        <w:overflowPunct/>
        <w:topLinePunct w:val="0"/>
        <w:autoSpaceDE/>
        <w:autoSpaceDN/>
        <w:bidi w:val="0"/>
        <w:adjustRightInd/>
        <w:snapToGrid/>
        <w:spacing w:line="540" w:lineRule="exact"/>
        <w:ind w:firstLine="480" w:firstLineChars="200"/>
        <w:jc w:val="left"/>
        <w:textAlignment w:val="auto"/>
        <w:rPr>
          <w:rFonts w:ascii="宋体" w:cs="宋体"/>
          <w:sz w:val="24"/>
          <w:szCs w:val="24"/>
        </w:rPr>
      </w:pPr>
      <w:r>
        <w:rPr>
          <w:rFonts w:hint="eastAsia" w:ascii="宋体" w:hAnsi="宋体" w:cs="宋体"/>
          <w:sz w:val="24"/>
          <w:szCs w:val="24"/>
        </w:rPr>
        <w:t>五、谈判原则：</w:t>
      </w:r>
    </w:p>
    <w:p w14:paraId="655CC3B7">
      <w:pPr>
        <w:keepNext w:val="0"/>
        <w:keepLines w:val="0"/>
        <w:pageBreakBefore w:val="0"/>
        <w:widowControl/>
        <w:kinsoku/>
        <w:wordWrap/>
        <w:overflowPunct/>
        <w:topLinePunct w:val="0"/>
        <w:autoSpaceDE/>
        <w:autoSpaceDN/>
        <w:bidi w:val="0"/>
        <w:adjustRightInd/>
        <w:snapToGrid/>
        <w:spacing w:line="540" w:lineRule="exact"/>
        <w:ind w:firstLine="480" w:firstLineChars="200"/>
        <w:jc w:val="left"/>
        <w:textAlignment w:val="auto"/>
        <w:rPr>
          <w:rFonts w:ascii="宋体" w:cs="宋体"/>
          <w:sz w:val="24"/>
          <w:szCs w:val="24"/>
        </w:rPr>
      </w:pPr>
      <w:r>
        <w:rPr>
          <w:rFonts w:hint="eastAsia" w:ascii="宋体" w:hAnsi="宋体" w:cs="宋体"/>
          <w:sz w:val="24"/>
          <w:szCs w:val="24"/>
        </w:rPr>
        <w:t>一）总价低价中标原则；</w:t>
      </w:r>
    </w:p>
    <w:p w14:paraId="6B33243A">
      <w:pPr>
        <w:keepNext w:val="0"/>
        <w:keepLines w:val="0"/>
        <w:pageBreakBefore w:val="0"/>
        <w:widowControl/>
        <w:kinsoku/>
        <w:wordWrap/>
        <w:overflowPunct/>
        <w:topLinePunct w:val="0"/>
        <w:autoSpaceDE/>
        <w:autoSpaceDN/>
        <w:bidi w:val="0"/>
        <w:adjustRightInd/>
        <w:snapToGrid/>
        <w:spacing w:line="540" w:lineRule="exact"/>
        <w:ind w:firstLine="480" w:firstLineChars="200"/>
        <w:jc w:val="left"/>
        <w:textAlignment w:val="auto"/>
        <w:rPr>
          <w:rFonts w:ascii="宋体" w:cs="宋体"/>
          <w:sz w:val="24"/>
          <w:szCs w:val="24"/>
        </w:rPr>
      </w:pPr>
      <w:r>
        <w:rPr>
          <w:rFonts w:hint="eastAsia" w:ascii="宋体" w:hAnsi="宋体" w:cs="宋体"/>
          <w:sz w:val="24"/>
          <w:szCs w:val="24"/>
        </w:rPr>
        <w:t>二）“公平、择优、效益”原则；</w:t>
      </w:r>
    </w:p>
    <w:p w14:paraId="2219C3A4">
      <w:pPr>
        <w:keepNext w:val="0"/>
        <w:keepLines w:val="0"/>
        <w:pageBreakBefore w:val="0"/>
        <w:widowControl/>
        <w:kinsoku/>
        <w:wordWrap/>
        <w:overflowPunct/>
        <w:topLinePunct w:val="0"/>
        <w:autoSpaceDE/>
        <w:autoSpaceDN/>
        <w:bidi w:val="0"/>
        <w:adjustRightInd/>
        <w:snapToGrid/>
        <w:spacing w:line="540" w:lineRule="exact"/>
        <w:ind w:firstLine="480" w:firstLineChars="200"/>
        <w:jc w:val="left"/>
        <w:textAlignment w:val="auto"/>
        <w:rPr>
          <w:rFonts w:ascii="宋体" w:cs="宋体"/>
          <w:sz w:val="24"/>
          <w:szCs w:val="24"/>
        </w:rPr>
      </w:pPr>
      <w:r>
        <w:rPr>
          <w:rFonts w:hint="eastAsia" w:ascii="宋体" w:hAnsi="宋体" w:cs="宋体"/>
          <w:sz w:val="24"/>
          <w:szCs w:val="24"/>
        </w:rPr>
        <w:t>三）保密性原则。</w:t>
      </w:r>
    </w:p>
    <w:p w14:paraId="526358A1">
      <w:pPr>
        <w:keepNext w:val="0"/>
        <w:keepLines w:val="0"/>
        <w:pageBreakBefore w:val="0"/>
        <w:widowControl/>
        <w:kinsoku/>
        <w:wordWrap/>
        <w:overflowPunct/>
        <w:topLinePunct w:val="0"/>
        <w:autoSpaceDE/>
        <w:autoSpaceDN/>
        <w:bidi w:val="0"/>
        <w:adjustRightInd/>
        <w:snapToGrid/>
        <w:spacing w:line="540" w:lineRule="exact"/>
        <w:ind w:firstLine="480" w:firstLineChars="200"/>
        <w:jc w:val="left"/>
        <w:textAlignment w:val="auto"/>
        <w:rPr>
          <w:rFonts w:hint="eastAsia" w:ascii="宋体" w:hAnsi="宋体" w:cs="宋体"/>
          <w:sz w:val="24"/>
          <w:szCs w:val="24"/>
        </w:rPr>
      </w:pPr>
      <w:r>
        <w:rPr>
          <w:rFonts w:hint="eastAsia" w:ascii="宋体" w:hAnsi="宋体" w:cs="宋体"/>
          <w:sz w:val="24"/>
          <w:szCs w:val="24"/>
        </w:rPr>
        <w:t>六、参加谈判的施工单位必须按照谈判文件要求填写，未按要求填写或未提交相应资料，我单位有权取消其谈判资格。</w:t>
      </w:r>
    </w:p>
    <w:p w14:paraId="598A6E7B">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宋体" w:hAnsi="宋体" w:cs="宋体"/>
          <w:b/>
          <w:bCs/>
          <w:sz w:val="24"/>
          <w:szCs w:val="24"/>
        </w:rPr>
        <w:sectPr>
          <w:pgSz w:w="11906" w:h="16838"/>
          <w:pgMar w:top="1304" w:right="1417" w:bottom="1304" w:left="1417" w:header="851" w:footer="992" w:gutter="0"/>
          <w:pgNumType w:start="1"/>
          <w:cols w:space="720" w:num="1"/>
          <w:docGrid w:type="lines" w:linePitch="312" w:charSpace="0"/>
        </w:sectPr>
      </w:pPr>
    </w:p>
    <w:p w14:paraId="77F62AA1">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ascii="宋体" w:cs="宋体"/>
          <w:b/>
          <w:bCs/>
          <w:sz w:val="24"/>
          <w:szCs w:val="24"/>
        </w:rPr>
      </w:pPr>
      <w:r>
        <w:rPr>
          <w:rFonts w:hint="eastAsia" w:ascii="宋体" w:hAnsi="宋体" w:cs="宋体"/>
          <w:b/>
          <w:bCs/>
          <w:sz w:val="24"/>
          <w:szCs w:val="24"/>
        </w:rPr>
        <w:t>第三部分</w:t>
      </w:r>
      <w:r>
        <w:rPr>
          <w:rFonts w:ascii="宋体" w:hAnsi="宋体" w:cs="宋体"/>
          <w:b/>
          <w:bCs/>
          <w:sz w:val="24"/>
          <w:szCs w:val="24"/>
        </w:rPr>
        <w:t xml:space="preserve">    </w:t>
      </w:r>
      <w:r>
        <w:rPr>
          <w:rFonts w:hint="eastAsia" w:ascii="宋体" w:hAnsi="宋体" w:cs="宋体"/>
          <w:b/>
          <w:bCs/>
          <w:sz w:val="24"/>
          <w:szCs w:val="24"/>
        </w:rPr>
        <w:t>合同条款</w:t>
      </w:r>
    </w:p>
    <w:p w14:paraId="7370C0D7">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rPr>
      </w:pPr>
      <w:bookmarkStart w:id="1" w:name="_Toc384026469"/>
      <w:bookmarkStart w:id="2" w:name="_Toc384054024"/>
      <w:bookmarkStart w:id="3" w:name="_Toc384137617"/>
      <w:bookmarkStart w:id="4" w:name="_Toc383940995"/>
      <w:bookmarkStart w:id="5" w:name="_Toc389602891"/>
      <w:bookmarkStart w:id="6" w:name="_Toc389663548"/>
      <w:r>
        <w:rPr>
          <w:rFonts w:hint="eastAsia" w:ascii="宋体" w:hAnsi="宋体" w:cs="宋体"/>
          <w:b/>
          <w:bCs/>
          <w:sz w:val="24"/>
          <w:szCs w:val="24"/>
        </w:rPr>
        <w:t>发包人</w:t>
      </w:r>
      <w:r>
        <w:rPr>
          <w:rFonts w:ascii="宋体" w:hAnsi="宋体" w:cs="宋体"/>
          <w:b/>
          <w:bCs/>
          <w:sz w:val="24"/>
          <w:szCs w:val="24"/>
        </w:rPr>
        <w:t>(</w:t>
      </w:r>
      <w:r>
        <w:rPr>
          <w:rFonts w:hint="eastAsia" w:ascii="宋体" w:hAnsi="宋体" w:cs="宋体"/>
          <w:b/>
          <w:bCs/>
          <w:sz w:val="24"/>
          <w:szCs w:val="24"/>
        </w:rPr>
        <w:t>全称</w:t>
      </w:r>
      <w:r>
        <w:rPr>
          <w:rFonts w:ascii="宋体" w:hAnsi="宋体" w:cs="宋体"/>
          <w:b/>
          <w:bCs/>
          <w:sz w:val="24"/>
          <w:szCs w:val="24"/>
        </w:rPr>
        <w:t xml:space="preserve">): </w:t>
      </w:r>
      <w:r>
        <w:rPr>
          <w:rFonts w:ascii="宋体" w:hAnsi="宋体" w:cs="宋体"/>
          <w:b/>
          <w:bCs/>
          <w:sz w:val="24"/>
          <w:szCs w:val="24"/>
          <w:u w:val="single"/>
        </w:rPr>
        <w:t xml:space="preserve">   </w:t>
      </w:r>
      <w:r>
        <w:rPr>
          <w:rFonts w:hint="eastAsia" w:ascii="宋体" w:hAnsi="宋体" w:cs="宋体"/>
          <w:b/>
          <w:bCs/>
          <w:sz w:val="24"/>
          <w:szCs w:val="24"/>
          <w:u w:val="single"/>
        </w:rPr>
        <w:t>山西潞安工程有限公司</w:t>
      </w:r>
      <w:r>
        <w:rPr>
          <w:rFonts w:ascii="宋体" w:hAnsi="宋体" w:cs="宋体"/>
          <w:b/>
          <w:bCs/>
          <w:sz w:val="24"/>
          <w:szCs w:val="24"/>
          <w:u w:val="single"/>
        </w:rPr>
        <w:t xml:space="preserve">   </w:t>
      </w:r>
    </w:p>
    <w:p w14:paraId="772F6EB6">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u w:val="single"/>
        </w:rPr>
      </w:pPr>
      <w:r>
        <w:rPr>
          <w:rFonts w:hint="eastAsia" w:ascii="宋体" w:hAnsi="宋体" w:cs="宋体"/>
          <w:b/>
          <w:bCs/>
          <w:sz w:val="24"/>
          <w:szCs w:val="24"/>
        </w:rPr>
        <w:t>承包人</w:t>
      </w:r>
      <w:r>
        <w:rPr>
          <w:rFonts w:ascii="宋体" w:hAnsi="宋体" w:cs="宋体"/>
          <w:b/>
          <w:bCs/>
          <w:sz w:val="24"/>
          <w:szCs w:val="24"/>
        </w:rPr>
        <w:t>(</w:t>
      </w:r>
      <w:r>
        <w:rPr>
          <w:rFonts w:hint="eastAsia" w:ascii="宋体" w:hAnsi="宋体" w:cs="宋体"/>
          <w:b/>
          <w:bCs/>
          <w:sz w:val="24"/>
          <w:szCs w:val="24"/>
        </w:rPr>
        <w:t>全称</w:t>
      </w:r>
      <w:r>
        <w:rPr>
          <w:rFonts w:ascii="宋体" w:hAnsi="宋体" w:cs="宋体"/>
          <w:b/>
          <w:bCs/>
          <w:sz w:val="24"/>
          <w:szCs w:val="24"/>
        </w:rPr>
        <w:t xml:space="preserve">): </w:t>
      </w:r>
      <w:r>
        <w:rPr>
          <w:rFonts w:ascii="宋体" w:hAnsi="宋体" w:cs="宋体"/>
          <w:b/>
          <w:bCs/>
          <w:sz w:val="24"/>
          <w:szCs w:val="24"/>
          <w:u w:val="single"/>
        </w:rPr>
        <w:t xml:space="preserve"> </w:t>
      </w:r>
      <w:r>
        <w:rPr>
          <w:rFonts w:ascii="宋体" w:hAnsi="宋体"/>
          <w:b/>
          <w:bCs/>
          <w:sz w:val="24"/>
          <w:szCs w:val="24"/>
          <w:u w:val="single"/>
        </w:rPr>
        <w:t xml:space="preserve">                        </w:t>
      </w:r>
      <w:r>
        <w:rPr>
          <w:rFonts w:ascii="宋体" w:hAnsi="宋体" w:cs="宋体"/>
          <w:b/>
          <w:bCs/>
          <w:sz w:val="24"/>
          <w:szCs w:val="24"/>
          <w:u w:val="single"/>
        </w:rPr>
        <w:t xml:space="preserve"> </w:t>
      </w:r>
    </w:p>
    <w:p w14:paraId="0824D276">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依照《中华人民共和国民法典》、《中华人民共和国建筑法》及其他有关法律、行政法规</w:t>
      </w:r>
      <w:r>
        <w:rPr>
          <w:rFonts w:ascii="宋体" w:cs="宋体"/>
          <w:sz w:val="24"/>
          <w:szCs w:val="24"/>
        </w:rPr>
        <w:t>,</w:t>
      </w:r>
      <w:r>
        <w:rPr>
          <w:rFonts w:hint="eastAsia" w:ascii="宋体" w:hAnsi="宋体" w:cs="宋体"/>
          <w:sz w:val="24"/>
          <w:szCs w:val="24"/>
        </w:rPr>
        <w:t>遵循平等、自愿、公平和诚实信用的原则</w:t>
      </w:r>
      <w:r>
        <w:rPr>
          <w:rFonts w:ascii="宋体" w:cs="宋体"/>
          <w:sz w:val="24"/>
          <w:szCs w:val="24"/>
        </w:rPr>
        <w:t>,</w:t>
      </w:r>
      <w:r>
        <w:rPr>
          <w:rFonts w:hint="eastAsia" w:ascii="宋体" w:hAnsi="宋体" w:cs="宋体"/>
          <w:sz w:val="24"/>
          <w:szCs w:val="24"/>
        </w:rPr>
        <w:t>双方就</w:t>
      </w:r>
      <w:r>
        <w:rPr>
          <w:rFonts w:hint="eastAsia" w:ascii="宋体" w:hAnsi="宋体" w:cs="宋体"/>
          <w:sz w:val="24"/>
          <w:szCs w:val="24"/>
          <w:lang w:eastAsia="zh-CN"/>
        </w:rPr>
        <w:t>矿建分公司零星</w:t>
      </w:r>
      <w:r>
        <w:rPr>
          <w:rFonts w:hint="eastAsia" w:ascii="宋体" w:hAnsi="宋体" w:cs="宋体"/>
          <w:sz w:val="24"/>
          <w:szCs w:val="24"/>
        </w:rPr>
        <w:t>维修工程及有关事项协商一致，共同达成如下协议：</w:t>
      </w:r>
    </w:p>
    <w:p w14:paraId="2E9DF562">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rPr>
      </w:pPr>
      <w:r>
        <w:rPr>
          <w:rFonts w:hint="eastAsia" w:ascii="宋体" w:hAnsi="宋体" w:cs="宋体"/>
          <w:b/>
          <w:bCs/>
          <w:sz w:val="24"/>
          <w:szCs w:val="24"/>
        </w:rPr>
        <w:t>一、工程概况</w:t>
      </w:r>
    </w:p>
    <w:p w14:paraId="47EED0EC">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u w:val="single"/>
        </w:rPr>
      </w:pPr>
      <w:r>
        <w:rPr>
          <w:rFonts w:hint="eastAsia" w:ascii="宋体" w:hAnsi="宋体" w:cs="宋体"/>
          <w:sz w:val="24"/>
          <w:szCs w:val="24"/>
        </w:rPr>
        <w:t>工程名称</w:t>
      </w:r>
      <w:r>
        <w:rPr>
          <w:rFonts w:ascii="宋体" w:hAnsi="宋体" w:cs="宋体"/>
          <w:sz w:val="24"/>
          <w:szCs w:val="24"/>
        </w:rPr>
        <w:t xml:space="preserve">: </w:t>
      </w:r>
      <w:r>
        <w:rPr>
          <w:rFonts w:ascii="宋体" w:hAnsi="宋体" w:cs="宋体"/>
          <w:sz w:val="24"/>
          <w:szCs w:val="24"/>
          <w:u w:val="single"/>
        </w:rPr>
        <w:t xml:space="preserve"> </w:t>
      </w:r>
      <w:r>
        <w:rPr>
          <w:rFonts w:hint="eastAsia" w:ascii="宋体" w:hAnsi="宋体" w:cs="宋体"/>
          <w:i w:val="0"/>
          <w:iCs w:val="0"/>
          <w:color w:val="auto"/>
          <w:sz w:val="24"/>
          <w:szCs w:val="24"/>
          <w:highlight w:val="none"/>
          <w:u w:val="single"/>
          <w:lang w:val="en-US" w:eastAsia="zh-CN"/>
        </w:rPr>
        <w:t>矿建分公司零星维修工程</w:t>
      </w:r>
      <w:r>
        <w:rPr>
          <w:rFonts w:ascii="宋体" w:hAnsi="宋体" w:cs="宋体"/>
          <w:sz w:val="24"/>
          <w:szCs w:val="24"/>
          <w:u w:val="single"/>
        </w:rPr>
        <w:t xml:space="preserve">  </w:t>
      </w:r>
    </w:p>
    <w:p w14:paraId="43854CF8">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工程地点</w:t>
      </w:r>
      <w:r>
        <w:rPr>
          <w:rFonts w:ascii="宋体" w:hAnsi="宋体" w:cs="宋体"/>
          <w:sz w:val="24"/>
          <w:szCs w:val="24"/>
        </w:rPr>
        <w:t xml:space="preserve">: </w:t>
      </w:r>
      <w:r>
        <w:rPr>
          <w:rFonts w:hint="eastAsia" w:ascii="宋体" w:hAnsi="宋体" w:cs="宋体"/>
          <w:sz w:val="24"/>
          <w:szCs w:val="24"/>
          <w:highlight w:val="none"/>
        </w:rPr>
        <w:t>山西省长治市</w:t>
      </w:r>
      <w:r>
        <w:rPr>
          <w:rFonts w:hint="eastAsia" w:ascii="宋体" w:hAnsi="宋体" w:cs="宋体"/>
          <w:sz w:val="24"/>
          <w:szCs w:val="24"/>
          <w:highlight w:val="none"/>
          <w:lang w:val="en-US" w:eastAsia="zh-CN"/>
        </w:rPr>
        <w:t>屯留区潞盾一队</w:t>
      </w:r>
      <w:r>
        <w:rPr>
          <w:rFonts w:hint="eastAsia" w:ascii="宋体" w:hAnsi="宋体" w:cs="宋体"/>
          <w:sz w:val="24"/>
          <w:szCs w:val="24"/>
          <w:highlight w:val="none"/>
          <w:u w:val="none"/>
          <w:lang w:val="en-US" w:eastAsia="zh-CN"/>
        </w:rPr>
        <w:t>院内、山西省长治市长子县李村项目部院内、山西省长治市襄垣县五阳项目部院内。</w:t>
      </w:r>
      <w:r>
        <w:rPr>
          <w:rFonts w:ascii="宋体" w:hAnsi="宋体" w:cs="宋体"/>
          <w:sz w:val="24"/>
          <w:szCs w:val="24"/>
        </w:rPr>
        <w:t xml:space="preserve">  </w:t>
      </w:r>
    </w:p>
    <w:p w14:paraId="3C606D43">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工</w:t>
      </w:r>
      <w:r>
        <w:rPr>
          <w:rFonts w:ascii="宋体" w:hAnsi="宋体" w:cs="宋体"/>
          <w:sz w:val="24"/>
          <w:szCs w:val="24"/>
        </w:rPr>
        <w:t xml:space="preserve"> </w:t>
      </w:r>
      <w:r>
        <w:rPr>
          <w:rFonts w:hint="eastAsia" w:ascii="宋体" w:hAnsi="宋体" w:cs="宋体"/>
          <w:sz w:val="24"/>
          <w:szCs w:val="24"/>
        </w:rPr>
        <w:t>程</w:t>
      </w:r>
      <w:r>
        <w:rPr>
          <w:rFonts w:ascii="宋体" w:hAnsi="宋体" w:cs="宋体"/>
          <w:sz w:val="24"/>
          <w:szCs w:val="24"/>
        </w:rPr>
        <w:t xml:space="preserve"> </w:t>
      </w:r>
      <w:r>
        <w:rPr>
          <w:rFonts w:hint="eastAsia" w:ascii="宋体" w:hAnsi="宋体" w:cs="宋体"/>
          <w:sz w:val="24"/>
          <w:szCs w:val="24"/>
        </w:rPr>
        <w:t>量</w:t>
      </w:r>
      <w:r>
        <w:rPr>
          <w:rFonts w:ascii="宋体" w:hAnsi="宋体" w:cs="宋体"/>
          <w:sz w:val="24"/>
          <w:szCs w:val="24"/>
        </w:rPr>
        <w:t xml:space="preserve">:  /  </w:t>
      </w:r>
    </w:p>
    <w:p w14:paraId="5497603C">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工程结构形式</w:t>
      </w:r>
      <w:r>
        <w:rPr>
          <w:rFonts w:ascii="宋体" w:hAnsi="宋体" w:cs="宋体"/>
          <w:sz w:val="24"/>
          <w:szCs w:val="24"/>
        </w:rPr>
        <w:t xml:space="preserve">:  /    </w:t>
      </w:r>
    </w:p>
    <w:p w14:paraId="06D68E47">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资金来源</w:t>
      </w:r>
      <w:r>
        <w:rPr>
          <w:rFonts w:ascii="宋体" w:hAnsi="宋体" w:cs="宋体"/>
          <w:sz w:val="24"/>
          <w:szCs w:val="24"/>
        </w:rPr>
        <w:t xml:space="preserve">: </w:t>
      </w:r>
      <w:r>
        <w:rPr>
          <w:rFonts w:hint="eastAsia" w:ascii="宋体" w:hAnsi="宋体" w:cs="宋体"/>
          <w:sz w:val="24"/>
          <w:szCs w:val="24"/>
        </w:rPr>
        <w:t>自筹</w:t>
      </w:r>
      <w:r>
        <w:rPr>
          <w:rFonts w:ascii="宋体" w:hAnsi="宋体" w:cs="宋体"/>
          <w:sz w:val="24"/>
          <w:szCs w:val="24"/>
        </w:rPr>
        <w:t xml:space="preserve"> </w:t>
      </w:r>
    </w:p>
    <w:p w14:paraId="774E4994">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承包人按</w:t>
      </w:r>
      <w:r>
        <w:rPr>
          <w:rFonts w:ascii="宋体" w:hAnsi="宋体" w:cs="宋体"/>
          <w:sz w:val="24"/>
          <w:szCs w:val="24"/>
          <w:u w:val="single"/>
        </w:rPr>
        <w:t xml:space="preserve">  </w:t>
      </w:r>
      <w:r>
        <w:rPr>
          <w:rFonts w:hint="eastAsia" w:ascii="宋体" w:hAnsi="宋体" w:cs="宋体"/>
          <w:sz w:val="24"/>
          <w:szCs w:val="24"/>
          <w:u w:val="single"/>
        </w:rPr>
        <w:t>包工包料</w:t>
      </w:r>
      <w:r>
        <w:rPr>
          <w:rFonts w:ascii="宋体" w:hAnsi="宋体" w:cs="宋体"/>
          <w:sz w:val="24"/>
          <w:szCs w:val="24"/>
          <w:u w:val="single"/>
        </w:rPr>
        <w:t xml:space="preserve"> </w:t>
      </w:r>
      <w:r>
        <w:rPr>
          <w:rFonts w:hint="eastAsia" w:ascii="宋体" w:hAnsi="宋体" w:cs="宋体"/>
          <w:sz w:val="24"/>
          <w:szCs w:val="24"/>
        </w:rPr>
        <w:t>方式自愿向发包方承包该工程。</w:t>
      </w:r>
    </w:p>
    <w:p w14:paraId="5113427F">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u w:val="single"/>
        </w:rPr>
      </w:pPr>
      <w:r>
        <w:rPr>
          <w:rFonts w:hint="eastAsia" w:ascii="宋体" w:hAnsi="宋体" w:cs="宋体"/>
          <w:sz w:val="24"/>
          <w:szCs w:val="24"/>
        </w:rPr>
        <w:t>工程内容</w:t>
      </w:r>
      <w:r>
        <w:rPr>
          <w:rFonts w:ascii="宋体" w:hAnsi="宋体" w:cs="宋体"/>
          <w:sz w:val="24"/>
          <w:szCs w:val="24"/>
        </w:rPr>
        <w:t xml:space="preserve">: </w:t>
      </w:r>
      <w:r>
        <w:rPr>
          <w:rFonts w:ascii="宋体" w:hAnsi="宋体" w:cs="宋体"/>
          <w:sz w:val="24"/>
          <w:szCs w:val="24"/>
          <w:u w:val="single"/>
        </w:rPr>
        <w:t xml:space="preserve">                             </w:t>
      </w:r>
    </w:p>
    <w:p w14:paraId="1787FE9B">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hint="eastAsia" w:ascii="宋体" w:hAnsi="宋体" w:cs="宋体"/>
          <w:b/>
          <w:bCs/>
          <w:sz w:val="24"/>
          <w:szCs w:val="24"/>
        </w:rPr>
      </w:pPr>
      <w:r>
        <w:rPr>
          <w:rFonts w:hint="eastAsia" w:ascii="宋体" w:hAnsi="宋体" w:cs="宋体"/>
          <w:b/>
          <w:bCs/>
          <w:sz w:val="24"/>
          <w:szCs w:val="24"/>
        </w:rPr>
        <w:t>二、工程承包范围：</w:t>
      </w:r>
      <w:r>
        <w:rPr>
          <w:rFonts w:hint="eastAsia" w:ascii="宋体" w:hAnsi="宋体" w:cs="宋体"/>
          <w:sz w:val="24"/>
          <w:szCs w:val="24"/>
          <w:u w:val="single"/>
          <w:lang w:val="en-US" w:eastAsia="zh-CN"/>
        </w:rPr>
        <w:t>（具体见预算工程量明细表）</w:t>
      </w:r>
    </w:p>
    <w:p w14:paraId="1FE5A8E3">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hint="eastAsia" w:ascii="宋体" w:hAnsi="宋体" w:cs="宋体"/>
          <w:b w:val="0"/>
          <w:bCs w:val="0"/>
          <w:color w:val="auto"/>
          <w:sz w:val="24"/>
          <w:szCs w:val="24"/>
          <w:u w:val="single"/>
          <w:lang w:val="en-US" w:eastAsia="zh-CN"/>
        </w:rPr>
      </w:pPr>
      <w:r>
        <w:rPr>
          <w:rFonts w:hint="eastAsia" w:ascii="宋体" w:hAnsi="宋体" w:cs="宋体"/>
          <w:i w:val="0"/>
          <w:iCs w:val="0"/>
          <w:color w:val="auto"/>
          <w:sz w:val="24"/>
          <w:szCs w:val="24"/>
          <w:highlight w:val="none"/>
          <w:u w:val="single"/>
          <w:lang w:val="en-US" w:eastAsia="zh-CN"/>
        </w:rPr>
        <w:t>矿建分公司零星维修工程：</w:t>
      </w:r>
      <w:r>
        <w:rPr>
          <w:rFonts w:hint="eastAsia" w:ascii="宋体" w:hAnsi="宋体" w:cs="宋体"/>
          <w:color w:val="auto"/>
          <w:sz w:val="24"/>
          <w:szCs w:val="24"/>
          <w:highlight w:val="none"/>
          <w:u w:val="single"/>
          <w:lang w:val="en-US" w:eastAsia="zh-CN"/>
        </w:rPr>
        <w:t>矿建分公司李村项目部小院维修</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矿建分公司潞盾一队零星维修</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矿建分公司五阳项目部零星维修。</w:t>
      </w:r>
    </w:p>
    <w:p w14:paraId="129F96D7">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highlight w:val="none"/>
        </w:rPr>
      </w:pPr>
      <w:r>
        <w:rPr>
          <w:rFonts w:hint="eastAsia" w:ascii="宋体" w:hAnsi="宋体" w:cs="宋体"/>
          <w:b/>
          <w:bCs/>
          <w:sz w:val="24"/>
          <w:szCs w:val="24"/>
        </w:rPr>
        <w:t>三、工期</w:t>
      </w:r>
    </w:p>
    <w:p w14:paraId="5CB58B1D">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hint="eastAsia" w:ascii="宋体" w:eastAsia="宋体" w:cs="宋体"/>
          <w:sz w:val="24"/>
          <w:szCs w:val="24"/>
          <w:highlight w:val="none"/>
          <w:lang w:eastAsia="zh-CN"/>
        </w:rPr>
      </w:pPr>
      <w:r>
        <w:rPr>
          <w:rFonts w:ascii="宋体" w:hAnsi="宋体" w:cs="宋体"/>
          <w:sz w:val="24"/>
          <w:szCs w:val="24"/>
          <w:highlight w:val="none"/>
        </w:rPr>
        <w:t>1</w:t>
      </w:r>
      <w:r>
        <w:rPr>
          <w:rFonts w:hint="eastAsia" w:ascii="宋体" w:hAnsi="宋体" w:cs="宋体"/>
          <w:sz w:val="24"/>
          <w:szCs w:val="24"/>
          <w:highlight w:val="none"/>
        </w:rPr>
        <w:t>、</w:t>
      </w:r>
      <w:r>
        <w:rPr>
          <w:rFonts w:hint="eastAsia" w:ascii="宋体" w:hAnsi="宋体" w:cs="宋体"/>
          <w:sz w:val="24"/>
          <w:szCs w:val="24"/>
          <w:highlight w:val="none"/>
          <w:u w:val="single"/>
        </w:rPr>
        <w:t xml:space="preserve">  计划工期： </w:t>
      </w:r>
      <w:r>
        <w:rPr>
          <w:rFonts w:hint="eastAsia" w:ascii="宋体" w:hAnsi="宋体" w:cs="宋体"/>
          <w:sz w:val="24"/>
          <w:szCs w:val="24"/>
          <w:highlight w:val="none"/>
          <w:u w:val="single"/>
          <w:lang w:val="en-US" w:eastAsia="zh-CN"/>
        </w:rPr>
        <w:t>合同签订后</w:t>
      </w:r>
      <w:r>
        <w:rPr>
          <w:rFonts w:hint="eastAsia" w:ascii="宋体" w:hAnsi="宋体" w:cs="宋体"/>
          <w:sz w:val="24"/>
          <w:szCs w:val="24"/>
          <w:highlight w:val="none"/>
          <w:u w:val="single"/>
        </w:rPr>
        <w:t>总日历天数</w:t>
      </w:r>
      <w:r>
        <w:rPr>
          <w:rFonts w:hint="eastAsia" w:ascii="宋体" w:hAnsi="宋体" w:cs="宋体"/>
          <w:sz w:val="24"/>
          <w:szCs w:val="24"/>
          <w:highlight w:val="none"/>
          <w:u w:val="single"/>
          <w:lang w:val="en-US" w:eastAsia="zh-CN"/>
        </w:rPr>
        <w:t>20</w:t>
      </w:r>
      <w:r>
        <w:rPr>
          <w:rFonts w:hint="eastAsia" w:ascii="宋体" w:hAnsi="宋体" w:cs="宋体"/>
          <w:sz w:val="24"/>
          <w:szCs w:val="24"/>
          <w:highlight w:val="none"/>
          <w:u w:val="single"/>
        </w:rPr>
        <w:t xml:space="preserve"> 天  </w:t>
      </w:r>
      <w:r>
        <w:rPr>
          <w:rFonts w:hint="eastAsia" w:ascii="宋体" w:hAnsi="宋体" w:cs="宋体"/>
          <w:sz w:val="24"/>
          <w:szCs w:val="24"/>
          <w:highlight w:val="none"/>
          <w:u w:val="none"/>
          <w:lang w:eastAsia="zh-CN"/>
        </w:rPr>
        <w:t>。</w:t>
      </w:r>
    </w:p>
    <w:p w14:paraId="76B78BB5">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rPr>
      </w:pPr>
      <w:r>
        <w:rPr>
          <w:rFonts w:hint="eastAsia" w:ascii="宋体" w:hAnsi="宋体" w:cs="宋体"/>
          <w:b/>
          <w:bCs/>
          <w:sz w:val="24"/>
          <w:szCs w:val="24"/>
        </w:rPr>
        <w:t>四、施工、自检、验收</w:t>
      </w:r>
    </w:p>
    <w:p w14:paraId="4DF560D4">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、承包人依据发包人下发的工作联系单组织施工。</w:t>
      </w:r>
    </w:p>
    <w:p w14:paraId="21A44096">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、单个维修改造项目（按单体建筑、专业、维修类别等划分）完成后，双方共同确认实际工程量，并签署工程签证单。</w:t>
      </w:r>
    </w:p>
    <w:p w14:paraId="6F92DA9D">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3</w:t>
      </w:r>
      <w:r>
        <w:rPr>
          <w:rFonts w:hint="eastAsia" w:ascii="宋体" w:hAnsi="宋体" w:cs="宋体"/>
          <w:sz w:val="24"/>
          <w:szCs w:val="24"/>
        </w:rPr>
        <w:t>、单个维修改造项目（按单体建筑、专业、维修类别等划分）完成后，施工单位进行自检，自检合格后，向发包人提出书面验收申请，发包人组织相关业务部室进行验收，验收合格后签署竣工验收单。</w:t>
      </w:r>
    </w:p>
    <w:p w14:paraId="38857D21">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rPr>
      </w:pPr>
      <w:r>
        <w:rPr>
          <w:rFonts w:hint="eastAsia" w:ascii="宋体" w:hAnsi="宋体" w:cs="宋体"/>
          <w:b/>
          <w:bCs/>
          <w:sz w:val="24"/>
          <w:szCs w:val="24"/>
        </w:rPr>
        <w:t>五、施工质量、安全</w:t>
      </w:r>
    </w:p>
    <w:p w14:paraId="7475B34D">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、本工程质量为</w:t>
      </w:r>
      <w:r>
        <w:rPr>
          <w:rFonts w:ascii="宋体" w:hAnsi="宋体" w:cs="宋体"/>
          <w:sz w:val="24"/>
          <w:szCs w:val="24"/>
          <w:u w:val="single"/>
        </w:rPr>
        <w:t xml:space="preserve"> </w:t>
      </w:r>
      <w:r>
        <w:rPr>
          <w:rFonts w:hint="eastAsia" w:ascii="宋体" w:hAnsi="宋体" w:cs="宋体"/>
          <w:sz w:val="24"/>
          <w:szCs w:val="24"/>
          <w:u w:val="single"/>
        </w:rPr>
        <w:t>合格</w:t>
      </w:r>
      <w:r>
        <w:rPr>
          <w:rFonts w:ascii="宋体" w:hAnsi="宋体" w:cs="宋体"/>
          <w:sz w:val="24"/>
          <w:szCs w:val="24"/>
          <w:u w:val="single"/>
        </w:rPr>
        <w:t xml:space="preserve">  </w:t>
      </w:r>
      <w:r>
        <w:rPr>
          <w:rFonts w:hint="eastAsia" w:ascii="宋体" w:hAnsi="宋体" w:cs="宋体"/>
          <w:sz w:val="24"/>
          <w:szCs w:val="24"/>
        </w:rPr>
        <w:t>。</w:t>
      </w:r>
    </w:p>
    <w:p w14:paraId="69E9A5F3">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、工程质量标准：必须符合国家现行施工质量验收规范</w:t>
      </w:r>
      <w:r>
        <w:rPr>
          <w:rFonts w:ascii="宋体" w:cs="宋体"/>
          <w:sz w:val="24"/>
          <w:szCs w:val="24"/>
        </w:rPr>
        <w:t>,</w:t>
      </w:r>
      <w:r>
        <w:rPr>
          <w:rFonts w:hint="eastAsia" w:ascii="宋体" w:hAnsi="宋体" w:cs="宋体"/>
          <w:sz w:val="24"/>
          <w:szCs w:val="24"/>
        </w:rPr>
        <w:t>工程质量达到国家及行业施工验收规范合格标准要求。</w:t>
      </w:r>
    </w:p>
    <w:p w14:paraId="1F1E700C">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3</w:t>
      </w:r>
      <w:r>
        <w:rPr>
          <w:rFonts w:hint="eastAsia" w:ascii="宋体" w:hAnsi="宋体" w:cs="宋体"/>
          <w:sz w:val="24"/>
          <w:szCs w:val="24"/>
        </w:rPr>
        <w:t>、施工安全应保证达到的标准：不发生人员伤亡事故，不得影响生产装置正常安全生产，不破坏环境。</w:t>
      </w:r>
    </w:p>
    <w:p w14:paraId="3B1DF751">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4</w:t>
      </w:r>
      <w:r>
        <w:rPr>
          <w:rFonts w:hint="eastAsia" w:ascii="宋体" w:hAnsi="宋体" w:cs="宋体"/>
          <w:sz w:val="24"/>
          <w:szCs w:val="24"/>
        </w:rPr>
        <w:t>、项目安全生产的达标目标及相应事项的约定：要求达到</w:t>
      </w:r>
      <w:r>
        <w:rPr>
          <w:rFonts w:hint="eastAsia" w:ascii="宋体" w:hAnsi="宋体" w:cs="宋体"/>
          <w:sz w:val="24"/>
          <w:szCs w:val="24"/>
          <w:lang w:val="en-US" w:eastAsia="zh-CN"/>
        </w:rPr>
        <w:t>国家最新规定</w:t>
      </w:r>
      <w:r>
        <w:rPr>
          <w:rFonts w:hint="eastAsia" w:ascii="宋体" w:hAnsi="宋体" w:cs="宋体"/>
          <w:sz w:val="24"/>
          <w:szCs w:val="24"/>
        </w:rPr>
        <w:t>标准</w:t>
      </w:r>
      <w:r>
        <w:rPr>
          <w:rFonts w:hint="eastAsia" w:ascii="宋体" w:hAnsi="宋体" w:cs="宋体"/>
          <w:sz w:val="24"/>
          <w:szCs w:val="24"/>
          <w:highlight w:val="none"/>
        </w:rPr>
        <w:t>。</w:t>
      </w:r>
    </w:p>
    <w:p w14:paraId="4E7A4D7F">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rPr>
      </w:pPr>
      <w:r>
        <w:rPr>
          <w:rFonts w:hint="eastAsia" w:ascii="宋体" w:hAnsi="宋体" w:cs="宋体"/>
          <w:b/>
          <w:bCs/>
          <w:sz w:val="24"/>
          <w:szCs w:val="24"/>
        </w:rPr>
        <w:t>六、合同价款</w:t>
      </w:r>
    </w:p>
    <w:p w14:paraId="581D6394">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、合同为暂定总价合同，签约合同价（不含增值税</w:t>
      </w:r>
      <w:r>
        <w:rPr>
          <w:rFonts w:ascii="宋体" w:hAnsi="宋体" w:cs="宋体"/>
          <w:sz w:val="24"/>
          <w:szCs w:val="24"/>
        </w:rPr>
        <w:t>9%</w:t>
      </w:r>
      <w:r>
        <w:rPr>
          <w:rFonts w:hint="eastAsia" w:ascii="宋体" w:hAnsi="宋体" w:cs="宋体"/>
          <w:sz w:val="24"/>
          <w:szCs w:val="24"/>
        </w:rPr>
        <w:t>）为</w:t>
      </w:r>
      <w:r>
        <w:rPr>
          <w:rFonts w:ascii="宋体" w:hAnsi="宋体" w:cs="宋体"/>
          <w:sz w:val="24"/>
          <w:szCs w:val="24"/>
          <w:u w:val="single"/>
        </w:rPr>
        <w:t xml:space="preserve">          </w:t>
      </w:r>
      <w:r>
        <w:rPr>
          <w:rFonts w:hint="eastAsia" w:ascii="宋体" w:hAnsi="宋体" w:cs="宋体"/>
          <w:sz w:val="24"/>
          <w:szCs w:val="24"/>
        </w:rPr>
        <w:t>元：总价为人民币（大写）：</w:t>
      </w:r>
      <w:r>
        <w:rPr>
          <w:rFonts w:ascii="宋体" w:hAnsi="宋体" w:cs="宋体"/>
          <w:sz w:val="24"/>
          <w:szCs w:val="24"/>
          <w:u w:val="single"/>
        </w:rPr>
        <w:t xml:space="preserve">               </w:t>
      </w:r>
      <w:r>
        <w:rPr>
          <w:rFonts w:hint="eastAsia" w:ascii="宋体" w:hAnsi="宋体" w:cs="宋体"/>
          <w:sz w:val="24"/>
          <w:szCs w:val="24"/>
        </w:rPr>
        <w:t>。计算方式：</w:t>
      </w:r>
      <w:r>
        <w:rPr>
          <w:rFonts w:ascii="宋体" w:hAnsi="宋体" w:cs="宋体"/>
          <w:sz w:val="24"/>
          <w:szCs w:val="24"/>
          <w:u w:val="single"/>
        </w:rPr>
        <w:t xml:space="preserve">                </w:t>
      </w:r>
      <w:r>
        <w:rPr>
          <w:rFonts w:hint="eastAsia" w:ascii="宋体" w:hAnsi="宋体" w:cs="宋体"/>
          <w:sz w:val="24"/>
          <w:szCs w:val="24"/>
        </w:rPr>
        <w:t>。</w:t>
      </w:r>
    </w:p>
    <w:p w14:paraId="21592F3A">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（结算金额以经承包人审定的工程量为基数进行调整，据实结算）。</w:t>
      </w:r>
      <w:r>
        <w:rPr>
          <w:rFonts w:ascii="宋体" w:hAnsi="宋体" w:cs="宋体"/>
          <w:sz w:val="24"/>
          <w:szCs w:val="24"/>
        </w:rPr>
        <w:t xml:space="preserve">                                                                                                                 </w:t>
      </w:r>
    </w:p>
    <w:p w14:paraId="4DCDCC9A">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、合同价款调整因素包括</w:t>
      </w:r>
      <w:r>
        <w:rPr>
          <w:rFonts w:ascii="宋体" w:hAnsi="宋体" w:cs="宋体"/>
          <w:sz w:val="24"/>
          <w:szCs w:val="24"/>
        </w:rPr>
        <w:t>:</w:t>
      </w:r>
    </w:p>
    <w:p w14:paraId="636FA543">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u w:val="single"/>
        </w:rPr>
      </w:pPr>
      <w:r>
        <w:rPr>
          <w:rFonts w:ascii="宋体" w:hAnsi="宋体" w:cs="宋体"/>
          <w:sz w:val="24"/>
          <w:szCs w:val="24"/>
        </w:rPr>
        <w:t>1</w:t>
      </w:r>
      <w:r>
        <w:rPr>
          <w:rFonts w:hint="eastAsia" w:ascii="宋体" w:hAnsi="宋体" w:cs="宋体"/>
          <w:sz w:val="24"/>
          <w:szCs w:val="24"/>
        </w:rPr>
        <w:t>）、双方约定合同价款调整方法的计算方式：</w:t>
      </w:r>
      <w:r>
        <w:rPr>
          <w:rFonts w:ascii="宋体" w:hAnsi="宋体" w:cs="宋体"/>
          <w:sz w:val="24"/>
          <w:szCs w:val="24"/>
          <w:u w:val="single"/>
        </w:rPr>
        <w:t xml:space="preserve">                </w:t>
      </w:r>
      <w:r>
        <w:rPr>
          <w:rFonts w:hint="eastAsia" w:ascii="宋体" w:hAnsi="宋体" w:cs="宋体"/>
          <w:sz w:val="24"/>
          <w:szCs w:val="24"/>
        </w:rPr>
        <w:t>。</w:t>
      </w:r>
    </w:p>
    <w:p w14:paraId="6828E78B">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）、法律、法规和国家有关政策变化的影响；</w:t>
      </w:r>
      <w:r>
        <w:rPr>
          <w:rFonts w:ascii="宋体" w:hAnsi="宋体" w:cs="宋体"/>
          <w:sz w:val="24"/>
          <w:szCs w:val="24"/>
        </w:rPr>
        <w:t xml:space="preserve"> </w:t>
      </w:r>
    </w:p>
    <w:p w14:paraId="5B52A1B4">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3</w:t>
      </w:r>
      <w:r>
        <w:rPr>
          <w:rFonts w:hint="eastAsia" w:ascii="宋体" w:hAnsi="宋体" w:cs="宋体"/>
          <w:sz w:val="24"/>
          <w:szCs w:val="24"/>
        </w:rPr>
        <w:t>）、工程造价管理部门公布的价格调整；</w:t>
      </w:r>
      <w:r>
        <w:rPr>
          <w:rFonts w:ascii="宋体" w:hAnsi="宋体" w:cs="宋体"/>
          <w:sz w:val="24"/>
          <w:szCs w:val="24"/>
        </w:rPr>
        <w:t xml:space="preserve"> </w:t>
      </w:r>
    </w:p>
    <w:p w14:paraId="651A92C3">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4</w:t>
      </w:r>
      <w:r>
        <w:rPr>
          <w:rFonts w:hint="eastAsia" w:ascii="宋体" w:hAnsi="宋体" w:cs="宋体"/>
          <w:sz w:val="24"/>
          <w:szCs w:val="24"/>
        </w:rPr>
        <w:t>）、双方约定的其它因素</w:t>
      </w:r>
      <w:r>
        <w:rPr>
          <w:rFonts w:ascii="宋体" w:hAnsi="宋体" w:cs="宋体"/>
          <w:sz w:val="24"/>
          <w:szCs w:val="24"/>
        </w:rPr>
        <w:t>:</w:t>
      </w:r>
      <w:r>
        <w:rPr>
          <w:rFonts w:hint="eastAsia" w:ascii="宋体" w:hAnsi="宋体" w:cs="宋体"/>
          <w:sz w:val="24"/>
          <w:szCs w:val="24"/>
        </w:rPr>
        <w:t>公司最新下发执行的相关文件。</w:t>
      </w:r>
    </w:p>
    <w:p w14:paraId="0DCAD58C">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rPr>
      </w:pPr>
      <w:r>
        <w:rPr>
          <w:rFonts w:hint="eastAsia" w:ascii="宋体" w:hAnsi="宋体" w:cs="宋体"/>
          <w:b/>
          <w:bCs/>
          <w:sz w:val="24"/>
          <w:szCs w:val="24"/>
        </w:rPr>
        <w:t>七、工程结算及支付方式</w:t>
      </w:r>
    </w:p>
    <w:p w14:paraId="51E3C05E">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、工程结算审核：工程完工并验收合格后，依据发包人审核、签署后的工程量签证单、验收单予以结算。</w:t>
      </w:r>
    </w:p>
    <w:p w14:paraId="7B59251C">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、竣工结算办理：工程竣工验收合格后</w:t>
      </w:r>
      <w:r>
        <w:rPr>
          <w:rFonts w:ascii="宋体" w:hAnsi="宋体" w:cs="宋体"/>
          <w:sz w:val="24"/>
          <w:szCs w:val="24"/>
        </w:rPr>
        <w:t>5</w:t>
      </w:r>
      <w:r>
        <w:rPr>
          <w:rFonts w:hint="eastAsia" w:ascii="宋体" w:hAnsi="宋体" w:cs="宋体"/>
          <w:sz w:val="24"/>
          <w:szCs w:val="24"/>
        </w:rPr>
        <w:t>天后开始办理竣工结算工作。</w:t>
      </w:r>
    </w:p>
    <w:p w14:paraId="1E7760FC">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3</w:t>
      </w:r>
      <w:r>
        <w:rPr>
          <w:rFonts w:hint="eastAsia" w:ascii="宋体" w:hAnsi="宋体" w:cs="宋体"/>
          <w:sz w:val="24"/>
          <w:szCs w:val="24"/>
        </w:rPr>
        <w:t>、支付方式：</w:t>
      </w:r>
      <w:r>
        <w:rPr>
          <w:rFonts w:ascii="宋体" w:hAnsi="宋体" w:cs="宋体"/>
          <w:sz w:val="24"/>
          <w:szCs w:val="24"/>
          <w:u w:val="single"/>
        </w:rPr>
        <w:t xml:space="preserve">  </w:t>
      </w:r>
      <w:r>
        <w:rPr>
          <w:rFonts w:hint="eastAsia" w:ascii="宋体" w:hAnsi="宋体" w:cs="宋体"/>
          <w:sz w:val="24"/>
          <w:szCs w:val="24"/>
          <w:u w:val="single"/>
        </w:rPr>
        <w:t>工程竣工验收合格后，支付至工程造价的70%，待工程审计完成后支付至审定价款的95%，留取5%的质量保修金</w:t>
      </w:r>
      <w:r>
        <w:rPr>
          <w:rFonts w:ascii="宋体" w:hAnsi="宋体" w:cs="宋体"/>
          <w:sz w:val="24"/>
          <w:szCs w:val="24"/>
          <w:u w:val="single"/>
        </w:rPr>
        <w:t xml:space="preserve">  </w:t>
      </w:r>
      <w:r>
        <w:rPr>
          <w:rFonts w:hint="eastAsia" w:ascii="宋体" w:hAnsi="宋体" w:cs="宋体"/>
          <w:sz w:val="24"/>
          <w:szCs w:val="24"/>
        </w:rPr>
        <w:t>。</w:t>
      </w:r>
    </w:p>
    <w:p w14:paraId="761BB4D3">
      <w:pPr>
        <w:pStyle w:val="15"/>
        <w:keepNext w:val="0"/>
        <w:keepLines w:val="0"/>
        <w:pageBreakBefore w:val="0"/>
        <w:kinsoku/>
        <w:wordWrap/>
        <w:overflowPunct/>
        <w:topLinePunct w:val="0"/>
        <w:autoSpaceDE/>
        <w:autoSpaceDN/>
        <w:bidi w:val="0"/>
        <w:adjustRightInd/>
        <w:snapToGrid/>
        <w:spacing w:line="540" w:lineRule="exact"/>
        <w:ind w:firstLine="480" w:firstLineChars="200"/>
        <w:textAlignment w:val="auto"/>
      </w:pPr>
      <w:r>
        <w:rPr>
          <w:rFonts w:ascii="宋体" w:hAnsi="宋体" w:cs="宋体"/>
          <w:sz w:val="24"/>
        </w:rPr>
        <w:t>4</w:t>
      </w:r>
      <w:r>
        <w:rPr>
          <w:rFonts w:hint="eastAsia" w:ascii="宋体" w:hAnsi="宋体" w:cs="宋体"/>
          <w:sz w:val="24"/>
        </w:rPr>
        <w:t>、款项支付流程：</w:t>
      </w:r>
      <w:r>
        <w:rPr>
          <w:rFonts w:hint="eastAsia" w:ascii="宋体" w:hAnsi="宋体" w:cs="宋体"/>
          <w:sz w:val="24"/>
          <w:u w:val="single"/>
        </w:rPr>
        <w:t>每次付款前，承包人按照发包人审批的付款金额向发包人开具足额的增值税发票，发包人审验挂账后完成付款。因承包人未开具发票或开具发票不符合约定的，发包人有权拒绝付款且不承担任何责任</w:t>
      </w:r>
      <w:r>
        <w:rPr>
          <w:rFonts w:hint="eastAsia" w:ascii="宋体" w:hAnsi="宋体" w:cs="宋体"/>
          <w:sz w:val="24"/>
        </w:rPr>
        <w:t>。</w:t>
      </w:r>
    </w:p>
    <w:p w14:paraId="37E0D000">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rPr>
      </w:pPr>
      <w:r>
        <w:rPr>
          <w:rFonts w:hint="eastAsia" w:ascii="宋体" w:hAnsi="宋体" w:cs="宋体"/>
          <w:b/>
          <w:bCs/>
          <w:sz w:val="24"/>
          <w:szCs w:val="24"/>
        </w:rPr>
        <w:t>八、双方一般权利和义务</w:t>
      </w:r>
    </w:p>
    <w:p w14:paraId="001DB7A2">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、监理</w:t>
      </w:r>
      <w:r>
        <w:rPr>
          <w:rFonts w:ascii="宋体" w:hAnsi="宋体" w:cs="宋体"/>
          <w:sz w:val="24"/>
          <w:szCs w:val="24"/>
        </w:rPr>
        <w:t>(</w:t>
      </w:r>
      <w:r>
        <w:rPr>
          <w:rFonts w:hint="eastAsia" w:ascii="宋体" w:hAnsi="宋体" w:cs="宋体"/>
          <w:sz w:val="24"/>
          <w:szCs w:val="24"/>
        </w:rPr>
        <w:t>建设</w:t>
      </w:r>
      <w:r>
        <w:rPr>
          <w:rFonts w:ascii="宋体" w:hAnsi="宋体" w:cs="宋体"/>
          <w:sz w:val="24"/>
          <w:szCs w:val="24"/>
        </w:rPr>
        <w:t>)</w:t>
      </w:r>
      <w:r>
        <w:rPr>
          <w:rFonts w:hint="eastAsia" w:ascii="宋体" w:hAnsi="宋体" w:cs="宋体"/>
          <w:sz w:val="24"/>
          <w:szCs w:val="24"/>
        </w:rPr>
        <w:t>单位委派的工程师</w:t>
      </w:r>
      <w:r>
        <w:rPr>
          <w:rFonts w:ascii="宋体" w:hAnsi="宋体" w:cs="宋体"/>
          <w:sz w:val="24"/>
          <w:szCs w:val="24"/>
        </w:rPr>
        <w:t>:</w:t>
      </w:r>
      <w:r>
        <w:rPr>
          <w:rFonts w:ascii="宋体" w:hAnsi="宋体" w:cs="宋体"/>
          <w:sz w:val="24"/>
          <w:szCs w:val="24"/>
          <w:u w:val="single"/>
        </w:rPr>
        <w:t xml:space="preserve">       </w:t>
      </w:r>
      <w:r>
        <w:rPr>
          <w:rFonts w:ascii="宋体" w:cs="宋体"/>
          <w:sz w:val="24"/>
          <w:szCs w:val="24"/>
        </w:rPr>
        <w:t>,</w:t>
      </w:r>
      <w:r>
        <w:rPr>
          <w:rFonts w:hint="eastAsia" w:ascii="宋体" w:hAnsi="宋体" w:cs="宋体"/>
          <w:sz w:val="24"/>
          <w:szCs w:val="24"/>
        </w:rPr>
        <w:t>负责本合同工程的施工监督、施工管理、隐蔽工程验收以及协调等工作。</w:t>
      </w:r>
      <w:r>
        <w:rPr>
          <w:rFonts w:ascii="宋体" w:hAnsi="宋体" w:cs="宋体"/>
          <w:sz w:val="24"/>
          <w:szCs w:val="24"/>
        </w:rPr>
        <w:t xml:space="preserve"> </w:t>
      </w:r>
    </w:p>
    <w:p w14:paraId="03FF9A6A">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、本工程项目经理</w:t>
      </w:r>
      <w:r>
        <w:rPr>
          <w:rFonts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rPr>
        <w:t>负责按发包人认可的合同工程施工组织设计进行组织施工和管理</w:t>
      </w:r>
      <w:r>
        <w:rPr>
          <w:rFonts w:ascii="宋体" w:cs="宋体"/>
          <w:sz w:val="24"/>
          <w:szCs w:val="24"/>
        </w:rPr>
        <w:t>,</w:t>
      </w:r>
      <w:r>
        <w:rPr>
          <w:rFonts w:hint="eastAsia" w:ascii="宋体" w:hAnsi="宋体" w:cs="宋体"/>
          <w:sz w:val="24"/>
          <w:szCs w:val="24"/>
        </w:rPr>
        <w:t>以及紧急情况采取保证人员生命和工程、财产安全的紧急措施等工作。</w:t>
      </w:r>
    </w:p>
    <w:p w14:paraId="580175EF">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hint="eastAsia" w:ascii="宋体" w:eastAsia="宋体" w:cs="宋体"/>
          <w:sz w:val="24"/>
          <w:szCs w:val="24"/>
          <w:lang w:eastAsia="zh-CN"/>
        </w:rPr>
      </w:pPr>
      <w:r>
        <w:rPr>
          <w:rFonts w:ascii="宋体" w:hAnsi="宋体" w:cs="宋体"/>
          <w:sz w:val="24"/>
          <w:szCs w:val="24"/>
        </w:rPr>
        <w:t>3</w:t>
      </w:r>
      <w:r>
        <w:rPr>
          <w:rFonts w:hint="eastAsia" w:ascii="宋体" w:hAnsi="宋体" w:cs="宋体"/>
          <w:sz w:val="24"/>
          <w:szCs w:val="24"/>
        </w:rPr>
        <w:t>、发包人工作</w:t>
      </w:r>
      <w:r>
        <w:rPr>
          <w:rFonts w:hint="eastAsia" w:ascii="宋体" w:hAnsi="宋体" w:cs="宋体"/>
          <w:sz w:val="24"/>
          <w:szCs w:val="24"/>
          <w:lang w:eastAsia="zh-CN"/>
        </w:rPr>
        <w:t>：</w:t>
      </w:r>
    </w:p>
    <w:p w14:paraId="1557CF8E">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发包人应按约定的时间和要求完成以下工作</w:t>
      </w:r>
      <w:r>
        <w:rPr>
          <w:rFonts w:ascii="宋体" w:hAnsi="宋体" w:cs="宋体"/>
          <w:sz w:val="24"/>
          <w:szCs w:val="24"/>
        </w:rPr>
        <w:t>:</w:t>
      </w:r>
    </w:p>
    <w:p w14:paraId="3456FC81">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施工场地具备施工条件的要求及完成的时间</w:t>
      </w:r>
      <w:r>
        <w:rPr>
          <w:rFonts w:ascii="宋体" w:hAnsi="宋体" w:cs="宋体"/>
          <w:sz w:val="24"/>
          <w:szCs w:val="24"/>
        </w:rPr>
        <w:t>:</w:t>
      </w:r>
      <w:r>
        <w:rPr>
          <w:rFonts w:hint="eastAsia" w:ascii="宋体" w:hAnsi="宋体" w:cs="宋体"/>
          <w:sz w:val="24"/>
          <w:szCs w:val="24"/>
        </w:rPr>
        <w:t>工程开工之前。</w:t>
      </w:r>
    </w:p>
    <w:p w14:paraId="1BA9548E">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将施工所需的水、电、电讯线路接至施工场地的时间、地点和供应要求</w:t>
      </w:r>
      <w:r>
        <w:rPr>
          <w:rFonts w:ascii="宋体" w:hAnsi="宋体" w:cs="宋体"/>
          <w:sz w:val="24"/>
          <w:szCs w:val="24"/>
        </w:rPr>
        <w:t xml:space="preserve">: </w:t>
      </w:r>
      <w:r>
        <w:rPr>
          <w:rFonts w:hint="eastAsia" w:ascii="宋体" w:hAnsi="宋体" w:cs="宋体"/>
          <w:sz w:val="24"/>
          <w:szCs w:val="24"/>
        </w:rPr>
        <w:t>施工用电、水由发包人指定具体接点，水电表由乙方自购自安。</w:t>
      </w:r>
      <w:r>
        <w:rPr>
          <w:rFonts w:ascii="宋体" w:hAnsi="宋体" w:cs="宋体"/>
          <w:sz w:val="24"/>
          <w:szCs w:val="24"/>
        </w:rPr>
        <w:t xml:space="preserve"> </w:t>
      </w:r>
    </w:p>
    <w:p w14:paraId="7986DEEF">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(3)</w:t>
      </w:r>
      <w:r>
        <w:rPr>
          <w:rFonts w:hint="eastAsia" w:ascii="宋体" w:hAnsi="宋体" w:cs="宋体"/>
          <w:sz w:val="24"/>
          <w:szCs w:val="24"/>
        </w:rPr>
        <w:t>施工场地与公共道路的通道开通时间和要求</w:t>
      </w:r>
      <w:r>
        <w:rPr>
          <w:rFonts w:ascii="宋体" w:hAnsi="宋体" w:cs="宋体"/>
          <w:sz w:val="24"/>
          <w:szCs w:val="24"/>
        </w:rPr>
        <w:t xml:space="preserve">: </w:t>
      </w:r>
      <w:r>
        <w:rPr>
          <w:rFonts w:hint="eastAsia" w:ascii="宋体" w:hAnsi="宋体" w:cs="宋体"/>
          <w:sz w:val="24"/>
          <w:szCs w:val="24"/>
        </w:rPr>
        <w:t>工程开工之前。</w:t>
      </w:r>
    </w:p>
    <w:p w14:paraId="3A6D71F3">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(4)</w:t>
      </w:r>
      <w:r>
        <w:rPr>
          <w:rFonts w:hint="eastAsia" w:ascii="宋体" w:hAnsi="宋体" w:cs="宋体"/>
          <w:sz w:val="24"/>
          <w:szCs w:val="24"/>
        </w:rPr>
        <w:t>工程地质和地下管线资料的提供时间</w:t>
      </w:r>
      <w:r>
        <w:rPr>
          <w:rFonts w:ascii="宋体" w:hAnsi="宋体" w:cs="宋体"/>
          <w:sz w:val="24"/>
          <w:szCs w:val="24"/>
        </w:rPr>
        <w:t xml:space="preserve">: </w:t>
      </w:r>
      <w:r>
        <w:rPr>
          <w:rFonts w:hint="eastAsia" w:ascii="宋体" w:hAnsi="宋体" w:cs="宋体"/>
          <w:sz w:val="24"/>
          <w:szCs w:val="24"/>
        </w:rPr>
        <w:t>由发包人现场交代并提供地下管线等的书面文件或发包人组织相关部分分厂现场确认。</w:t>
      </w:r>
    </w:p>
    <w:p w14:paraId="082E3DCF">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(5)</w:t>
      </w:r>
      <w:r>
        <w:rPr>
          <w:rFonts w:hint="eastAsia" w:ascii="宋体" w:hAnsi="宋体" w:cs="宋体"/>
          <w:sz w:val="24"/>
          <w:szCs w:val="24"/>
        </w:rPr>
        <w:t>由发包人办理的施工所需证件、批件的名称和完成时间</w:t>
      </w:r>
      <w:r>
        <w:rPr>
          <w:rFonts w:ascii="宋体" w:hAnsi="宋体" w:cs="宋体"/>
          <w:sz w:val="24"/>
          <w:szCs w:val="24"/>
        </w:rPr>
        <w:t>:</w:t>
      </w:r>
      <w:r>
        <w:rPr>
          <w:rFonts w:hint="eastAsia" w:ascii="宋体" w:hAnsi="宋体" w:cs="宋体"/>
          <w:sz w:val="24"/>
          <w:szCs w:val="24"/>
        </w:rPr>
        <w:t>工程开工前。</w:t>
      </w:r>
    </w:p>
    <w:p w14:paraId="48E1C3E3">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(6)</w:t>
      </w:r>
      <w:r>
        <w:rPr>
          <w:rFonts w:hint="eastAsia" w:ascii="宋体" w:hAnsi="宋体" w:cs="宋体"/>
          <w:sz w:val="24"/>
          <w:szCs w:val="24"/>
        </w:rPr>
        <w:t>水准点与座标控制点交验要求</w:t>
      </w:r>
      <w:r>
        <w:rPr>
          <w:rFonts w:ascii="宋体" w:hAnsi="宋体" w:cs="宋体"/>
          <w:sz w:val="24"/>
          <w:szCs w:val="24"/>
        </w:rPr>
        <w:t>:</w:t>
      </w:r>
      <w:r>
        <w:rPr>
          <w:rFonts w:hint="eastAsia" w:ascii="宋体" w:hAnsi="宋体" w:cs="宋体"/>
          <w:sz w:val="24"/>
          <w:szCs w:val="24"/>
        </w:rPr>
        <w:t>工程开工时提供。</w:t>
      </w:r>
    </w:p>
    <w:p w14:paraId="41A476F0">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(7)</w:t>
      </w:r>
      <w:r>
        <w:rPr>
          <w:rFonts w:hint="eastAsia" w:ascii="宋体" w:hAnsi="宋体" w:cs="宋体"/>
          <w:sz w:val="24"/>
          <w:szCs w:val="24"/>
        </w:rPr>
        <w:t>发包人提供图纸（若有）的日期和套数</w:t>
      </w:r>
      <w:r>
        <w:rPr>
          <w:rFonts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rPr>
        <w:t>，图纸会审为设计交底时间为</w:t>
      </w:r>
      <w:r>
        <w:rPr>
          <w:rFonts w:ascii="宋体" w:hAnsi="宋体" w:cs="宋体"/>
          <w:sz w:val="24"/>
          <w:szCs w:val="24"/>
          <w:u w:val="single"/>
        </w:rPr>
        <w:t xml:space="preserve">    </w:t>
      </w:r>
      <w:r>
        <w:rPr>
          <w:rFonts w:hint="eastAsia" w:ascii="宋体" w:hAnsi="宋体" w:cs="宋体"/>
          <w:sz w:val="24"/>
          <w:szCs w:val="24"/>
        </w:rPr>
        <w:t>。</w:t>
      </w:r>
    </w:p>
    <w:p w14:paraId="155375AA">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(8)</w:t>
      </w:r>
      <w:r>
        <w:rPr>
          <w:rFonts w:hint="eastAsia" w:ascii="宋体" w:hAnsi="宋体" w:cs="宋体"/>
          <w:sz w:val="24"/>
          <w:szCs w:val="24"/>
        </w:rPr>
        <w:t>协调处理施工场地周围地下管线和邻近建筑物、构筑物的保护工作。</w:t>
      </w:r>
    </w:p>
    <w:p w14:paraId="2D5D85F3">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(9)</w:t>
      </w:r>
      <w:r>
        <w:rPr>
          <w:rFonts w:hint="eastAsia" w:ascii="宋体" w:hAnsi="宋体" w:cs="宋体"/>
          <w:sz w:val="24"/>
          <w:szCs w:val="24"/>
        </w:rPr>
        <w:t>双方约定发包人应做的其它工作</w:t>
      </w:r>
      <w:r>
        <w:rPr>
          <w:rFonts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rPr>
        <w:t>。</w:t>
      </w:r>
      <w:r>
        <w:rPr>
          <w:rFonts w:ascii="宋体" w:hAnsi="宋体" w:cs="宋体"/>
          <w:sz w:val="24"/>
          <w:szCs w:val="24"/>
        </w:rPr>
        <w:t xml:space="preserve"> </w:t>
      </w:r>
    </w:p>
    <w:p w14:paraId="147DB987">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4</w:t>
      </w:r>
      <w:r>
        <w:rPr>
          <w:rFonts w:hint="eastAsia" w:ascii="宋体" w:hAnsi="宋体" w:cs="宋体"/>
          <w:sz w:val="24"/>
          <w:szCs w:val="24"/>
        </w:rPr>
        <w:t>、发包人委托承包人办理的工作及费用</w:t>
      </w:r>
      <w:r>
        <w:rPr>
          <w:rFonts w:ascii="宋体" w:hAnsi="宋体" w:cs="宋体"/>
          <w:sz w:val="24"/>
          <w:szCs w:val="24"/>
        </w:rPr>
        <w:t xml:space="preserve">: </w:t>
      </w:r>
      <w:r>
        <w:rPr>
          <w:rFonts w:hint="eastAsia" w:ascii="宋体" w:hAnsi="宋体" w:cs="宋体"/>
          <w:sz w:val="24"/>
          <w:szCs w:val="24"/>
        </w:rPr>
        <w:t>由发包人另行书面通知。</w:t>
      </w:r>
    </w:p>
    <w:p w14:paraId="4BE2E79A">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hint="eastAsia" w:ascii="宋体" w:eastAsia="宋体" w:cs="宋体"/>
          <w:sz w:val="24"/>
          <w:szCs w:val="24"/>
          <w:lang w:eastAsia="zh-CN"/>
        </w:rPr>
      </w:pPr>
      <w:r>
        <w:rPr>
          <w:rFonts w:ascii="宋体" w:hAnsi="宋体" w:cs="宋体"/>
          <w:sz w:val="24"/>
          <w:szCs w:val="24"/>
        </w:rPr>
        <w:t>5</w:t>
      </w:r>
      <w:r>
        <w:rPr>
          <w:rFonts w:hint="eastAsia" w:ascii="宋体" w:hAnsi="宋体" w:cs="宋体"/>
          <w:sz w:val="24"/>
          <w:szCs w:val="24"/>
        </w:rPr>
        <w:t>、承包人工作</w:t>
      </w:r>
      <w:r>
        <w:rPr>
          <w:rFonts w:hint="eastAsia" w:ascii="宋体" w:hAnsi="宋体" w:cs="宋体"/>
          <w:sz w:val="24"/>
          <w:szCs w:val="24"/>
          <w:lang w:eastAsia="zh-CN"/>
        </w:rPr>
        <w:t>：</w:t>
      </w:r>
    </w:p>
    <w:p w14:paraId="70097721">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承包人应按约定时间和要求完成以下工作</w:t>
      </w:r>
      <w:r>
        <w:rPr>
          <w:rFonts w:ascii="宋体" w:hAnsi="宋体" w:cs="宋体"/>
          <w:sz w:val="24"/>
          <w:szCs w:val="24"/>
        </w:rPr>
        <w:t>:</w:t>
      </w:r>
    </w:p>
    <w:p w14:paraId="3E28D907">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按要求时间报施工组织设计</w:t>
      </w:r>
      <w:r>
        <w:rPr>
          <w:rFonts w:ascii="宋体" w:hAnsi="宋体" w:cs="宋体"/>
          <w:sz w:val="24"/>
          <w:szCs w:val="24"/>
        </w:rPr>
        <w:t>(</w:t>
      </w:r>
      <w:r>
        <w:rPr>
          <w:rFonts w:hint="eastAsia" w:ascii="宋体" w:hAnsi="宋体" w:cs="宋体"/>
          <w:sz w:val="24"/>
          <w:szCs w:val="24"/>
        </w:rPr>
        <w:t>或施工方案</w:t>
      </w:r>
      <w:r>
        <w:rPr>
          <w:rFonts w:ascii="宋体" w:hAnsi="宋体" w:cs="宋体"/>
          <w:sz w:val="24"/>
          <w:szCs w:val="24"/>
        </w:rPr>
        <w:t>),</w:t>
      </w:r>
      <w:r>
        <w:rPr>
          <w:rFonts w:hint="eastAsia" w:ascii="宋体" w:hAnsi="宋体" w:cs="宋体"/>
          <w:sz w:val="24"/>
          <w:szCs w:val="24"/>
        </w:rPr>
        <w:t>包含施工进度计划。</w:t>
      </w:r>
    </w:p>
    <w:p w14:paraId="6FEF7419">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提供每季度进度验收月报完成时间，竣工验收后一次性付清</w:t>
      </w:r>
      <w:r>
        <w:rPr>
          <w:rFonts w:ascii="宋体" w:hAnsi="宋体" w:cs="宋体"/>
          <w:sz w:val="24"/>
          <w:szCs w:val="24"/>
        </w:rPr>
        <w:t xml:space="preserve"> ,</w:t>
      </w:r>
      <w:r>
        <w:rPr>
          <w:rFonts w:hint="eastAsia" w:ascii="宋体" w:hAnsi="宋体" w:cs="宋体"/>
          <w:sz w:val="24"/>
          <w:szCs w:val="24"/>
        </w:rPr>
        <w:t>经发包人认可后作为拨工程进度款的依据。</w:t>
      </w:r>
    </w:p>
    <w:p w14:paraId="24A7BCBA">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(3)</w:t>
      </w:r>
      <w:r>
        <w:rPr>
          <w:rFonts w:hint="eastAsia" w:ascii="宋体" w:hAnsi="宋体" w:cs="宋体"/>
          <w:sz w:val="24"/>
          <w:szCs w:val="24"/>
        </w:rPr>
        <w:t>根据工程施工需要提供和维修施工使用照明、围栏设施</w:t>
      </w:r>
      <w:r>
        <w:rPr>
          <w:rFonts w:ascii="宋体" w:cs="宋体"/>
          <w:sz w:val="24"/>
          <w:szCs w:val="24"/>
        </w:rPr>
        <w:t>,</w:t>
      </w:r>
      <w:r>
        <w:rPr>
          <w:rFonts w:hint="eastAsia" w:ascii="宋体" w:hAnsi="宋体" w:cs="宋体"/>
          <w:sz w:val="24"/>
          <w:szCs w:val="24"/>
        </w:rPr>
        <w:t>并负责施工安全保卫工作。</w:t>
      </w:r>
    </w:p>
    <w:p w14:paraId="2E794608">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(4)</w:t>
      </w:r>
      <w:r>
        <w:rPr>
          <w:rFonts w:hint="eastAsia" w:ascii="宋体" w:hAnsi="宋体" w:cs="宋体"/>
          <w:sz w:val="24"/>
          <w:szCs w:val="24"/>
        </w:rPr>
        <w:t>需承包人办理的有关施工场地交通、环卫和施工噪音管理等手续</w:t>
      </w:r>
      <w:r>
        <w:rPr>
          <w:rFonts w:ascii="宋体" w:hAnsi="宋体" w:cs="宋体"/>
          <w:sz w:val="24"/>
          <w:szCs w:val="24"/>
        </w:rPr>
        <w:t xml:space="preserve">: </w:t>
      </w:r>
      <w:r>
        <w:rPr>
          <w:rFonts w:hint="eastAsia" w:ascii="宋体" w:hAnsi="宋体" w:cs="宋体"/>
          <w:sz w:val="24"/>
          <w:szCs w:val="24"/>
        </w:rPr>
        <w:t>按照发包人管理规定执行</w:t>
      </w:r>
      <w:r>
        <w:rPr>
          <w:rFonts w:ascii="宋体" w:hAnsi="宋体" w:cs="宋体"/>
          <w:sz w:val="24"/>
          <w:szCs w:val="24"/>
        </w:rPr>
        <w:t xml:space="preserve"> </w:t>
      </w:r>
      <w:r>
        <w:rPr>
          <w:rFonts w:hint="eastAsia" w:ascii="宋体" w:hAnsi="宋体" w:cs="宋体"/>
          <w:sz w:val="24"/>
          <w:szCs w:val="24"/>
        </w:rPr>
        <w:t>。</w:t>
      </w:r>
    </w:p>
    <w:p w14:paraId="32950D20">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(5)</w:t>
      </w:r>
      <w:r>
        <w:rPr>
          <w:rFonts w:hint="eastAsia" w:ascii="宋体" w:hAnsi="宋体" w:cs="宋体"/>
          <w:sz w:val="24"/>
          <w:szCs w:val="24"/>
        </w:rPr>
        <w:t>工程已竣工交付但发包人委托承包人看护的应由承包人负责看护。</w:t>
      </w:r>
    </w:p>
    <w:p w14:paraId="016164DF">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(6)</w:t>
      </w:r>
      <w:r>
        <w:rPr>
          <w:rFonts w:hint="eastAsia" w:ascii="宋体" w:hAnsi="宋体" w:cs="宋体"/>
          <w:sz w:val="24"/>
          <w:szCs w:val="24"/>
        </w:rPr>
        <w:t>工程竣工交付前承包人应保证场地达到无施工垃圾。</w:t>
      </w:r>
      <w:r>
        <w:rPr>
          <w:rFonts w:ascii="宋体" w:hAnsi="宋体" w:cs="宋体"/>
          <w:sz w:val="24"/>
          <w:szCs w:val="24"/>
        </w:rPr>
        <w:t xml:space="preserve"> </w:t>
      </w:r>
    </w:p>
    <w:p w14:paraId="1AF6D88C">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rPr>
      </w:pPr>
      <w:r>
        <w:rPr>
          <w:rFonts w:hint="eastAsia" w:ascii="宋体" w:hAnsi="宋体" w:cs="宋体"/>
          <w:b/>
          <w:bCs/>
          <w:sz w:val="24"/>
          <w:szCs w:val="24"/>
        </w:rPr>
        <w:t>九、材料设备供应</w:t>
      </w:r>
    </w:p>
    <w:p w14:paraId="7C249FA2">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、发包人供应材料和设备明细：</w:t>
      </w:r>
      <w:r>
        <w:rPr>
          <w:rFonts w:ascii="宋体" w:hAnsi="宋体" w:cs="宋体"/>
          <w:sz w:val="24"/>
          <w:szCs w:val="24"/>
          <w:u w:val="single"/>
        </w:rPr>
        <w:t xml:space="preserve"> </w:t>
      </w:r>
      <w:r>
        <w:rPr>
          <w:rFonts w:hint="eastAsia" w:ascii="宋体" w:hAnsi="宋体" w:cs="宋体"/>
          <w:sz w:val="24"/>
          <w:szCs w:val="24"/>
          <w:u w:val="single"/>
        </w:rPr>
        <w:t>另行商定</w:t>
      </w:r>
      <w:r>
        <w:rPr>
          <w:rFonts w:ascii="宋体" w:hAnsi="宋体" w:cs="宋体"/>
          <w:sz w:val="24"/>
          <w:szCs w:val="24"/>
          <w:u w:val="single"/>
        </w:rPr>
        <w:t xml:space="preserve">  </w:t>
      </w:r>
      <w:r>
        <w:rPr>
          <w:rFonts w:hint="eastAsia" w:ascii="宋体" w:hAnsi="宋体" w:cs="宋体"/>
          <w:sz w:val="24"/>
          <w:szCs w:val="24"/>
        </w:rPr>
        <w:t>。</w:t>
      </w:r>
    </w:p>
    <w:p w14:paraId="4EE36B38">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、承包人采购的材料和设备的约定：</w:t>
      </w:r>
      <w:r>
        <w:rPr>
          <w:rFonts w:ascii="宋体" w:hAnsi="宋体" w:cs="宋体"/>
          <w:sz w:val="24"/>
          <w:szCs w:val="24"/>
          <w:u w:val="single"/>
        </w:rPr>
        <w:t xml:space="preserve"> </w:t>
      </w:r>
      <w:r>
        <w:rPr>
          <w:rFonts w:hint="eastAsia" w:ascii="宋体" w:hAnsi="宋体" w:cs="宋体"/>
          <w:sz w:val="24"/>
          <w:szCs w:val="24"/>
          <w:u w:val="single"/>
        </w:rPr>
        <w:t>按管理部门要求或发包人需求确定</w:t>
      </w:r>
      <w:r>
        <w:rPr>
          <w:rFonts w:ascii="宋体" w:hAnsi="宋体" w:cs="宋体"/>
          <w:sz w:val="24"/>
          <w:szCs w:val="24"/>
          <w:u w:val="single"/>
        </w:rPr>
        <w:t xml:space="preserve"> </w:t>
      </w:r>
      <w:r>
        <w:rPr>
          <w:rFonts w:hint="eastAsia" w:ascii="宋体" w:hAnsi="宋体" w:cs="宋体"/>
          <w:sz w:val="24"/>
          <w:szCs w:val="24"/>
        </w:rPr>
        <w:t>。</w:t>
      </w:r>
    </w:p>
    <w:p w14:paraId="5447D026">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rPr>
      </w:pPr>
      <w:r>
        <w:rPr>
          <w:rFonts w:hint="eastAsia" w:ascii="宋体" w:hAnsi="宋体" w:cs="宋体"/>
          <w:b/>
          <w:bCs/>
          <w:sz w:val="24"/>
          <w:szCs w:val="24"/>
        </w:rPr>
        <w:t>十、安全施工</w:t>
      </w:r>
    </w:p>
    <w:p w14:paraId="30A16B50">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、承包人应遵守工程建设安全生产有关管理规定</w:t>
      </w:r>
      <w:r>
        <w:rPr>
          <w:rFonts w:ascii="宋体" w:cs="宋体"/>
          <w:sz w:val="24"/>
          <w:szCs w:val="24"/>
        </w:rPr>
        <w:t>,</w:t>
      </w:r>
      <w:r>
        <w:rPr>
          <w:rFonts w:hint="eastAsia" w:ascii="宋体" w:hAnsi="宋体" w:cs="宋体"/>
          <w:sz w:val="24"/>
          <w:szCs w:val="24"/>
        </w:rPr>
        <w:t>严格按安全标准组织施工</w:t>
      </w:r>
      <w:r>
        <w:rPr>
          <w:rFonts w:ascii="宋体" w:cs="宋体"/>
          <w:sz w:val="24"/>
          <w:szCs w:val="24"/>
        </w:rPr>
        <w:t>,</w:t>
      </w:r>
      <w:r>
        <w:rPr>
          <w:rFonts w:hint="eastAsia" w:ascii="宋体" w:hAnsi="宋体" w:cs="宋体"/>
          <w:sz w:val="24"/>
          <w:szCs w:val="24"/>
        </w:rPr>
        <w:t>并随时接受行业安全检查人员依法实施的监督检查</w:t>
      </w:r>
      <w:r>
        <w:rPr>
          <w:rFonts w:ascii="宋体" w:cs="宋体"/>
          <w:sz w:val="24"/>
          <w:szCs w:val="24"/>
        </w:rPr>
        <w:t>,</w:t>
      </w:r>
      <w:r>
        <w:rPr>
          <w:rFonts w:hint="eastAsia" w:ascii="宋体" w:hAnsi="宋体" w:cs="宋体"/>
          <w:sz w:val="24"/>
          <w:szCs w:val="24"/>
        </w:rPr>
        <w:t>采取必要的安全防护措施</w:t>
      </w:r>
      <w:r>
        <w:rPr>
          <w:rFonts w:ascii="宋体" w:cs="宋体"/>
          <w:sz w:val="24"/>
          <w:szCs w:val="24"/>
        </w:rPr>
        <w:t>,</w:t>
      </w:r>
      <w:r>
        <w:rPr>
          <w:rFonts w:hint="eastAsia" w:ascii="宋体" w:hAnsi="宋体" w:cs="宋体"/>
          <w:sz w:val="24"/>
          <w:szCs w:val="24"/>
        </w:rPr>
        <w:t>消除事故隐患。由于承包人安全措施不力造成事故的责任和因此发生的费用</w:t>
      </w:r>
      <w:r>
        <w:rPr>
          <w:rFonts w:ascii="宋体" w:cs="宋体"/>
          <w:sz w:val="24"/>
          <w:szCs w:val="24"/>
        </w:rPr>
        <w:t>,</w:t>
      </w:r>
      <w:r>
        <w:rPr>
          <w:rFonts w:hint="eastAsia" w:ascii="宋体" w:hAnsi="宋体" w:cs="宋体"/>
          <w:sz w:val="24"/>
          <w:szCs w:val="24"/>
        </w:rPr>
        <w:t>由承包人承担。因发包人原因导致的安全事故</w:t>
      </w:r>
      <w:r>
        <w:rPr>
          <w:rFonts w:ascii="宋体" w:cs="宋体"/>
          <w:sz w:val="24"/>
          <w:szCs w:val="24"/>
        </w:rPr>
        <w:t>,</w:t>
      </w:r>
      <w:r>
        <w:rPr>
          <w:rFonts w:hint="eastAsia" w:ascii="宋体" w:hAnsi="宋体" w:cs="宋体"/>
          <w:sz w:val="24"/>
          <w:szCs w:val="24"/>
        </w:rPr>
        <w:t>由发包人承担相应责任及发生的费用。</w:t>
      </w:r>
    </w:p>
    <w:p w14:paraId="4C1AC1D6">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、承包人在动力设备、输电线路、地下管道、密封防震车间、易燃易爆地段以及临街交通要道附近施工时</w:t>
      </w:r>
      <w:r>
        <w:rPr>
          <w:rFonts w:ascii="宋体" w:cs="宋体"/>
          <w:sz w:val="24"/>
          <w:szCs w:val="24"/>
        </w:rPr>
        <w:t>,</w:t>
      </w:r>
      <w:r>
        <w:rPr>
          <w:rFonts w:hint="eastAsia" w:ascii="宋体" w:hAnsi="宋体" w:cs="宋体"/>
          <w:sz w:val="24"/>
          <w:szCs w:val="24"/>
        </w:rPr>
        <w:t>施工开始前应向工程师提出安全防护措施</w:t>
      </w:r>
      <w:r>
        <w:rPr>
          <w:rFonts w:ascii="宋体" w:cs="宋体"/>
          <w:sz w:val="24"/>
          <w:szCs w:val="24"/>
        </w:rPr>
        <w:t>,</w:t>
      </w:r>
      <w:r>
        <w:rPr>
          <w:rFonts w:hint="eastAsia" w:ascii="宋体" w:hAnsi="宋体" w:cs="宋体"/>
          <w:sz w:val="24"/>
          <w:szCs w:val="24"/>
        </w:rPr>
        <w:t>经工程师认可后实施</w:t>
      </w:r>
      <w:r>
        <w:rPr>
          <w:rFonts w:ascii="宋体" w:cs="宋体"/>
          <w:sz w:val="24"/>
          <w:szCs w:val="24"/>
        </w:rPr>
        <w:t>,</w:t>
      </w:r>
      <w:r>
        <w:rPr>
          <w:rFonts w:hint="eastAsia" w:ascii="宋体" w:hAnsi="宋体" w:cs="宋体"/>
          <w:sz w:val="24"/>
          <w:szCs w:val="24"/>
        </w:rPr>
        <w:t>防护措施费用由发包人承担。</w:t>
      </w:r>
    </w:p>
    <w:p w14:paraId="164D5839">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3</w:t>
      </w:r>
      <w:r>
        <w:rPr>
          <w:rFonts w:hint="eastAsia" w:ascii="宋体" w:hAnsi="宋体" w:cs="宋体"/>
          <w:sz w:val="24"/>
          <w:szCs w:val="24"/>
        </w:rPr>
        <w:t>、实施爆破作业</w:t>
      </w:r>
      <w:r>
        <w:rPr>
          <w:rFonts w:ascii="宋体" w:cs="宋体"/>
          <w:sz w:val="24"/>
          <w:szCs w:val="24"/>
        </w:rPr>
        <w:t>,</w:t>
      </w:r>
      <w:r>
        <w:rPr>
          <w:rFonts w:hint="eastAsia" w:ascii="宋体" w:hAnsi="宋体" w:cs="宋体"/>
          <w:sz w:val="24"/>
          <w:szCs w:val="24"/>
        </w:rPr>
        <w:t>在放射、毒害性环境中施工</w:t>
      </w:r>
      <w:r>
        <w:rPr>
          <w:rFonts w:ascii="宋体" w:hAnsi="宋体" w:cs="宋体"/>
          <w:sz w:val="24"/>
          <w:szCs w:val="24"/>
        </w:rPr>
        <w:t>(</w:t>
      </w:r>
      <w:r>
        <w:rPr>
          <w:rFonts w:hint="eastAsia" w:ascii="宋体" w:hAnsi="宋体" w:cs="宋体"/>
          <w:sz w:val="24"/>
          <w:szCs w:val="24"/>
        </w:rPr>
        <w:t>含储存、运输、使用</w:t>
      </w:r>
      <w:r>
        <w:rPr>
          <w:rFonts w:ascii="宋体" w:hAnsi="宋体" w:cs="宋体"/>
          <w:sz w:val="24"/>
          <w:szCs w:val="24"/>
        </w:rPr>
        <w:t>)</w:t>
      </w:r>
      <w:r>
        <w:rPr>
          <w:rFonts w:hint="eastAsia" w:ascii="宋体" w:hAnsi="宋体" w:cs="宋体"/>
          <w:sz w:val="24"/>
          <w:szCs w:val="24"/>
        </w:rPr>
        <w:t>及使用毒害性、腐蚀性物品施工时</w:t>
      </w:r>
      <w:r>
        <w:rPr>
          <w:rFonts w:ascii="宋体" w:cs="宋体"/>
          <w:sz w:val="24"/>
          <w:szCs w:val="24"/>
        </w:rPr>
        <w:t>,</w:t>
      </w:r>
      <w:r>
        <w:rPr>
          <w:rFonts w:hint="eastAsia" w:ascii="宋体" w:hAnsi="宋体" w:cs="宋体"/>
          <w:sz w:val="24"/>
          <w:szCs w:val="24"/>
        </w:rPr>
        <w:t>承包人应在施工前以书面形式通知工程师</w:t>
      </w:r>
      <w:r>
        <w:rPr>
          <w:rFonts w:ascii="宋体" w:cs="宋体"/>
          <w:sz w:val="24"/>
          <w:szCs w:val="24"/>
        </w:rPr>
        <w:t>,</w:t>
      </w:r>
      <w:r>
        <w:rPr>
          <w:rFonts w:hint="eastAsia" w:ascii="宋体" w:hAnsi="宋体" w:cs="宋体"/>
          <w:sz w:val="24"/>
          <w:szCs w:val="24"/>
        </w:rPr>
        <w:t>并提出相应的安全防护措施</w:t>
      </w:r>
      <w:r>
        <w:rPr>
          <w:rFonts w:ascii="宋体" w:cs="宋体"/>
          <w:sz w:val="24"/>
          <w:szCs w:val="24"/>
        </w:rPr>
        <w:t>,</w:t>
      </w:r>
      <w:r>
        <w:rPr>
          <w:rFonts w:hint="eastAsia" w:ascii="宋体" w:hAnsi="宋体" w:cs="宋体"/>
          <w:sz w:val="24"/>
          <w:szCs w:val="24"/>
        </w:rPr>
        <w:t>经工程师认可后实施</w:t>
      </w:r>
      <w:r>
        <w:rPr>
          <w:rFonts w:ascii="宋体" w:cs="宋体"/>
          <w:sz w:val="24"/>
          <w:szCs w:val="24"/>
        </w:rPr>
        <w:t>,</w:t>
      </w:r>
      <w:r>
        <w:rPr>
          <w:rFonts w:hint="eastAsia" w:ascii="宋体" w:hAnsi="宋体" w:cs="宋体"/>
          <w:sz w:val="24"/>
          <w:szCs w:val="24"/>
        </w:rPr>
        <w:t>由发包人承担安全防护措施费用。</w:t>
      </w:r>
    </w:p>
    <w:p w14:paraId="28B0E107">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4</w:t>
      </w:r>
      <w:r>
        <w:rPr>
          <w:rFonts w:hint="eastAsia" w:ascii="宋体" w:hAnsi="宋体" w:cs="宋体"/>
          <w:sz w:val="24"/>
          <w:szCs w:val="24"/>
        </w:rPr>
        <w:t>、发生重大伤亡及其他安全事故</w:t>
      </w:r>
      <w:r>
        <w:rPr>
          <w:rFonts w:ascii="宋体" w:cs="宋体"/>
          <w:sz w:val="24"/>
          <w:szCs w:val="24"/>
        </w:rPr>
        <w:t>,</w:t>
      </w:r>
      <w:r>
        <w:rPr>
          <w:rFonts w:hint="eastAsia" w:ascii="宋体" w:hAnsi="宋体" w:cs="宋体"/>
          <w:sz w:val="24"/>
          <w:szCs w:val="24"/>
        </w:rPr>
        <w:t>承包人应按有关规定立即上报有关部门</w:t>
      </w:r>
      <w:r>
        <w:rPr>
          <w:rFonts w:ascii="宋体" w:cs="宋体"/>
          <w:sz w:val="24"/>
          <w:szCs w:val="24"/>
        </w:rPr>
        <w:t>,</w:t>
      </w:r>
      <w:r>
        <w:rPr>
          <w:rFonts w:hint="eastAsia" w:ascii="宋体" w:hAnsi="宋体" w:cs="宋体"/>
          <w:sz w:val="24"/>
          <w:szCs w:val="24"/>
        </w:rPr>
        <w:t>同时按政府有关部门要求处理</w:t>
      </w:r>
      <w:r>
        <w:rPr>
          <w:rFonts w:ascii="宋体" w:cs="宋体"/>
          <w:sz w:val="24"/>
          <w:szCs w:val="24"/>
        </w:rPr>
        <w:t>,</w:t>
      </w:r>
      <w:r>
        <w:rPr>
          <w:rFonts w:hint="eastAsia" w:ascii="宋体" w:hAnsi="宋体" w:cs="宋体"/>
          <w:sz w:val="24"/>
          <w:szCs w:val="24"/>
        </w:rPr>
        <w:t>由事故责任方承担发生的费用。发包人承包人对事故责任有争议时</w:t>
      </w:r>
      <w:r>
        <w:rPr>
          <w:rFonts w:ascii="宋体" w:hAnsi="宋体" w:cs="宋体"/>
          <w:sz w:val="24"/>
          <w:szCs w:val="24"/>
        </w:rPr>
        <w:t xml:space="preserve">, </w:t>
      </w:r>
      <w:r>
        <w:rPr>
          <w:rFonts w:hint="eastAsia" w:ascii="宋体" w:hAnsi="宋体" w:cs="宋体"/>
          <w:sz w:val="24"/>
          <w:szCs w:val="24"/>
        </w:rPr>
        <w:t>应按政府有关部门的认定处理。</w:t>
      </w:r>
    </w:p>
    <w:p w14:paraId="453F80F9">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rPr>
      </w:pPr>
      <w:r>
        <w:rPr>
          <w:rFonts w:hint="eastAsia" w:ascii="宋体" w:hAnsi="宋体" w:cs="宋体"/>
          <w:b/>
          <w:bCs/>
          <w:sz w:val="24"/>
          <w:szCs w:val="24"/>
        </w:rPr>
        <w:t>十一、违约、索赔和争议</w:t>
      </w:r>
    </w:p>
    <w:p w14:paraId="40A51D39">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、双方必须严格遵守和履行本合同条款规定。</w:t>
      </w:r>
    </w:p>
    <w:p w14:paraId="6671340F">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、因承包人原因使工程达不到合同质量要求由承包人负责返工处理</w:t>
      </w:r>
      <w:r>
        <w:rPr>
          <w:rFonts w:ascii="宋体" w:cs="宋体"/>
          <w:sz w:val="24"/>
          <w:szCs w:val="24"/>
        </w:rPr>
        <w:t>,</w:t>
      </w:r>
      <w:r>
        <w:rPr>
          <w:rFonts w:hint="eastAsia" w:ascii="宋体" w:hAnsi="宋体" w:cs="宋体"/>
          <w:sz w:val="24"/>
          <w:szCs w:val="24"/>
        </w:rPr>
        <w:t>费用由承包人自己承担。</w:t>
      </w:r>
    </w:p>
    <w:p w14:paraId="295A9C99">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3</w:t>
      </w:r>
      <w:r>
        <w:rPr>
          <w:rFonts w:hint="eastAsia" w:ascii="宋体" w:hAnsi="宋体" w:cs="宋体"/>
          <w:sz w:val="24"/>
          <w:szCs w:val="24"/>
        </w:rPr>
        <w:t>、因承包方原因延误工期时每延误一天处罚合同价款的</w:t>
      </w:r>
      <w:r>
        <w:rPr>
          <w:rFonts w:ascii="宋体" w:hAnsi="宋体" w:cs="宋体"/>
          <w:sz w:val="24"/>
          <w:szCs w:val="24"/>
          <w:u w:val="single"/>
        </w:rPr>
        <w:t xml:space="preserve"> </w:t>
      </w:r>
      <w:r>
        <w:rPr>
          <w:rFonts w:hint="eastAsia" w:ascii="宋体" w:hAnsi="宋体" w:cs="宋体"/>
          <w:sz w:val="24"/>
          <w:szCs w:val="24"/>
          <w:u w:val="single"/>
          <w:lang w:val="en-US" w:eastAsia="zh-CN"/>
        </w:rPr>
        <w:t>0.1</w:t>
      </w:r>
      <w:r>
        <w:rPr>
          <w:rFonts w:ascii="宋体" w:hAnsi="宋体" w:cs="宋体"/>
          <w:sz w:val="24"/>
          <w:szCs w:val="24"/>
          <w:u w:val="single"/>
        </w:rPr>
        <w:t xml:space="preserve"> </w:t>
      </w:r>
      <w:r>
        <w:rPr>
          <w:rFonts w:ascii="宋体" w:hAnsi="宋体" w:cs="宋体"/>
          <w:sz w:val="24"/>
          <w:szCs w:val="24"/>
        </w:rPr>
        <w:t>%</w:t>
      </w:r>
      <w:r>
        <w:rPr>
          <w:rFonts w:hint="eastAsia" w:ascii="宋体" w:hAnsi="宋体" w:cs="宋体"/>
          <w:sz w:val="24"/>
          <w:szCs w:val="24"/>
        </w:rPr>
        <w:t>，反之提前竣工时每提前一天奖励合同价款的</w:t>
      </w:r>
      <w:r>
        <w:rPr>
          <w:rFonts w:ascii="宋体" w:hAnsi="宋体" w:cs="宋体"/>
          <w:sz w:val="24"/>
          <w:szCs w:val="24"/>
          <w:u w:val="single"/>
        </w:rPr>
        <w:t xml:space="preserve"> </w:t>
      </w:r>
      <w:r>
        <w:rPr>
          <w:rFonts w:hint="eastAsia" w:ascii="宋体" w:hAnsi="宋体" w:cs="宋体"/>
          <w:sz w:val="24"/>
          <w:szCs w:val="24"/>
          <w:u w:val="single"/>
          <w:lang w:val="en-US" w:eastAsia="zh-CN"/>
        </w:rPr>
        <w:t>0.1</w:t>
      </w:r>
      <w:r>
        <w:rPr>
          <w:rFonts w:ascii="宋体" w:hAnsi="宋体" w:cs="宋体"/>
          <w:sz w:val="24"/>
          <w:szCs w:val="24"/>
          <w:u w:val="single"/>
        </w:rPr>
        <w:t xml:space="preserve"> </w:t>
      </w:r>
      <w:r>
        <w:rPr>
          <w:rFonts w:ascii="宋体" w:hAnsi="宋体" w:cs="宋体"/>
          <w:sz w:val="24"/>
          <w:szCs w:val="24"/>
        </w:rPr>
        <w:t>%</w:t>
      </w:r>
      <w:r>
        <w:rPr>
          <w:rFonts w:hint="eastAsia" w:ascii="宋体" w:hAnsi="宋体" w:cs="宋体"/>
          <w:sz w:val="24"/>
          <w:szCs w:val="24"/>
        </w:rPr>
        <w:t>。</w:t>
      </w:r>
    </w:p>
    <w:p w14:paraId="76CA0429">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4</w:t>
      </w:r>
      <w:r>
        <w:rPr>
          <w:rFonts w:hint="eastAsia" w:ascii="宋体" w:hAnsi="宋体" w:cs="宋体"/>
          <w:sz w:val="24"/>
          <w:szCs w:val="24"/>
        </w:rPr>
        <w:t>、本合同在履行过程中发生的争议</w:t>
      </w:r>
      <w:r>
        <w:rPr>
          <w:rFonts w:ascii="宋体" w:cs="宋体"/>
          <w:sz w:val="24"/>
          <w:szCs w:val="24"/>
        </w:rPr>
        <w:t>,</w:t>
      </w:r>
      <w:r>
        <w:rPr>
          <w:rFonts w:hint="eastAsia" w:ascii="宋体" w:hAnsi="宋体" w:cs="宋体"/>
          <w:sz w:val="24"/>
          <w:szCs w:val="24"/>
        </w:rPr>
        <w:t>由双方当事人协商解决</w:t>
      </w:r>
      <w:r>
        <w:rPr>
          <w:rFonts w:ascii="宋体" w:hAnsi="宋体" w:cs="宋体"/>
          <w:sz w:val="24"/>
          <w:szCs w:val="24"/>
        </w:rPr>
        <w:t xml:space="preserve">, </w:t>
      </w:r>
      <w:r>
        <w:rPr>
          <w:rFonts w:hint="eastAsia" w:ascii="宋体" w:hAnsi="宋体" w:cs="宋体"/>
          <w:sz w:val="24"/>
          <w:szCs w:val="24"/>
        </w:rPr>
        <w:t>协商不成的依法向</w:t>
      </w:r>
      <w:r>
        <w:rPr>
          <w:rFonts w:ascii="宋体" w:hAnsi="宋体" w:cs="宋体"/>
          <w:sz w:val="24"/>
          <w:szCs w:val="24"/>
        </w:rPr>
        <w:t xml:space="preserve">  </w:t>
      </w:r>
      <w:r>
        <w:rPr>
          <w:rFonts w:hint="eastAsia" w:ascii="宋体" w:hAnsi="宋体" w:cs="宋体"/>
          <w:sz w:val="24"/>
          <w:szCs w:val="24"/>
        </w:rPr>
        <w:t>工程所在地人民法院起诉。</w:t>
      </w:r>
      <w:r>
        <w:rPr>
          <w:rFonts w:ascii="宋体" w:hAnsi="宋体" w:cs="宋体"/>
          <w:sz w:val="24"/>
          <w:szCs w:val="24"/>
        </w:rPr>
        <w:t xml:space="preserve"> </w:t>
      </w:r>
    </w:p>
    <w:p w14:paraId="7F976AC5">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rPr>
      </w:pPr>
      <w:r>
        <w:rPr>
          <w:rFonts w:hint="eastAsia" w:ascii="宋体" w:hAnsi="宋体" w:cs="宋体"/>
          <w:b/>
          <w:bCs/>
          <w:sz w:val="24"/>
          <w:szCs w:val="24"/>
        </w:rPr>
        <w:t>十二、工程保修</w:t>
      </w:r>
    </w:p>
    <w:p w14:paraId="38E7E8D5">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、工程质量保修范围和内容</w:t>
      </w:r>
      <w:r>
        <w:rPr>
          <w:rFonts w:ascii="宋体" w:hAnsi="宋体" w:cs="宋体"/>
          <w:sz w:val="24"/>
          <w:szCs w:val="24"/>
        </w:rPr>
        <w:t>:</w:t>
      </w:r>
      <w:r>
        <w:rPr>
          <w:rFonts w:hint="eastAsia" w:ascii="宋体" w:hAnsi="宋体" w:cs="宋体"/>
          <w:sz w:val="24"/>
          <w:szCs w:val="24"/>
        </w:rPr>
        <w:t>质量保修范围应包括地基基础工程、主体结构工程、屋面防水工程和双方约定的其他土建工程</w:t>
      </w:r>
      <w:r>
        <w:rPr>
          <w:rFonts w:ascii="宋体" w:hAnsi="宋体" w:cs="宋体"/>
          <w:sz w:val="24"/>
          <w:szCs w:val="24"/>
        </w:rPr>
        <w:t xml:space="preserve">, </w:t>
      </w:r>
      <w:r>
        <w:rPr>
          <w:rFonts w:hint="eastAsia" w:ascii="宋体" w:hAnsi="宋体" w:cs="宋体"/>
          <w:sz w:val="24"/>
          <w:szCs w:val="24"/>
        </w:rPr>
        <w:t>以及电气管线、上下水管线的安装工程</w:t>
      </w:r>
      <w:r>
        <w:rPr>
          <w:rFonts w:ascii="宋体" w:cs="宋体"/>
          <w:sz w:val="24"/>
          <w:szCs w:val="24"/>
        </w:rPr>
        <w:t>,</w:t>
      </w:r>
      <w:r>
        <w:rPr>
          <w:rFonts w:hint="eastAsia" w:ascii="宋体" w:hAnsi="宋体" w:cs="宋体"/>
          <w:sz w:val="24"/>
          <w:szCs w:val="24"/>
        </w:rPr>
        <w:t>供热、供冷系统等项目。具体质量保修内容双方约定如下</w:t>
      </w:r>
      <w:r>
        <w:rPr>
          <w:rFonts w:ascii="宋体" w:hAnsi="宋体" w:cs="宋体"/>
          <w:sz w:val="24"/>
          <w:szCs w:val="24"/>
        </w:rPr>
        <w:t xml:space="preserve">: </w:t>
      </w:r>
      <w:r>
        <w:rPr>
          <w:rFonts w:hint="eastAsia" w:ascii="宋体" w:hAnsi="宋体" w:cs="宋体"/>
          <w:sz w:val="24"/>
          <w:szCs w:val="24"/>
          <w:u w:val="single"/>
        </w:rPr>
        <w:t>所有工程内容</w:t>
      </w:r>
      <w:r>
        <w:rPr>
          <w:rFonts w:hint="eastAsia" w:ascii="宋体" w:hAnsi="宋体" w:cs="宋体"/>
          <w:sz w:val="24"/>
          <w:szCs w:val="24"/>
        </w:rPr>
        <w:t>。</w:t>
      </w:r>
    </w:p>
    <w:p w14:paraId="1BD40B25">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、质量保修期</w:t>
      </w:r>
    </w:p>
    <w:p w14:paraId="47210D5C">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质量保修期从工程完工、验收合格之日算起，双方根据国家有关规定</w:t>
      </w:r>
      <w:r>
        <w:rPr>
          <w:rFonts w:ascii="宋体" w:cs="宋体"/>
          <w:sz w:val="24"/>
          <w:szCs w:val="24"/>
        </w:rPr>
        <w:t>,</w:t>
      </w:r>
      <w:r>
        <w:rPr>
          <w:rFonts w:hint="eastAsia" w:ascii="宋体" w:hAnsi="宋体" w:cs="宋体"/>
          <w:sz w:val="24"/>
          <w:szCs w:val="24"/>
        </w:rPr>
        <w:t>结合具体工程约定质量保修期如下</w:t>
      </w:r>
      <w:r>
        <w:rPr>
          <w:rFonts w:ascii="宋体" w:hAnsi="宋体" w:cs="宋体"/>
          <w:sz w:val="24"/>
          <w:szCs w:val="24"/>
        </w:rPr>
        <w:t xml:space="preserve">: </w:t>
      </w:r>
    </w:p>
    <w:p w14:paraId="60AEAB97">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）防水工程为</w:t>
      </w:r>
      <w:r>
        <w:rPr>
          <w:rFonts w:ascii="宋体" w:hAnsi="宋体" w:cs="宋体"/>
          <w:sz w:val="24"/>
          <w:szCs w:val="24"/>
        </w:rPr>
        <w:t>5</w:t>
      </w:r>
      <w:r>
        <w:rPr>
          <w:rFonts w:hint="eastAsia" w:ascii="宋体" w:hAnsi="宋体" w:cs="宋体"/>
          <w:sz w:val="24"/>
          <w:szCs w:val="24"/>
        </w:rPr>
        <w:t>年。</w:t>
      </w:r>
    </w:p>
    <w:p w14:paraId="255F621A">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）安装工程为</w:t>
      </w:r>
      <w:r>
        <w:rPr>
          <w:rFonts w:ascii="宋体" w:hAnsi="宋体" w:cs="宋体"/>
          <w:sz w:val="24"/>
          <w:szCs w:val="24"/>
        </w:rPr>
        <w:t>2</w:t>
      </w:r>
      <w:r>
        <w:rPr>
          <w:rFonts w:hint="eastAsia" w:ascii="宋体" w:hAnsi="宋体" w:cs="宋体"/>
          <w:sz w:val="24"/>
          <w:szCs w:val="24"/>
        </w:rPr>
        <w:t>年。</w:t>
      </w:r>
    </w:p>
    <w:p w14:paraId="348970C7">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）装饰工程为</w:t>
      </w:r>
      <w:r>
        <w:rPr>
          <w:rFonts w:ascii="宋体" w:hAnsi="宋体" w:cs="宋体"/>
          <w:sz w:val="24"/>
          <w:szCs w:val="24"/>
        </w:rPr>
        <w:t>2</w:t>
      </w:r>
      <w:r>
        <w:rPr>
          <w:rFonts w:hint="eastAsia" w:ascii="宋体" w:hAnsi="宋体" w:cs="宋体"/>
          <w:sz w:val="24"/>
          <w:szCs w:val="24"/>
        </w:rPr>
        <w:t>年。</w:t>
      </w:r>
    </w:p>
    <w:p w14:paraId="08D0D250">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）其他未尽事项根据工程特点双方另行协商。</w:t>
      </w:r>
    </w:p>
    <w:p w14:paraId="548AE0B2">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3</w:t>
      </w:r>
      <w:r>
        <w:rPr>
          <w:rFonts w:hint="eastAsia" w:ascii="宋体" w:hAnsi="宋体" w:cs="宋体"/>
          <w:sz w:val="24"/>
          <w:szCs w:val="24"/>
        </w:rPr>
        <w:t>、质量保修责任</w:t>
      </w:r>
    </w:p>
    <w:p w14:paraId="6AAE11B5">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属于保修范围和内容的项目</w:t>
      </w:r>
      <w:r>
        <w:rPr>
          <w:rFonts w:ascii="宋体" w:cs="宋体"/>
          <w:sz w:val="24"/>
          <w:szCs w:val="24"/>
        </w:rPr>
        <w:t>,</w:t>
      </w:r>
      <w:r>
        <w:rPr>
          <w:rFonts w:hint="eastAsia" w:ascii="宋体" w:hAnsi="宋体" w:cs="宋体"/>
          <w:sz w:val="24"/>
          <w:szCs w:val="24"/>
        </w:rPr>
        <w:t>承包人应在接到修理通知之日后</w:t>
      </w:r>
      <w:r>
        <w:rPr>
          <w:rFonts w:ascii="宋体" w:hAnsi="宋体" w:cs="宋体"/>
          <w:sz w:val="24"/>
          <w:szCs w:val="24"/>
        </w:rPr>
        <w:t>7</w:t>
      </w:r>
      <w:r>
        <w:rPr>
          <w:rFonts w:hint="eastAsia" w:ascii="宋体" w:hAnsi="宋体" w:cs="宋体"/>
          <w:sz w:val="24"/>
          <w:szCs w:val="24"/>
        </w:rPr>
        <w:t>天内派人修理。承包人不在约定期限内派人修理</w:t>
      </w:r>
      <w:r>
        <w:rPr>
          <w:rFonts w:ascii="宋体" w:cs="宋体"/>
          <w:sz w:val="24"/>
          <w:szCs w:val="24"/>
        </w:rPr>
        <w:t>,</w:t>
      </w:r>
      <w:r>
        <w:rPr>
          <w:rFonts w:hint="eastAsia" w:ascii="宋体" w:hAnsi="宋体" w:cs="宋体"/>
          <w:sz w:val="24"/>
          <w:szCs w:val="24"/>
        </w:rPr>
        <w:t>发包人可委托其他人员修理</w:t>
      </w:r>
      <w:r>
        <w:rPr>
          <w:rFonts w:ascii="宋体" w:cs="宋体"/>
          <w:sz w:val="24"/>
          <w:szCs w:val="24"/>
        </w:rPr>
        <w:t>,</w:t>
      </w:r>
      <w:r>
        <w:rPr>
          <w:rFonts w:hint="eastAsia" w:ascii="宋体" w:hAnsi="宋体" w:cs="宋体"/>
          <w:sz w:val="24"/>
          <w:szCs w:val="24"/>
        </w:rPr>
        <w:t>保修费用从质量保修金内扣除。</w:t>
      </w:r>
      <w:r>
        <w:rPr>
          <w:rFonts w:ascii="宋体" w:hAnsi="宋体" w:cs="宋体"/>
          <w:sz w:val="24"/>
          <w:szCs w:val="24"/>
        </w:rPr>
        <w:t xml:space="preserve"> </w:t>
      </w:r>
    </w:p>
    <w:p w14:paraId="1D7F82BA">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发生须紧急抢修事故</w:t>
      </w:r>
      <w:r>
        <w:rPr>
          <w:rFonts w:ascii="宋体" w:hAnsi="宋体" w:cs="宋体"/>
          <w:sz w:val="24"/>
          <w:szCs w:val="24"/>
        </w:rPr>
        <w:t>(</w:t>
      </w:r>
      <w:r>
        <w:rPr>
          <w:rFonts w:hint="eastAsia" w:ascii="宋体" w:hAnsi="宋体" w:cs="宋体"/>
          <w:sz w:val="24"/>
          <w:szCs w:val="24"/>
        </w:rPr>
        <w:t>如上水跑水、暖气漏水漏气、燃气</w:t>
      </w:r>
      <w:r>
        <w:rPr>
          <w:rFonts w:ascii="宋体" w:hAnsi="宋体" w:cs="宋体"/>
          <w:sz w:val="24"/>
          <w:szCs w:val="24"/>
        </w:rPr>
        <w:t xml:space="preserve"> </w:t>
      </w:r>
      <w:r>
        <w:rPr>
          <w:rFonts w:hint="eastAsia" w:ascii="宋体" w:hAnsi="宋体" w:cs="宋体"/>
          <w:sz w:val="24"/>
          <w:szCs w:val="24"/>
        </w:rPr>
        <w:t>漏气等</w:t>
      </w:r>
      <w:r>
        <w:rPr>
          <w:rFonts w:ascii="宋体" w:hAnsi="宋体" w:cs="宋体"/>
          <w:sz w:val="24"/>
          <w:szCs w:val="24"/>
        </w:rPr>
        <w:t>),</w:t>
      </w:r>
      <w:r>
        <w:rPr>
          <w:rFonts w:hint="eastAsia" w:ascii="宋体" w:hAnsi="宋体" w:cs="宋体"/>
          <w:sz w:val="24"/>
          <w:szCs w:val="24"/>
        </w:rPr>
        <w:t>承包人接到事故通知后</w:t>
      </w:r>
      <w:r>
        <w:rPr>
          <w:rFonts w:ascii="宋体" w:cs="宋体"/>
          <w:sz w:val="24"/>
          <w:szCs w:val="24"/>
        </w:rPr>
        <w:t>,</w:t>
      </w:r>
      <w:r>
        <w:rPr>
          <w:rFonts w:hint="eastAsia" w:ascii="宋体" w:hAnsi="宋体" w:cs="宋体"/>
          <w:sz w:val="24"/>
          <w:szCs w:val="24"/>
        </w:rPr>
        <w:t>应立即到达事故现场抢修。非承包人施工质量引起的事故</w:t>
      </w:r>
      <w:r>
        <w:rPr>
          <w:rFonts w:ascii="宋体" w:cs="宋体"/>
          <w:sz w:val="24"/>
          <w:szCs w:val="24"/>
        </w:rPr>
        <w:t>,</w:t>
      </w:r>
      <w:r>
        <w:rPr>
          <w:rFonts w:hint="eastAsia" w:ascii="宋体" w:hAnsi="宋体" w:cs="宋体"/>
          <w:sz w:val="24"/>
          <w:szCs w:val="24"/>
        </w:rPr>
        <w:t>抢修费用由发包人承担。</w:t>
      </w:r>
      <w:r>
        <w:rPr>
          <w:rFonts w:ascii="宋体" w:hAnsi="宋体" w:cs="宋体"/>
          <w:sz w:val="24"/>
          <w:szCs w:val="24"/>
        </w:rPr>
        <w:t xml:space="preserve"> </w:t>
      </w:r>
    </w:p>
    <w:p w14:paraId="130C606A">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(3)</w:t>
      </w:r>
      <w:r>
        <w:rPr>
          <w:rFonts w:hint="eastAsia" w:ascii="宋体" w:hAnsi="宋体" w:cs="宋体"/>
          <w:sz w:val="24"/>
          <w:szCs w:val="24"/>
        </w:rPr>
        <w:t>在国家规定的工程合理使用期限内</w:t>
      </w:r>
      <w:r>
        <w:rPr>
          <w:rFonts w:ascii="宋体" w:cs="宋体"/>
          <w:sz w:val="24"/>
          <w:szCs w:val="24"/>
        </w:rPr>
        <w:t>,</w:t>
      </w:r>
      <w:r>
        <w:rPr>
          <w:rFonts w:hint="eastAsia" w:ascii="宋体" w:hAnsi="宋体" w:cs="宋体"/>
          <w:sz w:val="24"/>
          <w:szCs w:val="24"/>
        </w:rPr>
        <w:t>承包人确保地基基础工程和主体结构的质量。因承包人原因致使工程在合理使用期限内造成人身和财产损害的</w:t>
      </w:r>
      <w:r>
        <w:rPr>
          <w:rFonts w:ascii="宋体" w:cs="宋体"/>
          <w:sz w:val="24"/>
          <w:szCs w:val="24"/>
        </w:rPr>
        <w:t>,</w:t>
      </w:r>
      <w:r>
        <w:rPr>
          <w:rFonts w:hint="eastAsia" w:ascii="宋体" w:hAnsi="宋体" w:cs="宋体"/>
          <w:sz w:val="24"/>
          <w:szCs w:val="24"/>
        </w:rPr>
        <w:t>承包人应承担损害赔偿责任。</w:t>
      </w:r>
      <w:r>
        <w:rPr>
          <w:rFonts w:ascii="宋体" w:hAnsi="宋体" w:cs="宋体"/>
          <w:sz w:val="24"/>
          <w:szCs w:val="24"/>
        </w:rPr>
        <w:t xml:space="preserve"> </w:t>
      </w:r>
    </w:p>
    <w:p w14:paraId="6064182E">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4</w:t>
      </w:r>
      <w:r>
        <w:rPr>
          <w:rFonts w:hint="eastAsia" w:ascii="宋体" w:hAnsi="宋体" w:cs="宋体"/>
          <w:sz w:val="24"/>
          <w:szCs w:val="24"/>
        </w:rPr>
        <w:t>、质量保证金的支付</w:t>
      </w:r>
    </w:p>
    <w:p w14:paraId="500C92A6">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本工程约定的工程质量保修金为施工合同价款（工程结算金额）的</w:t>
      </w:r>
      <w:r>
        <w:rPr>
          <w:rFonts w:ascii="宋体" w:hAnsi="宋体" w:cs="宋体"/>
          <w:sz w:val="24"/>
          <w:szCs w:val="24"/>
          <w:u w:val="single"/>
        </w:rPr>
        <w:t xml:space="preserve"> 5 </w:t>
      </w:r>
      <w:r>
        <w:rPr>
          <w:rFonts w:ascii="宋体" w:hAnsi="宋体" w:cs="宋体"/>
          <w:sz w:val="24"/>
          <w:szCs w:val="24"/>
        </w:rPr>
        <w:t>%</w:t>
      </w:r>
      <w:r>
        <w:rPr>
          <w:rFonts w:hint="eastAsia" w:ascii="宋体" w:hAnsi="宋体" w:cs="宋体"/>
          <w:sz w:val="24"/>
          <w:szCs w:val="24"/>
        </w:rPr>
        <w:t>。</w:t>
      </w:r>
    </w:p>
    <w:p w14:paraId="75C7E48F">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5</w:t>
      </w:r>
      <w:r>
        <w:rPr>
          <w:rFonts w:hint="eastAsia" w:ascii="宋体" w:hAnsi="宋体" w:cs="宋体"/>
          <w:sz w:val="24"/>
          <w:szCs w:val="24"/>
        </w:rPr>
        <w:t>、缺陷责任期</w:t>
      </w:r>
    </w:p>
    <w:p w14:paraId="293BD273">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缺陷责任期的具体期限：</w:t>
      </w:r>
      <w:r>
        <w:rPr>
          <w:rFonts w:ascii="宋体" w:hAnsi="宋体" w:cs="宋体"/>
          <w:sz w:val="24"/>
          <w:szCs w:val="24"/>
          <w:u w:val="single"/>
        </w:rPr>
        <w:t xml:space="preserve"> 12</w:t>
      </w:r>
      <w:r>
        <w:rPr>
          <w:rFonts w:hint="eastAsia" w:ascii="宋体" w:hAnsi="宋体" w:cs="宋体"/>
          <w:sz w:val="24"/>
          <w:szCs w:val="24"/>
          <w:u w:val="single"/>
        </w:rPr>
        <w:t>个月</w:t>
      </w:r>
      <w:r>
        <w:rPr>
          <w:rFonts w:ascii="宋体" w:hAnsi="宋体" w:cs="宋体"/>
          <w:sz w:val="24"/>
          <w:szCs w:val="24"/>
          <w:u w:val="single"/>
        </w:rPr>
        <w:t xml:space="preserve"> </w:t>
      </w:r>
      <w:r>
        <w:rPr>
          <w:rFonts w:hint="eastAsia" w:ascii="宋体" w:hAnsi="宋体" w:cs="宋体"/>
          <w:sz w:val="24"/>
          <w:szCs w:val="24"/>
        </w:rPr>
        <w:t>，缺陷责任期自工程通过竣工验收之日起计算。单位工程先于全部工程进行验收，单位工程缺陷责任期自单位工程验收合格之日起算。</w:t>
      </w:r>
    </w:p>
    <w:p w14:paraId="0FC44840">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5</w:t>
      </w:r>
      <w:r>
        <w:rPr>
          <w:rFonts w:hint="eastAsia" w:ascii="宋体" w:hAnsi="宋体" w:cs="宋体"/>
          <w:sz w:val="24"/>
          <w:szCs w:val="24"/>
        </w:rPr>
        <w:t>、质量保证金的返还</w:t>
      </w:r>
    </w:p>
    <w:p w14:paraId="6797F3EE">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缺陷责任期满，如无质量问题，发包人在缺陷责任期满后</w:t>
      </w:r>
      <w:r>
        <w:rPr>
          <w:rFonts w:ascii="宋体" w:hAnsi="宋体" w:cs="宋体"/>
          <w:sz w:val="24"/>
          <w:szCs w:val="24"/>
        </w:rPr>
        <w:t>30</w:t>
      </w:r>
      <w:r>
        <w:rPr>
          <w:rFonts w:hint="eastAsia" w:ascii="宋体" w:hAnsi="宋体" w:cs="宋体"/>
          <w:sz w:val="24"/>
          <w:szCs w:val="24"/>
        </w:rPr>
        <w:t>天内，将保证金无息返还承包人。在缺陷责任期内如发生质量问题，承包人除应当承担质保责任之外，无权要求发包人返还质量保证金。</w:t>
      </w:r>
    </w:p>
    <w:p w14:paraId="466DBDA8">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rPr>
      </w:pPr>
      <w:r>
        <w:rPr>
          <w:rFonts w:hint="eastAsia" w:ascii="宋体" w:hAnsi="宋体" w:cs="宋体"/>
          <w:b/>
          <w:bCs/>
          <w:sz w:val="24"/>
          <w:szCs w:val="24"/>
        </w:rPr>
        <w:t>十三、其他</w:t>
      </w:r>
    </w:p>
    <w:p w14:paraId="43CFE237">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、未尽事宜，经双方协商可签订补充协议。</w:t>
      </w:r>
      <w:r>
        <w:rPr>
          <w:rFonts w:ascii="宋体" w:hAnsi="宋体" w:cs="宋体"/>
          <w:sz w:val="24"/>
          <w:szCs w:val="24"/>
        </w:rPr>
        <w:t xml:space="preserve"> </w:t>
      </w:r>
    </w:p>
    <w:p w14:paraId="03B329B1">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64700DD7">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3</w:t>
      </w:r>
      <w:r>
        <w:rPr>
          <w:rFonts w:hint="eastAsia" w:ascii="宋体" w:hAnsi="宋体" w:cs="宋体"/>
          <w:sz w:val="24"/>
          <w:szCs w:val="24"/>
        </w:rPr>
        <w:t>、合同生效</w:t>
      </w:r>
    </w:p>
    <w:p w14:paraId="308669E5">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合同本合同一式</w:t>
      </w:r>
      <w:r>
        <w:rPr>
          <w:rFonts w:ascii="宋体" w:hAnsi="宋体" w:cs="宋体"/>
          <w:sz w:val="24"/>
          <w:szCs w:val="24"/>
          <w:u w:val="single"/>
        </w:rPr>
        <w:t xml:space="preserve"> 5 </w:t>
      </w:r>
      <w:r>
        <w:rPr>
          <w:rFonts w:hint="eastAsia" w:ascii="宋体" w:hAnsi="宋体" w:cs="宋体"/>
          <w:sz w:val="24"/>
          <w:szCs w:val="24"/>
        </w:rPr>
        <w:t>份，均具有同等法律效力，发包人执</w:t>
      </w:r>
      <w:r>
        <w:rPr>
          <w:rFonts w:ascii="宋体" w:hAnsi="宋体" w:cs="宋体"/>
          <w:sz w:val="24"/>
          <w:szCs w:val="24"/>
          <w:u w:val="single"/>
        </w:rPr>
        <w:t xml:space="preserve"> 3 </w:t>
      </w:r>
      <w:r>
        <w:rPr>
          <w:rFonts w:hint="eastAsia" w:ascii="宋体" w:hAnsi="宋体" w:cs="宋体"/>
          <w:sz w:val="24"/>
          <w:szCs w:val="24"/>
        </w:rPr>
        <w:t>份，承包人执</w:t>
      </w:r>
      <w:r>
        <w:rPr>
          <w:rFonts w:ascii="宋体" w:hAnsi="宋体" w:cs="宋体"/>
          <w:sz w:val="24"/>
          <w:szCs w:val="24"/>
        </w:rPr>
        <w:t xml:space="preserve"> </w:t>
      </w:r>
      <w:r>
        <w:rPr>
          <w:rFonts w:ascii="宋体" w:hAnsi="宋体" w:cs="宋体"/>
          <w:sz w:val="24"/>
          <w:szCs w:val="24"/>
          <w:u w:val="single"/>
        </w:rPr>
        <w:t xml:space="preserve">2 </w:t>
      </w:r>
      <w:r>
        <w:rPr>
          <w:rFonts w:hint="eastAsia" w:ascii="宋体" w:hAnsi="宋体" w:cs="宋体"/>
          <w:sz w:val="24"/>
          <w:szCs w:val="24"/>
        </w:rPr>
        <w:t>份。</w:t>
      </w:r>
    </w:p>
    <w:p w14:paraId="5EB4009C">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本合同双方签章后生效。</w:t>
      </w:r>
    </w:p>
    <w:p w14:paraId="443295A9">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发包人</w:t>
      </w:r>
      <w:r>
        <w:rPr>
          <w:rFonts w:ascii="宋体" w:hAnsi="宋体" w:cs="宋体"/>
          <w:sz w:val="24"/>
          <w:szCs w:val="24"/>
        </w:rPr>
        <w:t>: (</w:t>
      </w:r>
      <w:r>
        <w:rPr>
          <w:rFonts w:hint="eastAsia" w:ascii="宋体" w:hAnsi="宋体" w:cs="宋体"/>
          <w:sz w:val="24"/>
          <w:szCs w:val="24"/>
        </w:rPr>
        <w:t>公章</w:t>
      </w:r>
      <w:r>
        <w:rPr>
          <w:rFonts w:ascii="宋体" w:hAnsi="宋体" w:cs="宋体"/>
          <w:sz w:val="24"/>
          <w:szCs w:val="24"/>
        </w:rPr>
        <w:t xml:space="preserve">)                        </w:t>
      </w:r>
      <w:r>
        <w:rPr>
          <w:rFonts w:hint="eastAsia" w:ascii="宋体" w:hAnsi="宋体" w:cs="宋体"/>
          <w:sz w:val="24"/>
          <w:szCs w:val="24"/>
        </w:rPr>
        <w:t>承包人</w:t>
      </w:r>
      <w:r>
        <w:rPr>
          <w:rFonts w:ascii="宋体" w:hAnsi="宋体" w:cs="宋体"/>
          <w:sz w:val="24"/>
          <w:szCs w:val="24"/>
        </w:rPr>
        <w:t>: (</w:t>
      </w:r>
      <w:r>
        <w:rPr>
          <w:rFonts w:hint="eastAsia" w:ascii="宋体" w:hAnsi="宋体" w:cs="宋体"/>
          <w:sz w:val="24"/>
          <w:szCs w:val="24"/>
        </w:rPr>
        <w:t>公章</w:t>
      </w:r>
      <w:r>
        <w:rPr>
          <w:rFonts w:ascii="宋体" w:hAnsi="宋体" w:cs="宋体"/>
          <w:sz w:val="24"/>
          <w:szCs w:val="24"/>
        </w:rPr>
        <w:t xml:space="preserve">) </w:t>
      </w:r>
    </w:p>
    <w:p w14:paraId="0FF1C9A2">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p>
    <w:p w14:paraId="0566C5E7">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住</w:t>
      </w:r>
      <w:r>
        <w:rPr>
          <w:rFonts w:ascii="宋体" w:hAnsi="宋体" w:cs="宋体"/>
          <w:sz w:val="24"/>
          <w:szCs w:val="24"/>
        </w:rPr>
        <w:t xml:space="preserve"> </w:t>
      </w:r>
      <w:r>
        <w:rPr>
          <w:rFonts w:hint="eastAsia" w:ascii="宋体" w:hAnsi="宋体" w:cs="宋体"/>
          <w:sz w:val="24"/>
          <w:szCs w:val="24"/>
        </w:rPr>
        <w:t>所</w:t>
      </w:r>
      <w:r>
        <w:rPr>
          <w:rFonts w:ascii="宋体" w:hAnsi="宋体" w:cs="宋体"/>
          <w:sz w:val="24"/>
          <w:szCs w:val="24"/>
        </w:rPr>
        <w:t xml:space="preserve">:                                 </w:t>
      </w:r>
      <w:r>
        <w:rPr>
          <w:rFonts w:hint="eastAsia" w:ascii="宋体" w:hAnsi="宋体" w:cs="宋体"/>
          <w:sz w:val="24"/>
          <w:szCs w:val="24"/>
        </w:rPr>
        <w:t>住</w:t>
      </w:r>
      <w:r>
        <w:rPr>
          <w:rFonts w:ascii="宋体" w:hAnsi="宋体" w:cs="宋体"/>
          <w:sz w:val="24"/>
          <w:szCs w:val="24"/>
        </w:rPr>
        <w:t xml:space="preserve"> </w:t>
      </w:r>
      <w:r>
        <w:rPr>
          <w:rFonts w:hint="eastAsia" w:ascii="宋体" w:hAnsi="宋体" w:cs="宋体"/>
          <w:sz w:val="24"/>
          <w:szCs w:val="24"/>
        </w:rPr>
        <w:t>所</w:t>
      </w:r>
      <w:r>
        <w:rPr>
          <w:rFonts w:ascii="宋体" w:hAnsi="宋体" w:cs="宋体"/>
          <w:sz w:val="24"/>
          <w:szCs w:val="24"/>
        </w:rPr>
        <w:t xml:space="preserve">: </w:t>
      </w:r>
    </w:p>
    <w:p w14:paraId="76BEEF7F">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p>
    <w:p w14:paraId="06F7C90D">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法定代表人</w:t>
      </w:r>
      <w:r>
        <w:rPr>
          <w:rFonts w:ascii="宋体" w:hAnsi="宋体" w:cs="宋体"/>
          <w:sz w:val="24"/>
          <w:szCs w:val="24"/>
        </w:rPr>
        <w:t xml:space="preserve">:                            </w:t>
      </w:r>
      <w:r>
        <w:rPr>
          <w:rFonts w:hint="eastAsia" w:ascii="宋体" w:hAnsi="宋体" w:cs="宋体"/>
          <w:sz w:val="24"/>
          <w:szCs w:val="24"/>
        </w:rPr>
        <w:t>法定代表人</w:t>
      </w:r>
      <w:r>
        <w:rPr>
          <w:rFonts w:ascii="宋体" w:hAnsi="宋体" w:cs="宋体"/>
          <w:sz w:val="24"/>
          <w:szCs w:val="24"/>
        </w:rPr>
        <w:t xml:space="preserve">: </w:t>
      </w:r>
    </w:p>
    <w:p w14:paraId="4AA40BAC">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p>
    <w:p w14:paraId="4EE65E52">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委托代理人</w:t>
      </w:r>
      <w:r>
        <w:rPr>
          <w:rFonts w:ascii="宋体" w:hAnsi="宋体" w:cs="宋体"/>
          <w:sz w:val="24"/>
          <w:szCs w:val="24"/>
        </w:rPr>
        <w:t xml:space="preserve">:                            </w:t>
      </w:r>
      <w:r>
        <w:rPr>
          <w:rFonts w:hint="eastAsia" w:ascii="宋体" w:hAnsi="宋体" w:cs="宋体"/>
          <w:sz w:val="24"/>
          <w:szCs w:val="24"/>
        </w:rPr>
        <w:t>委托代理人</w:t>
      </w:r>
      <w:r>
        <w:rPr>
          <w:rFonts w:ascii="宋体" w:hAnsi="宋体" w:cs="宋体"/>
          <w:sz w:val="24"/>
          <w:szCs w:val="24"/>
        </w:rPr>
        <w:t xml:space="preserve">: </w:t>
      </w:r>
    </w:p>
    <w:p w14:paraId="522C432A">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p>
    <w:p w14:paraId="532E6CF3">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经办人：</w:t>
      </w:r>
      <w:r>
        <w:rPr>
          <w:rFonts w:ascii="宋体" w:hAnsi="宋体" w:cs="宋体"/>
          <w:sz w:val="24"/>
          <w:szCs w:val="24"/>
        </w:rPr>
        <w:t xml:space="preserve">                               </w:t>
      </w:r>
      <w:r>
        <w:rPr>
          <w:rFonts w:hint="eastAsia" w:ascii="宋体" w:hAnsi="宋体" w:cs="宋体"/>
          <w:sz w:val="24"/>
          <w:szCs w:val="24"/>
        </w:rPr>
        <w:t>经办人：</w:t>
      </w:r>
    </w:p>
    <w:p w14:paraId="3FAD1477">
      <w:pPr>
        <w:keepNext w:val="0"/>
        <w:keepLines w:val="0"/>
        <w:pageBreakBefore w:val="0"/>
        <w:kinsoku/>
        <w:wordWrap/>
        <w:overflowPunct/>
        <w:topLinePunct w:val="0"/>
        <w:autoSpaceDE/>
        <w:autoSpaceDN/>
        <w:bidi w:val="0"/>
        <w:adjustRightInd/>
        <w:snapToGrid/>
        <w:spacing w:line="540" w:lineRule="exact"/>
        <w:textAlignment w:val="auto"/>
        <w:rPr>
          <w:rFonts w:hint="eastAsia" w:ascii="宋体" w:cs="宋体"/>
          <w:b/>
          <w:bCs/>
          <w:sz w:val="24"/>
          <w:szCs w:val="24"/>
          <w:lang w:val="en-US" w:eastAsia="zh-CN"/>
        </w:rPr>
        <w:sectPr>
          <w:pgSz w:w="11906" w:h="16838"/>
          <w:pgMar w:top="1304" w:right="1417" w:bottom="1304" w:left="1417" w:header="851" w:footer="992" w:gutter="0"/>
          <w:pgNumType w:start="1"/>
          <w:cols w:space="720" w:num="1"/>
          <w:docGrid w:type="lines" w:linePitch="312" w:charSpace="0"/>
        </w:sectPr>
      </w:pPr>
    </w:p>
    <w:bookmarkEnd w:id="1"/>
    <w:bookmarkEnd w:id="2"/>
    <w:bookmarkEnd w:id="3"/>
    <w:bookmarkEnd w:id="4"/>
    <w:bookmarkEnd w:id="5"/>
    <w:bookmarkEnd w:id="6"/>
    <w:p w14:paraId="01BAA4CF">
      <w:pPr>
        <w:spacing w:line="520" w:lineRule="exact"/>
        <w:rPr>
          <w:rFonts w:hint="default" w:ascii="宋体" w:eastAsia="宋体" w:cs="宋体"/>
          <w:b/>
          <w:bCs/>
          <w:sz w:val="24"/>
          <w:szCs w:val="24"/>
          <w:lang w:val="en-US" w:eastAsia="zh-CN"/>
        </w:rPr>
      </w:pPr>
      <w:r>
        <w:rPr>
          <w:rFonts w:hint="eastAsia" w:ascii="宋体" w:cs="宋体"/>
          <w:b/>
          <w:bCs/>
          <w:sz w:val="24"/>
          <w:szCs w:val="24"/>
          <w:lang w:val="en-US" w:eastAsia="zh-CN"/>
        </w:rPr>
        <w:t>附件1：</w:t>
      </w:r>
    </w:p>
    <w:p w14:paraId="50818E57">
      <w:pPr>
        <w:spacing w:line="520" w:lineRule="exact"/>
        <w:jc w:val="center"/>
        <w:rPr>
          <w:rFonts w:ascii="宋体" w:cs="宋体"/>
          <w:b/>
          <w:sz w:val="24"/>
          <w:szCs w:val="24"/>
        </w:rPr>
      </w:pPr>
      <w:r>
        <w:rPr>
          <w:rFonts w:hint="eastAsia" w:ascii="宋体" w:hAnsi="宋体" w:cs="宋体"/>
          <w:b/>
          <w:sz w:val="32"/>
          <w:szCs w:val="32"/>
        </w:rPr>
        <w:t>建筑施工安全生产协议</w:t>
      </w:r>
    </w:p>
    <w:p w14:paraId="7CA86E91">
      <w:pPr>
        <w:spacing w:line="520" w:lineRule="exact"/>
        <w:jc w:val="left"/>
        <w:rPr>
          <w:rFonts w:ascii="宋体" w:cs="宋体"/>
          <w:sz w:val="24"/>
          <w:szCs w:val="24"/>
        </w:rPr>
      </w:pPr>
    </w:p>
    <w:p w14:paraId="036F3100">
      <w:pPr>
        <w:spacing w:line="520" w:lineRule="exact"/>
        <w:jc w:val="left"/>
        <w:rPr>
          <w:rFonts w:ascii="宋体" w:cs="宋体"/>
          <w:b/>
          <w:bCs/>
          <w:sz w:val="24"/>
          <w:szCs w:val="24"/>
        </w:rPr>
      </w:pPr>
      <w:r>
        <w:rPr>
          <w:rFonts w:ascii="宋体" w:hAnsi="宋体" w:cs="宋体"/>
          <w:sz w:val="24"/>
          <w:szCs w:val="24"/>
        </w:rPr>
        <w:t xml:space="preserve">    </w:t>
      </w:r>
      <w:r>
        <w:rPr>
          <w:rFonts w:hint="eastAsia" w:ascii="宋体" w:hAnsi="宋体" w:cs="宋体"/>
          <w:b/>
          <w:bCs/>
          <w:sz w:val="24"/>
          <w:szCs w:val="24"/>
          <w:lang w:val="en-US" w:eastAsia="zh-CN"/>
        </w:rPr>
        <w:t>发</w:t>
      </w:r>
      <w:r>
        <w:rPr>
          <w:rFonts w:hint="eastAsia" w:ascii="宋体" w:hAnsi="宋体" w:cs="宋体"/>
          <w:b/>
          <w:bCs/>
          <w:sz w:val="24"/>
          <w:szCs w:val="24"/>
        </w:rPr>
        <w:t>包人（全称）：</w:t>
      </w:r>
      <w:r>
        <w:rPr>
          <w:rFonts w:hint="eastAsia" w:ascii="宋体" w:hAnsi="宋体" w:cs="宋体"/>
          <w:b/>
          <w:bCs/>
          <w:sz w:val="24"/>
          <w:szCs w:val="24"/>
          <w:u w:val="single"/>
        </w:rPr>
        <w:t xml:space="preserve"> </w:t>
      </w:r>
      <w:r>
        <w:rPr>
          <w:rFonts w:hint="eastAsia" w:ascii="宋体" w:hAnsi="宋体" w:cs="宋体"/>
          <w:b/>
          <w:bCs/>
          <w:sz w:val="24"/>
          <w:szCs w:val="24"/>
          <w:u w:val="single"/>
          <w:lang w:val="en-US" w:eastAsia="zh-CN"/>
        </w:rPr>
        <w:t xml:space="preserve">   </w:t>
      </w:r>
      <w:r>
        <w:rPr>
          <w:rFonts w:hint="eastAsia" w:ascii="宋体" w:hAnsi="宋体" w:cs="宋体"/>
          <w:b/>
          <w:bCs/>
          <w:sz w:val="24"/>
          <w:szCs w:val="24"/>
          <w:u w:val="single"/>
        </w:rPr>
        <w:t>山西潞安工程有限公司</w:t>
      </w:r>
      <w:r>
        <w:rPr>
          <w:rFonts w:hint="eastAsia" w:ascii="宋体" w:hAnsi="宋体" w:cs="宋体"/>
          <w:b/>
          <w:bCs/>
          <w:sz w:val="24"/>
          <w:szCs w:val="24"/>
          <w:u w:val="single"/>
          <w:lang w:val="en-US" w:eastAsia="zh-CN"/>
        </w:rPr>
        <w:t xml:space="preserve">  </w:t>
      </w:r>
      <w:r>
        <w:rPr>
          <w:rFonts w:hint="eastAsia" w:ascii="宋体" w:hAnsi="宋体" w:cs="宋体"/>
          <w:b/>
          <w:bCs/>
          <w:sz w:val="24"/>
          <w:szCs w:val="24"/>
          <w:u w:val="single"/>
        </w:rPr>
        <w:t xml:space="preserve"> </w:t>
      </w:r>
      <w:r>
        <w:rPr>
          <w:rFonts w:hint="eastAsia" w:ascii="宋体" w:hAnsi="宋体" w:cs="宋体"/>
          <w:b/>
          <w:bCs/>
          <w:sz w:val="24"/>
          <w:szCs w:val="24"/>
          <w:u w:val="single"/>
          <w:lang w:val="en-US" w:eastAsia="zh-CN"/>
        </w:rPr>
        <w:t xml:space="preserve"> </w:t>
      </w:r>
      <w:r>
        <w:rPr>
          <w:rFonts w:ascii="宋体" w:hAnsi="宋体" w:cs="宋体"/>
          <w:b/>
          <w:bCs/>
          <w:sz w:val="24"/>
          <w:szCs w:val="24"/>
        </w:rPr>
        <w:t xml:space="preserve">  </w:t>
      </w:r>
    </w:p>
    <w:p w14:paraId="6B8D4428">
      <w:pPr>
        <w:spacing w:line="520" w:lineRule="exact"/>
        <w:jc w:val="left"/>
        <w:rPr>
          <w:rFonts w:ascii="宋体" w:cs="宋体"/>
          <w:b/>
          <w:bCs/>
          <w:sz w:val="24"/>
          <w:szCs w:val="24"/>
        </w:rPr>
      </w:pPr>
      <w:r>
        <w:rPr>
          <w:rFonts w:ascii="宋体" w:hAnsi="宋体" w:cs="宋体"/>
          <w:b/>
          <w:bCs/>
          <w:sz w:val="24"/>
          <w:szCs w:val="24"/>
        </w:rPr>
        <w:t xml:space="preserve">    </w:t>
      </w:r>
      <w:r>
        <w:rPr>
          <w:rFonts w:hint="eastAsia" w:ascii="宋体" w:hAnsi="宋体" w:cs="宋体"/>
          <w:b/>
          <w:bCs/>
          <w:sz w:val="24"/>
          <w:szCs w:val="24"/>
          <w:lang w:val="en-US" w:eastAsia="zh-CN"/>
        </w:rPr>
        <w:t>承</w:t>
      </w:r>
      <w:r>
        <w:rPr>
          <w:rFonts w:hint="eastAsia" w:ascii="宋体" w:hAnsi="宋体" w:cs="宋体"/>
          <w:b/>
          <w:bCs/>
          <w:sz w:val="24"/>
          <w:szCs w:val="24"/>
        </w:rPr>
        <w:t>包人（全称）：</w:t>
      </w:r>
      <w:r>
        <w:rPr>
          <w:rFonts w:hint="eastAsia" w:ascii="宋体" w:hAnsi="宋体" w:cs="宋体"/>
          <w:b/>
          <w:bCs/>
          <w:sz w:val="24"/>
          <w:szCs w:val="24"/>
          <w:u w:val="single"/>
        </w:rPr>
        <w:t xml:space="preserve"> </w:t>
      </w:r>
      <w:r>
        <w:rPr>
          <w:rFonts w:hint="eastAsia" w:ascii="宋体" w:hAnsi="宋体" w:cs="宋体"/>
          <w:b/>
          <w:bCs/>
          <w:sz w:val="24"/>
          <w:szCs w:val="24"/>
          <w:u w:val="single"/>
          <w:lang w:val="en-US" w:eastAsia="zh-CN"/>
        </w:rPr>
        <w:t xml:space="preserve">                          </w:t>
      </w:r>
      <w:r>
        <w:rPr>
          <w:rFonts w:hint="eastAsia" w:ascii="宋体" w:hAnsi="宋体" w:cs="宋体"/>
          <w:b/>
          <w:bCs/>
          <w:sz w:val="24"/>
          <w:szCs w:val="24"/>
          <w:u w:val="single"/>
        </w:rPr>
        <w:t xml:space="preserve"> </w:t>
      </w:r>
    </w:p>
    <w:p w14:paraId="380DEFA4">
      <w:pPr>
        <w:spacing w:line="520" w:lineRule="exact"/>
        <w:ind w:firstLine="482" w:firstLineChars="200"/>
        <w:jc w:val="left"/>
        <w:rPr>
          <w:rFonts w:hint="default" w:ascii="宋体" w:cs="宋体"/>
          <w:b/>
          <w:bCs/>
          <w:sz w:val="24"/>
          <w:szCs w:val="24"/>
          <w:u w:val="single"/>
          <w:lang w:val="en-US"/>
        </w:rPr>
      </w:pPr>
      <w:r>
        <w:rPr>
          <w:rFonts w:hint="eastAsia" w:ascii="宋体" w:hAnsi="宋体" w:cs="宋体"/>
          <w:b/>
          <w:bCs/>
          <w:sz w:val="24"/>
          <w:szCs w:val="24"/>
        </w:rPr>
        <w:t>工程名称</w:t>
      </w:r>
      <w:r>
        <w:rPr>
          <w:rFonts w:ascii="宋体" w:hAnsi="宋体" w:cs="宋体"/>
          <w:b/>
          <w:bCs/>
          <w:sz w:val="24"/>
          <w:szCs w:val="24"/>
        </w:rPr>
        <w:t xml:space="preserve">: </w:t>
      </w:r>
      <w:r>
        <w:rPr>
          <w:rFonts w:hint="eastAsia" w:ascii="宋体" w:hAnsi="宋体" w:cs="宋体"/>
          <w:b/>
          <w:bCs/>
          <w:sz w:val="24"/>
          <w:szCs w:val="24"/>
          <w:u w:val="single"/>
          <w:lang w:val="en-US" w:eastAsia="zh-CN"/>
        </w:rPr>
        <w:t xml:space="preserve"> 矿建分公司零星维修工程  </w:t>
      </w:r>
    </w:p>
    <w:p w14:paraId="0CB070AB">
      <w:pPr>
        <w:spacing w:line="520" w:lineRule="exact"/>
        <w:ind w:firstLine="482" w:firstLineChars="200"/>
        <w:jc w:val="left"/>
        <w:rPr>
          <w:rFonts w:hint="eastAsia" w:ascii="宋体" w:eastAsia="宋体" w:cs="宋体"/>
          <w:b/>
          <w:bCs/>
          <w:sz w:val="24"/>
          <w:szCs w:val="24"/>
          <w:lang w:eastAsia="zh-CN"/>
        </w:rPr>
      </w:pPr>
      <w:r>
        <w:rPr>
          <w:rFonts w:hint="eastAsia" w:ascii="宋体" w:hAnsi="宋体" w:cs="宋体"/>
          <w:b/>
          <w:bCs/>
          <w:sz w:val="24"/>
          <w:szCs w:val="24"/>
        </w:rPr>
        <w:t>工程地点</w:t>
      </w:r>
      <w:r>
        <w:rPr>
          <w:rFonts w:ascii="宋体" w:hAnsi="宋体" w:cs="宋体"/>
          <w:b/>
          <w:bCs/>
          <w:sz w:val="24"/>
          <w:szCs w:val="24"/>
        </w:rPr>
        <w:t xml:space="preserve">: </w:t>
      </w:r>
      <w:r>
        <w:rPr>
          <w:rFonts w:hint="eastAsia" w:ascii="宋体" w:hAnsi="宋体" w:cs="宋体"/>
          <w:b/>
          <w:bCs/>
          <w:sz w:val="24"/>
          <w:szCs w:val="24"/>
          <w:u w:val="single"/>
          <w:lang w:val="en-US" w:eastAsia="zh-CN"/>
        </w:rPr>
        <w:t xml:space="preserve"> 矿建分公司零星维修工程：矿建分公司李村项目部小院维修；矿建分公司潞盾一队零星维修；矿建分公司五阳项目部零星维修</w:t>
      </w:r>
    </w:p>
    <w:p w14:paraId="0B816D3B">
      <w:pPr>
        <w:pStyle w:val="14"/>
        <w:spacing w:before="0" w:beforeAutospacing="0" w:after="0" w:afterAutospacing="0" w:line="520" w:lineRule="exact"/>
        <w:ind w:firstLine="573"/>
        <w:rPr>
          <w:rFonts w:hint="eastAsia"/>
          <w:kern w:val="2"/>
          <w:szCs w:val="24"/>
        </w:rPr>
      </w:pPr>
      <w:r>
        <w:rPr>
          <w:rFonts w:hint="eastAsia"/>
          <w:kern w:val="2"/>
          <w:szCs w:val="24"/>
        </w:rPr>
        <w:t>发包人、承包人根据《中华人民共和国建筑法》、《中华人民共和国安全生产法》和《建设工程安全生产管理条例》，经协商一致，签订建筑施工安全生产协议。</w:t>
      </w:r>
    </w:p>
    <w:p w14:paraId="6E259089">
      <w:pPr>
        <w:pStyle w:val="14"/>
        <w:spacing w:before="0" w:beforeAutospacing="0" w:after="0" w:afterAutospacing="0" w:line="520" w:lineRule="exact"/>
        <w:ind w:firstLine="573"/>
        <w:rPr>
          <w:rFonts w:hint="eastAsia"/>
          <w:kern w:val="2"/>
          <w:szCs w:val="24"/>
        </w:rPr>
      </w:pPr>
      <w:r>
        <w:rPr>
          <w:rFonts w:hint="eastAsia"/>
          <w:kern w:val="2"/>
          <w:szCs w:val="24"/>
        </w:rPr>
        <w:t>一、施工安全责任范围</w:t>
      </w:r>
    </w:p>
    <w:p w14:paraId="20F93E46">
      <w:pPr>
        <w:pStyle w:val="14"/>
        <w:spacing w:before="0" w:beforeAutospacing="0" w:after="0" w:afterAutospacing="0" w:line="520" w:lineRule="exact"/>
        <w:ind w:firstLine="573"/>
        <w:rPr>
          <w:rFonts w:hint="eastAsia"/>
          <w:kern w:val="2"/>
          <w:szCs w:val="24"/>
        </w:rPr>
      </w:pPr>
      <w:r>
        <w:rPr>
          <w:rFonts w:hint="eastAsia"/>
          <w:kern w:val="2"/>
          <w:szCs w:val="24"/>
        </w:rPr>
        <w:t>发包人及承包人在施工期内，按照有关法律、法规、规章的管理规定和双方约定，承担本施工区域内的安全责任。</w:t>
      </w:r>
    </w:p>
    <w:p w14:paraId="3889A19C">
      <w:pPr>
        <w:pStyle w:val="14"/>
        <w:spacing w:before="0" w:beforeAutospacing="0" w:after="0" w:afterAutospacing="0" w:line="520" w:lineRule="exact"/>
        <w:ind w:firstLine="573"/>
        <w:rPr>
          <w:rFonts w:hint="eastAsia"/>
          <w:kern w:val="2"/>
          <w:szCs w:val="24"/>
        </w:rPr>
      </w:pPr>
      <w:r>
        <w:rPr>
          <w:rFonts w:hint="eastAsia"/>
          <w:kern w:val="2"/>
          <w:szCs w:val="24"/>
        </w:rPr>
        <w:t>二、安全责任内容</w:t>
      </w:r>
    </w:p>
    <w:p w14:paraId="4FF46735">
      <w:pPr>
        <w:pStyle w:val="14"/>
        <w:spacing w:before="0" w:beforeAutospacing="0" w:after="0" w:afterAutospacing="0" w:line="520" w:lineRule="exact"/>
        <w:ind w:firstLine="573"/>
        <w:rPr>
          <w:rFonts w:hint="eastAsia"/>
          <w:kern w:val="2"/>
          <w:szCs w:val="24"/>
        </w:rPr>
      </w:pPr>
      <w:r>
        <w:rPr>
          <w:rFonts w:hint="eastAsia"/>
          <w:kern w:val="2"/>
          <w:szCs w:val="24"/>
        </w:rPr>
        <w:t>（一）发包人、承包人双方责任</w:t>
      </w:r>
    </w:p>
    <w:p w14:paraId="43064184">
      <w:pPr>
        <w:pStyle w:val="14"/>
        <w:spacing w:before="0" w:beforeAutospacing="0" w:after="0" w:afterAutospacing="0" w:line="520" w:lineRule="exact"/>
        <w:ind w:firstLine="573"/>
        <w:rPr>
          <w:rFonts w:hint="eastAsia"/>
          <w:kern w:val="2"/>
          <w:szCs w:val="24"/>
        </w:rPr>
      </w:pPr>
      <w:r>
        <w:rPr>
          <w:rFonts w:hint="eastAsia"/>
          <w:kern w:val="2"/>
          <w:szCs w:val="24"/>
        </w:rPr>
        <w:t>1、双方应当设立安全生产管理机构，配备专职安全生产管理人员，履行《建设工程安全生产管理条例》规定的职责，对所承担的建设工程进行定期和专项安全检查，并做好安全检查记录。</w:t>
      </w:r>
    </w:p>
    <w:p w14:paraId="6AACFE44">
      <w:pPr>
        <w:pStyle w:val="14"/>
        <w:spacing w:before="0" w:beforeAutospacing="0" w:after="0" w:afterAutospacing="0" w:line="520" w:lineRule="exact"/>
        <w:ind w:firstLine="573"/>
        <w:rPr>
          <w:rFonts w:hint="eastAsia"/>
          <w:kern w:val="2"/>
          <w:szCs w:val="24"/>
        </w:rPr>
      </w:pPr>
      <w:r>
        <w:rPr>
          <w:rFonts w:hint="eastAsia"/>
          <w:kern w:val="2"/>
          <w:szCs w:val="24"/>
        </w:rPr>
        <w:t>2、双方应对从业人员进行安全教育和培训，保证从业人员具备安全生产知识，熟悉安全生产规章制度和安全操作规程，掌握本岗位的安全操作技能，未经安全生产教育培训合格的人员不得上岗作业。</w:t>
      </w:r>
    </w:p>
    <w:p w14:paraId="6E4C6353">
      <w:pPr>
        <w:pStyle w:val="14"/>
        <w:spacing w:before="0" w:beforeAutospacing="0" w:after="0" w:afterAutospacing="0" w:line="520" w:lineRule="exact"/>
        <w:ind w:firstLine="573"/>
        <w:rPr>
          <w:rFonts w:hint="eastAsia"/>
          <w:kern w:val="2"/>
          <w:szCs w:val="24"/>
        </w:rPr>
      </w:pPr>
      <w:r>
        <w:rPr>
          <w:rFonts w:hint="eastAsia"/>
          <w:kern w:val="2"/>
          <w:szCs w:val="24"/>
        </w:rPr>
        <w:t>3、双方在施工前要认真勘察现场：</w:t>
      </w:r>
    </w:p>
    <w:p w14:paraId="438A0854">
      <w:pPr>
        <w:pStyle w:val="14"/>
        <w:spacing w:before="0" w:beforeAutospacing="0" w:after="0" w:afterAutospacing="0" w:line="520" w:lineRule="exact"/>
        <w:ind w:firstLine="573"/>
        <w:rPr>
          <w:rFonts w:hint="eastAsia"/>
          <w:kern w:val="2"/>
          <w:szCs w:val="24"/>
        </w:rPr>
      </w:pPr>
      <w:r>
        <w:rPr>
          <w:rFonts w:hint="eastAsia"/>
          <w:kern w:val="2"/>
          <w:szCs w:val="24"/>
        </w:rPr>
        <w:t>（1）工程项目应由发包人编制施工组织设计；</w:t>
      </w:r>
    </w:p>
    <w:p w14:paraId="305650A5">
      <w:pPr>
        <w:pStyle w:val="14"/>
        <w:spacing w:before="0" w:beforeAutospacing="0" w:after="0" w:afterAutospacing="0" w:line="520" w:lineRule="exact"/>
        <w:ind w:firstLine="573"/>
        <w:rPr>
          <w:rFonts w:hint="eastAsia"/>
          <w:kern w:val="2"/>
          <w:szCs w:val="24"/>
        </w:rPr>
      </w:pPr>
      <w:r>
        <w:rPr>
          <w:rFonts w:hint="eastAsia"/>
          <w:kern w:val="2"/>
          <w:szCs w:val="24"/>
        </w:rPr>
        <w:t>（2）承包的工程由承包人按发包人的要求自行编制施工组织设计，制订有针对性的安全技术措施，并经发包人审批，承包人必须严格按施工组织设计的要求施工。</w:t>
      </w:r>
    </w:p>
    <w:p w14:paraId="7F3CDDCC">
      <w:pPr>
        <w:pStyle w:val="14"/>
        <w:spacing w:before="0" w:beforeAutospacing="0" w:after="0" w:afterAutospacing="0" w:line="520" w:lineRule="exact"/>
        <w:ind w:firstLine="573"/>
        <w:rPr>
          <w:rFonts w:hint="eastAsia"/>
          <w:kern w:val="2"/>
          <w:szCs w:val="24"/>
        </w:rPr>
      </w:pPr>
      <w:r>
        <w:rPr>
          <w:rFonts w:hint="eastAsia"/>
          <w:kern w:val="2"/>
          <w:szCs w:val="24"/>
        </w:rPr>
        <w:t>（3）开工前发包人对承包人进行施工安全技术交底，技术交底交至操作人，并应有书面记录或资料。</w:t>
      </w:r>
    </w:p>
    <w:p w14:paraId="22868B2E">
      <w:pPr>
        <w:pStyle w:val="14"/>
        <w:spacing w:before="0" w:beforeAutospacing="0" w:after="0" w:afterAutospacing="0" w:line="520" w:lineRule="exact"/>
        <w:ind w:firstLine="573"/>
        <w:rPr>
          <w:rFonts w:hint="eastAsia"/>
          <w:kern w:val="2"/>
          <w:szCs w:val="24"/>
        </w:rPr>
      </w:pPr>
      <w:r>
        <w:rPr>
          <w:rFonts w:hint="eastAsia"/>
          <w:kern w:val="2"/>
          <w:szCs w:val="24"/>
        </w:rPr>
        <w:t>（4）对超过一定规模的分部分项工程，由承包人组织专家论证。</w:t>
      </w:r>
    </w:p>
    <w:p w14:paraId="65851874">
      <w:pPr>
        <w:pStyle w:val="14"/>
        <w:spacing w:before="0" w:beforeAutospacing="0" w:after="0" w:afterAutospacing="0" w:line="520" w:lineRule="exact"/>
        <w:ind w:firstLine="573"/>
        <w:rPr>
          <w:rFonts w:hint="eastAsia"/>
          <w:kern w:val="2"/>
          <w:szCs w:val="24"/>
        </w:rPr>
      </w:pPr>
      <w:r>
        <w:rPr>
          <w:rFonts w:hint="eastAsia"/>
          <w:kern w:val="2"/>
          <w:szCs w:val="24"/>
        </w:rPr>
        <w:t>4、甲乙双方在施工中，应注意地下管线及高低压架空线路的保护。发包人对地下管线和障碍物应详细交底，并应有书面记录。承包人应贯彻交底要求，如遇有情况，应及时向发包人和有关部门联系，采取保护措施。</w:t>
      </w:r>
    </w:p>
    <w:p w14:paraId="3250AEBC">
      <w:pPr>
        <w:pStyle w:val="14"/>
        <w:spacing w:before="0" w:beforeAutospacing="0" w:after="0" w:afterAutospacing="0" w:line="520" w:lineRule="exact"/>
        <w:ind w:firstLine="573"/>
        <w:rPr>
          <w:rFonts w:hint="eastAsia"/>
          <w:kern w:val="2"/>
          <w:szCs w:val="24"/>
        </w:rPr>
      </w:pPr>
      <w:r>
        <w:rPr>
          <w:rFonts w:hint="eastAsia"/>
          <w:kern w:val="2"/>
          <w:szCs w:val="24"/>
        </w:rPr>
        <w:t>5、双方的人员，对施工现场的脚手架、各类安全防护措施、安全标志和警告牌等不得擅自拆除、更动。如确定需要拆除更动的，必须经工地施工负责人和双方指派的安全员的同意，并采取必要、可靠的安全措施后方能拆除。任何一方人员，擅自拆除所造成的后果，均由该方人员及其单位负责承担。</w:t>
      </w:r>
    </w:p>
    <w:p w14:paraId="3D499249">
      <w:pPr>
        <w:pStyle w:val="14"/>
        <w:spacing w:before="0" w:beforeAutospacing="0" w:after="0" w:afterAutospacing="0" w:line="520" w:lineRule="exact"/>
        <w:ind w:firstLine="573"/>
        <w:rPr>
          <w:rFonts w:hint="eastAsia"/>
          <w:kern w:val="2"/>
          <w:szCs w:val="24"/>
        </w:rPr>
      </w:pPr>
      <w:r>
        <w:rPr>
          <w:rFonts w:hint="eastAsia"/>
          <w:kern w:val="2"/>
          <w:szCs w:val="24"/>
        </w:rPr>
        <w:t>6、遵循先订合同后施工的原则。发包人不得指派承包人人员从事合同外的施工任务。承包人应拒绝合同外的施工任务，否则由此造成的一切后果均由有关方负责。</w:t>
      </w:r>
    </w:p>
    <w:p w14:paraId="65E3EFC6">
      <w:pPr>
        <w:pStyle w:val="14"/>
        <w:spacing w:before="0" w:beforeAutospacing="0" w:after="0" w:afterAutospacing="0" w:line="520" w:lineRule="exact"/>
        <w:ind w:firstLine="573"/>
        <w:rPr>
          <w:rFonts w:hint="eastAsia"/>
          <w:kern w:val="2"/>
          <w:szCs w:val="24"/>
        </w:rPr>
      </w:pPr>
      <w:r>
        <w:rPr>
          <w:rFonts w:hint="eastAsia"/>
          <w:kern w:val="2"/>
          <w:szCs w:val="24"/>
        </w:rPr>
        <w:t>7、施工期间，发包人指派</w:t>
      </w:r>
      <w:r>
        <w:rPr>
          <w:rFonts w:hint="eastAsia"/>
          <w:kern w:val="2"/>
          <w:szCs w:val="24"/>
          <w:u w:val="single"/>
        </w:rPr>
        <w:t xml:space="preserve"> </w:t>
      </w:r>
      <w:r>
        <w:rPr>
          <w:rFonts w:hint="eastAsia" w:cs="宋体"/>
          <w:sz w:val="24"/>
          <w:szCs w:val="24"/>
          <w:u w:val="single"/>
          <w:lang w:val="en-US" w:eastAsia="zh-CN"/>
        </w:rPr>
        <w:t xml:space="preserve">      </w:t>
      </w:r>
      <w:r>
        <w:rPr>
          <w:rFonts w:hint="eastAsia"/>
          <w:kern w:val="2"/>
          <w:szCs w:val="24"/>
          <w:u w:val="single"/>
        </w:rPr>
        <w:t xml:space="preserve"> </w:t>
      </w:r>
      <w:r>
        <w:rPr>
          <w:rFonts w:hint="eastAsia"/>
          <w:kern w:val="2"/>
          <w:szCs w:val="24"/>
        </w:rPr>
        <w:t>、承包人指派</w:t>
      </w:r>
      <w:r>
        <w:rPr>
          <w:rFonts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ascii="宋体" w:hAnsi="宋体" w:cs="宋体"/>
          <w:sz w:val="24"/>
          <w:szCs w:val="24"/>
          <w:highlight w:val="none"/>
          <w:u w:val="single"/>
        </w:rPr>
        <w:t xml:space="preserve"> </w:t>
      </w:r>
      <w:r>
        <w:rPr>
          <w:rFonts w:hint="eastAsia"/>
          <w:kern w:val="2"/>
          <w:szCs w:val="24"/>
        </w:rPr>
        <w:t xml:space="preserve">为本工程项目有关安全、防火、环保工作的联系工作。 </w:t>
      </w:r>
    </w:p>
    <w:p w14:paraId="5D0808A2">
      <w:pPr>
        <w:pStyle w:val="14"/>
        <w:spacing w:before="0" w:beforeAutospacing="0" w:after="0" w:afterAutospacing="0" w:line="520" w:lineRule="exact"/>
        <w:ind w:firstLine="573"/>
        <w:rPr>
          <w:rFonts w:hint="eastAsia"/>
          <w:kern w:val="2"/>
          <w:szCs w:val="24"/>
        </w:rPr>
      </w:pPr>
      <w:r>
        <w:rPr>
          <w:rFonts w:hint="eastAsia"/>
          <w:kern w:val="2"/>
          <w:szCs w:val="24"/>
        </w:rPr>
        <w:t>（二）发包人责任</w:t>
      </w:r>
    </w:p>
    <w:p w14:paraId="1AD7C097">
      <w:pPr>
        <w:pStyle w:val="14"/>
        <w:spacing w:before="0" w:beforeAutospacing="0" w:after="0" w:afterAutospacing="0" w:line="520" w:lineRule="exact"/>
        <w:ind w:firstLine="573"/>
        <w:rPr>
          <w:rFonts w:hint="eastAsia"/>
          <w:kern w:val="2"/>
          <w:szCs w:val="24"/>
        </w:rPr>
      </w:pPr>
      <w:r>
        <w:rPr>
          <w:rFonts w:hint="eastAsia"/>
          <w:kern w:val="2"/>
          <w:szCs w:val="24"/>
        </w:rPr>
        <w:t>1、发包人应对承包人事先提交的营业执照、施工资质和安全施工资格证书进行审查及备案，了解在此前的施工业绩及安全情况。</w:t>
      </w:r>
    </w:p>
    <w:p w14:paraId="7DEDE229">
      <w:pPr>
        <w:pStyle w:val="14"/>
        <w:spacing w:before="0" w:beforeAutospacing="0" w:after="0" w:afterAutospacing="0" w:line="520" w:lineRule="exact"/>
        <w:ind w:firstLine="573"/>
        <w:rPr>
          <w:rFonts w:hint="eastAsia"/>
          <w:kern w:val="2"/>
          <w:szCs w:val="24"/>
        </w:rPr>
      </w:pPr>
      <w:r>
        <w:rPr>
          <w:rFonts w:hint="eastAsia"/>
          <w:kern w:val="2"/>
          <w:szCs w:val="24"/>
        </w:rPr>
        <w:t>2、施工期间发包人应对施工现场进行的安全监督，发现违章作业及危及人身、设备安全时，应及时制止、纠正，必要时有权停止其工作，并向承包人提出整改要求。发包人有协助承包人搞好安全生产、防火管理以及督促定期检查的义务，对发包人违反安全生产规定、制度等情况，承包人有要求发包人整改的权利。</w:t>
      </w:r>
    </w:p>
    <w:p w14:paraId="5A96BBA2">
      <w:pPr>
        <w:pStyle w:val="14"/>
        <w:spacing w:before="0" w:beforeAutospacing="0" w:after="0" w:afterAutospacing="0" w:line="520" w:lineRule="exact"/>
        <w:ind w:firstLine="573"/>
        <w:rPr>
          <w:rFonts w:hint="eastAsia"/>
          <w:kern w:val="2"/>
          <w:szCs w:val="24"/>
        </w:rPr>
      </w:pPr>
      <w:r>
        <w:rPr>
          <w:rFonts w:hint="eastAsia"/>
          <w:kern w:val="2"/>
          <w:szCs w:val="24"/>
        </w:rPr>
        <w:t>3、发包人有义务协调承包人提出的用水、用电配合等工作。</w:t>
      </w:r>
    </w:p>
    <w:p w14:paraId="4509F410">
      <w:pPr>
        <w:pStyle w:val="14"/>
        <w:spacing w:before="0" w:beforeAutospacing="0" w:after="0" w:afterAutospacing="0" w:line="520" w:lineRule="exact"/>
        <w:ind w:firstLine="573"/>
        <w:rPr>
          <w:rFonts w:hint="eastAsia"/>
          <w:kern w:val="2"/>
          <w:szCs w:val="24"/>
        </w:rPr>
      </w:pPr>
      <w:r>
        <w:rPr>
          <w:rFonts w:hint="eastAsia"/>
          <w:kern w:val="2"/>
          <w:szCs w:val="24"/>
        </w:rPr>
        <w:t>（三）承包人责任</w:t>
      </w:r>
    </w:p>
    <w:p w14:paraId="3242621E">
      <w:pPr>
        <w:pStyle w:val="14"/>
        <w:spacing w:before="0" w:beforeAutospacing="0" w:after="0" w:afterAutospacing="0" w:line="520" w:lineRule="exact"/>
        <w:ind w:firstLine="573"/>
        <w:rPr>
          <w:rFonts w:hint="eastAsia"/>
          <w:kern w:val="2"/>
          <w:szCs w:val="24"/>
        </w:rPr>
      </w:pPr>
      <w:r>
        <w:rPr>
          <w:rFonts w:hint="eastAsia"/>
          <w:kern w:val="2"/>
          <w:szCs w:val="24"/>
        </w:rPr>
        <w:t>1、承包人应当具备国家规定的注册资本、专业技术人员、技术装备和安全生产等条件，应向发包人提供真实、合法、有效的承包本工程所需相关资质证书；承包人主要负责人和安全生产生产管理人员必须具备《安全生产法》和《管理条例》所规定资质。否则发包人可将承包人清退出场。</w:t>
      </w:r>
    </w:p>
    <w:p w14:paraId="1DD73A1D">
      <w:pPr>
        <w:pStyle w:val="14"/>
        <w:spacing w:before="0" w:beforeAutospacing="0" w:after="0" w:afterAutospacing="0" w:line="520" w:lineRule="exact"/>
        <w:ind w:firstLine="573"/>
        <w:rPr>
          <w:rFonts w:hint="eastAsia"/>
          <w:kern w:val="2"/>
          <w:szCs w:val="24"/>
        </w:rPr>
      </w:pPr>
      <w:r>
        <w:rPr>
          <w:rFonts w:hint="eastAsia"/>
          <w:kern w:val="2"/>
          <w:szCs w:val="24"/>
        </w:rPr>
        <w:t>2、承包单位现场施工应遵守国家和地方关于劳动安全，专业用工法律法规及规章制度，保证其用工的合法性。</w:t>
      </w:r>
    </w:p>
    <w:p w14:paraId="23D7434B">
      <w:pPr>
        <w:pStyle w:val="14"/>
        <w:spacing w:before="0" w:beforeAutospacing="0" w:after="0" w:afterAutospacing="0" w:line="520" w:lineRule="exact"/>
        <w:ind w:firstLine="573"/>
        <w:rPr>
          <w:rFonts w:hint="eastAsia"/>
          <w:kern w:val="2"/>
          <w:szCs w:val="24"/>
        </w:rPr>
      </w:pPr>
      <w:r>
        <w:rPr>
          <w:rFonts w:hint="eastAsia"/>
          <w:kern w:val="2"/>
          <w:szCs w:val="24"/>
        </w:rPr>
        <w:t>3、承包单位在施工期间必须接受发包人的检查和指导。发包人有权对承包人所处的施工区域、作业环境、操作设施设备、工具用具等进行检查。对于查出的隐患，承包人必须整改，对重大隐患发包人可要求立即停工，并由有关单位落实整改后方准施工。承包单位不服从管理导致生产安全事故的，由承包单位承担责任。</w:t>
      </w:r>
    </w:p>
    <w:p w14:paraId="68B94826">
      <w:pPr>
        <w:pStyle w:val="14"/>
        <w:spacing w:before="0" w:beforeAutospacing="0" w:after="0" w:afterAutospacing="0" w:line="520" w:lineRule="exact"/>
        <w:ind w:firstLine="573"/>
        <w:rPr>
          <w:rFonts w:hint="eastAsia"/>
          <w:kern w:val="2"/>
          <w:szCs w:val="24"/>
        </w:rPr>
      </w:pPr>
      <w:r>
        <w:rPr>
          <w:rFonts w:hint="eastAsia"/>
          <w:kern w:val="2"/>
          <w:szCs w:val="24"/>
        </w:rPr>
        <w:t>4、承包人应参加发包人组织的安全生产会议。</w:t>
      </w:r>
    </w:p>
    <w:p w14:paraId="2EC034A9">
      <w:pPr>
        <w:pStyle w:val="14"/>
        <w:spacing w:before="0" w:beforeAutospacing="0" w:after="0" w:afterAutospacing="0" w:line="520" w:lineRule="exact"/>
        <w:ind w:firstLine="573"/>
        <w:rPr>
          <w:rFonts w:hint="eastAsia"/>
          <w:kern w:val="2"/>
          <w:szCs w:val="24"/>
        </w:rPr>
      </w:pPr>
      <w:r>
        <w:rPr>
          <w:rFonts w:hint="eastAsia"/>
          <w:kern w:val="2"/>
          <w:szCs w:val="24"/>
        </w:rPr>
        <w:t>5、在生产操作过程中的个人安全防护用品由承包人负责费用并监督施工人员按规佩戴。</w:t>
      </w:r>
    </w:p>
    <w:p w14:paraId="6F701A00">
      <w:pPr>
        <w:pStyle w:val="14"/>
        <w:spacing w:before="0" w:beforeAutospacing="0" w:after="0" w:afterAutospacing="0" w:line="520" w:lineRule="exact"/>
        <w:ind w:firstLine="573"/>
        <w:rPr>
          <w:rFonts w:hint="eastAsia"/>
          <w:kern w:val="2"/>
          <w:szCs w:val="24"/>
        </w:rPr>
      </w:pPr>
      <w:r>
        <w:rPr>
          <w:rFonts w:hint="eastAsia"/>
          <w:kern w:val="2"/>
          <w:szCs w:val="24"/>
        </w:rPr>
        <w:t>6、特种作业人员必须携带特种作业操作证，持证上岗；中、小型机械、起重吊装等机械的操作人员必须按该机械操作规范严格操作，严禁违章、无证操作；严禁不懂电器、机械设备的人，擅自操作使用电器、机械设备。</w:t>
      </w:r>
    </w:p>
    <w:p w14:paraId="26A56980">
      <w:pPr>
        <w:pStyle w:val="14"/>
        <w:spacing w:before="0" w:beforeAutospacing="0" w:after="0" w:afterAutospacing="0" w:line="520" w:lineRule="exact"/>
        <w:ind w:firstLine="573"/>
        <w:rPr>
          <w:rFonts w:hint="eastAsia"/>
          <w:kern w:val="2"/>
          <w:szCs w:val="24"/>
        </w:rPr>
      </w:pPr>
      <w:r>
        <w:rPr>
          <w:rFonts w:hint="eastAsia"/>
          <w:kern w:val="2"/>
          <w:szCs w:val="24"/>
        </w:rPr>
        <w:t>7、施工单位使用施工起重机械和整体提升脚手架、模板等自升式架设设施的，应符合《管理条例》规定的验收程序；使用由发包人提供的机械、脚手架等设备，在搭设、安装完毕提交使用前，发包人应会同承包人共同按规定验收，并做好验收及交付使用手续。特种设备还需经有资质的检验单位检验合格后方可使用。严禁在未经验收或验收不合格的情况下投入使用，否则由此发生的后果概由擅自使用方负责。</w:t>
      </w:r>
    </w:p>
    <w:p w14:paraId="28EEBB07">
      <w:pPr>
        <w:pStyle w:val="14"/>
        <w:spacing w:before="0" w:beforeAutospacing="0" w:after="0" w:afterAutospacing="0" w:line="520" w:lineRule="exact"/>
        <w:ind w:firstLine="573"/>
        <w:rPr>
          <w:rFonts w:hint="eastAsia"/>
          <w:kern w:val="2"/>
          <w:szCs w:val="24"/>
        </w:rPr>
      </w:pPr>
      <w:r>
        <w:rPr>
          <w:rFonts w:hint="eastAsia"/>
          <w:kern w:val="2"/>
          <w:szCs w:val="24"/>
        </w:rPr>
        <w:t>8、承包人在施工期间所使用的各种设备以及工具等可向发包人借用。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14:paraId="691D7DBB">
      <w:pPr>
        <w:pStyle w:val="14"/>
        <w:spacing w:before="0" w:beforeAutospacing="0" w:after="0" w:afterAutospacing="0" w:line="520" w:lineRule="exact"/>
        <w:ind w:firstLine="573"/>
        <w:rPr>
          <w:rFonts w:hint="eastAsia"/>
          <w:kern w:val="2"/>
          <w:szCs w:val="24"/>
        </w:rPr>
      </w:pPr>
      <w:r>
        <w:rPr>
          <w:rFonts w:hint="eastAsia"/>
          <w:kern w:val="2"/>
          <w:szCs w:val="24"/>
        </w:rPr>
        <w:t>9、承包人需用发包人提供的电气设备，在使用前应先进行检测，如不符合安全规定的应及时向发包人提出，发包人应积极整改，整改合格方准使用，违反本规定或不经发包人许可，擅自乱拉电气线路造成后果均由肇事者单位负责。</w:t>
      </w:r>
    </w:p>
    <w:p w14:paraId="0A3734D7">
      <w:pPr>
        <w:pStyle w:val="14"/>
        <w:spacing w:before="0" w:beforeAutospacing="0" w:after="0" w:afterAutospacing="0" w:line="520" w:lineRule="exact"/>
        <w:ind w:firstLine="573"/>
        <w:rPr>
          <w:rFonts w:hint="eastAsia"/>
          <w:kern w:val="2"/>
          <w:szCs w:val="24"/>
        </w:rPr>
      </w:pPr>
      <w:r>
        <w:rPr>
          <w:rFonts w:hint="eastAsia"/>
          <w:kern w:val="2"/>
          <w:szCs w:val="24"/>
        </w:rPr>
        <w:t>10、施工过程中如需使用水、电等，承包人应事先与发包人取得联系，经发包人同意，由专业人员指定接水、电地点，并由承包人安装合格计量仪表后方可使用。</w:t>
      </w:r>
    </w:p>
    <w:p w14:paraId="2B62BCCE">
      <w:pPr>
        <w:pStyle w:val="14"/>
        <w:spacing w:before="0" w:beforeAutospacing="0" w:after="0" w:afterAutospacing="0" w:line="520" w:lineRule="exact"/>
        <w:ind w:firstLine="573"/>
        <w:rPr>
          <w:rFonts w:hint="eastAsia"/>
          <w:kern w:val="2"/>
          <w:szCs w:val="24"/>
        </w:rPr>
      </w:pPr>
      <w:r>
        <w:rPr>
          <w:rFonts w:hint="eastAsia"/>
          <w:kern w:val="2"/>
          <w:szCs w:val="24"/>
        </w:rPr>
        <w:t>11、易燃易爆场所严禁吸烟及动用明火。消防器材不准挪作他用，不准任意玩弄，损坏偷盗。施工过程中如需动火作业，应根据动火级别由承包人提出申请，经发包人批准。双方确认达到动火条件、落实安全防范措施后方可进行动火作业。动火作业过程中承包人安全人员必须在现场监护。</w:t>
      </w:r>
    </w:p>
    <w:p w14:paraId="2E246265">
      <w:pPr>
        <w:pStyle w:val="14"/>
        <w:spacing w:before="0" w:beforeAutospacing="0" w:after="0" w:afterAutospacing="0" w:line="520" w:lineRule="exact"/>
        <w:ind w:firstLine="573"/>
        <w:rPr>
          <w:rFonts w:hint="eastAsia"/>
          <w:kern w:val="2"/>
          <w:szCs w:val="24"/>
        </w:rPr>
      </w:pPr>
      <w:r>
        <w:rPr>
          <w:rFonts w:hint="eastAsia"/>
          <w:kern w:val="2"/>
          <w:szCs w:val="24"/>
        </w:rPr>
        <w:t>12、承包单位应当在施工现场入口处、施工起重机械、临时用电设施、脚手架、出入通道口、楼梯口、电梯井口、孔洞口、桥梁口、隧道口、基坑边沿、爆破物及有害危险气体和液体存放处等危险部位，设置明显的安全警示标志。承包人对工程施工可能造成损害的毗邻建筑物、构筑物和地下管线、电力、通信线路等，应当采取专项防护措施。</w:t>
      </w:r>
    </w:p>
    <w:p w14:paraId="591049BF">
      <w:pPr>
        <w:pStyle w:val="14"/>
        <w:spacing w:before="0" w:beforeAutospacing="0" w:after="0" w:afterAutospacing="0" w:line="520" w:lineRule="exact"/>
        <w:ind w:firstLine="573"/>
        <w:rPr>
          <w:rFonts w:hint="eastAsia"/>
          <w:kern w:val="2"/>
          <w:szCs w:val="24"/>
        </w:rPr>
      </w:pPr>
      <w:r>
        <w:rPr>
          <w:rFonts w:hint="eastAsia"/>
          <w:kern w:val="2"/>
          <w:szCs w:val="24"/>
        </w:rPr>
        <w:t>13、贯彻谁施工谁负责安全的原则，承包人人员在施工期间，造成伤亡、火警、火灾、机械等事故，发包人有协助紧急抢救伤员的义务。事故的损失和善后处理费用，应按责任，协商解决。</w:t>
      </w:r>
    </w:p>
    <w:p w14:paraId="383A5725">
      <w:pPr>
        <w:pStyle w:val="14"/>
        <w:spacing w:before="0" w:beforeAutospacing="0" w:after="0" w:afterAutospacing="0" w:line="520" w:lineRule="exact"/>
        <w:ind w:firstLine="573"/>
        <w:rPr>
          <w:rFonts w:hint="eastAsia"/>
          <w:kern w:val="2"/>
          <w:szCs w:val="24"/>
        </w:rPr>
      </w:pPr>
      <w:r>
        <w:rPr>
          <w:rFonts w:hint="eastAsia"/>
          <w:kern w:val="2"/>
          <w:szCs w:val="24"/>
        </w:rPr>
        <w:t>14、承包人施工过程中应做到工完、料尽、场地清，确保安全文明施工。</w:t>
      </w:r>
    </w:p>
    <w:p w14:paraId="75E081EB">
      <w:pPr>
        <w:pStyle w:val="14"/>
        <w:spacing w:before="0" w:beforeAutospacing="0" w:after="0" w:afterAutospacing="0" w:line="520" w:lineRule="exact"/>
        <w:ind w:firstLine="573"/>
        <w:rPr>
          <w:rFonts w:hint="eastAsia"/>
          <w:kern w:val="2"/>
          <w:szCs w:val="24"/>
        </w:rPr>
      </w:pPr>
      <w:r>
        <w:rPr>
          <w:rFonts w:hint="eastAsia"/>
          <w:kern w:val="2"/>
          <w:szCs w:val="24"/>
        </w:rPr>
        <w:t>15、生活区内，严禁使用电炉，严禁使用碘钨灯照明取暖，烘烤衣服。不准私自拉接电线插座，不准躺在床上吸烟。电饭锅、电炒锅等电热器具应到发包人指定的专用间集中使用，发包人应创造条件为承包人使用提供便利。</w:t>
      </w:r>
    </w:p>
    <w:p w14:paraId="00883DC1">
      <w:pPr>
        <w:pStyle w:val="14"/>
        <w:spacing w:before="0" w:beforeAutospacing="0" w:after="0" w:afterAutospacing="0" w:line="520" w:lineRule="exact"/>
        <w:ind w:firstLine="573"/>
        <w:rPr>
          <w:rFonts w:hint="eastAsia"/>
          <w:kern w:val="2"/>
          <w:szCs w:val="24"/>
        </w:rPr>
      </w:pPr>
      <w:r>
        <w:rPr>
          <w:rFonts w:hint="eastAsia"/>
          <w:kern w:val="2"/>
          <w:szCs w:val="24"/>
        </w:rPr>
        <w:t>16、承包人在签订建筑工程施工合同后，应自觉地向暂住地的公安派出机构办理暂住登记手续，并向当地区（县）城建办（建设局）安监站、劳动局劳动保护检察部门办理施工登记手续。</w:t>
      </w:r>
    </w:p>
    <w:p w14:paraId="1BA9ED45">
      <w:pPr>
        <w:pStyle w:val="14"/>
        <w:spacing w:before="0" w:beforeAutospacing="0" w:after="0" w:afterAutospacing="0" w:line="520" w:lineRule="exact"/>
        <w:ind w:firstLine="573"/>
        <w:rPr>
          <w:rFonts w:hint="eastAsia"/>
          <w:kern w:val="2"/>
          <w:szCs w:val="24"/>
        </w:rPr>
      </w:pPr>
      <w:r>
        <w:rPr>
          <w:rFonts w:hint="eastAsia"/>
          <w:kern w:val="2"/>
          <w:szCs w:val="24"/>
        </w:rPr>
        <w:t>（四）补充事项</w:t>
      </w:r>
    </w:p>
    <w:p w14:paraId="173712C9">
      <w:pPr>
        <w:pStyle w:val="14"/>
        <w:spacing w:before="0" w:beforeAutospacing="0" w:after="0" w:afterAutospacing="0" w:line="520" w:lineRule="exact"/>
        <w:ind w:firstLine="573"/>
        <w:rPr>
          <w:kern w:val="2"/>
          <w:szCs w:val="24"/>
        </w:rPr>
      </w:pPr>
      <w:r>
        <w:rPr>
          <w:rFonts w:hint="eastAsia"/>
          <w:kern w:val="2"/>
          <w:szCs w:val="24"/>
        </w:rPr>
        <w:t>承包人应当在施工现场建立消防安全责任制度，确定消防安全责任人，制定用火、用电、使用易燃易爆材料等各项消防安全管理制度和操作规程，设置消防通道、消防水源，配备消防设施和灭火器材，并在施工现场入口处设置明显标志。</w:t>
      </w:r>
      <w:r>
        <w:rPr>
          <w:kern w:val="2"/>
          <w:szCs w:val="24"/>
        </w:rPr>
        <w:t> </w:t>
      </w:r>
    </w:p>
    <w:p w14:paraId="6B8FB071">
      <w:pPr>
        <w:pStyle w:val="14"/>
        <w:spacing w:before="0" w:beforeAutospacing="0" w:after="0" w:afterAutospacing="0" w:line="520" w:lineRule="exact"/>
        <w:ind w:firstLine="573"/>
        <w:rPr>
          <w:kern w:val="2"/>
          <w:szCs w:val="24"/>
        </w:rPr>
      </w:pPr>
    </w:p>
    <w:p w14:paraId="0FB633B4">
      <w:pPr>
        <w:pStyle w:val="14"/>
        <w:spacing w:before="0" w:beforeAutospacing="0" w:after="0" w:afterAutospacing="0" w:line="520" w:lineRule="exact"/>
        <w:ind w:firstLine="573"/>
        <w:rPr>
          <w:kern w:val="2"/>
          <w:szCs w:val="24"/>
        </w:rPr>
      </w:pPr>
    </w:p>
    <w:p w14:paraId="6482FCF1">
      <w:pPr>
        <w:spacing w:line="520" w:lineRule="exact"/>
        <w:ind w:firstLine="480" w:firstLineChars="200"/>
        <w:jc w:val="left"/>
        <w:rPr>
          <w:rFonts w:ascii="宋体" w:cs="宋体"/>
          <w:sz w:val="24"/>
          <w:szCs w:val="24"/>
        </w:rPr>
      </w:pPr>
      <w:r>
        <w:rPr>
          <w:rFonts w:hint="eastAsia" w:ascii="宋体" w:hAnsi="宋体" w:cs="宋体"/>
          <w:sz w:val="24"/>
          <w:szCs w:val="24"/>
          <w:lang w:eastAsia="zh-CN"/>
        </w:rPr>
        <w:t>发</w:t>
      </w:r>
      <w:r>
        <w:rPr>
          <w:rFonts w:hint="eastAsia" w:ascii="宋体" w:hAnsi="宋体" w:cs="宋体"/>
          <w:sz w:val="24"/>
          <w:szCs w:val="24"/>
        </w:rPr>
        <w:t>包人：</w:t>
      </w:r>
      <w:r>
        <w:rPr>
          <w:rFonts w:ascii="宋体" w:cs="宋体"/>
          <w:sz w:val="24"/>
          <w:szCs w:val="24"/>
        </w:rPr>
        <w:t>             </w:t>
      </w:r>
      <w:r>
        <w:rPr>
          <w:rFonts w:ascii="宋体" w:hAnsi="宋体" w:cs="宋体"/>
          <w:sz w:val="24"/>
          <w:szCs w:val="24"/>
        </w:rPr>
        <w:t xml:space="preserve">                      </w:t>
      </w:r>
      <w:r>
        <w:rPr>
          <w:rFonts w:hint="eastAsia"/>
          <w:kern w:val="2"/>
          <w:sz w:val="24"/>
          <w:szCs w:val="24"/>
        </w:rPr>
        <w:t>承包人</w:t>
      </w:r>
      <w:r>
        <w:rPr>
          <w:rFonts w:hint="eastAsia" w:ascii="宋体" w:hAnsi="宋体" w:cs="宋体"/>
          <w:sz w:val="24"/>
          <w:szCs w:val="24"/>
        </w:rPr>
        <w:t>：　　　　　　　　　　</w:t>
      </w:r>
    </w:p>
    <w:p w14:paraId="02398C4B">
      <w:pPr>
        <w:spacing w:line="520" w:lineRule="exact"/>
        <w:ind w:firstLine="480" w:firstLineChars="200"/>
        <w:jc w:val="left"/>
        <w:rPr>
          <w:rFonts w:ascii="宋体" w:cs="宋体"/>
          <w:sz w:val="24"/>
          <w:szCs w:val="24"/>
        </w:rPr>
      </w:pPr>
    </w:p>
    <w:p w14:paraId="40D5BDB4">
      <w:pPr>
        <w:spacing w:line="520" w:lineRule="exact"/>
        <w:ind w:firstLine="480" w:firstLineChars="200"/>
        <w:jc w:val="left"/>
        <w:rPr>
          <w:rFonts w:hint="eastAsia" w:ascii="宋体" w:hAnsi="宋体" w:cs="宋体"/>
          <w:sz w:val="24"/>
          <w:szCs w:val="24"/>
        </w:rPr>
      </w:pPr>
    </w:p>
    <w:p w14:paraId="2A6BE040">
      <w:pPr>
        <w:spacing w:line="520" w:lineRule="exact"/>
        <w:ind w:firstLine="480" w:firstLineChars="200"/>
        <w:jc w:val="left"/>
        <w:rPr>
          <w:rFonts w:hint="eastAsia" w:ascii="宋体" w:hAnsi="宋体" w:cs="宋体"/>
          <w:sz w:val="24"/>
          <w:szCs w:val="24"/>
          <w:lang w:eastAsia="zh-CN"/>
        </w:rPr>
      </w:pPr>
      <w:r>
        <w:rPr>
          <w:rFonts w:hint="eastAsia" w:ascii="宋体" w:hAnsi="宋体" w:cs="宋体"/>
          <w:sz w:val="24"/>
          <w:szCs w:val="24"/>
        </w:rPr>
        <w:t>法定代表人（或委托</w:t>
      </w:r>
      <w:r>
        <w:rPr>
          <w:rFonts w:hint="eastAsia" w:ascii="宋体" w:hAnsi="宋体" w:cs="宋体"/>
          <w:sz w:val="24"/>
          <w:szCs w:val="24"/>
          <w:lang w:val="en-US" w:eastAsia="zh-CN"/>
        </w:rPr>
        <w:t>代理</w:t>
      </w:r>
      <w:r>
        <w:rPr>
          <w:rFonts w:hint="eastAsia" w:ascii="宋体" w:hAnsi="宋体" w:cs="宋体"/>
          <w:sz w:val="24"/>
          <w:szCs w:val="24"/>
        </w:rPr>
        <w:t>人）：　　　　法定代表人（或委托</w:t>
      </w:r>
      <w:r>
        <w:rPr>
          <w:rFonts w:hint="eastAsia" w:ascii="宋体" w:hAnsi="宋体" w:cs="宋体"/>
          <w:sz w:val="24"/>
          <w:szCs w:val="24"/>
          <w:lang w:val="en-US" w:eastAsia="zh-CN"/>
        </w:rPr>
        <w:t>代理</w:t>
      </w:r>
      <w:r>
        <w:rPr>
          <w:rFonts w:hint="eastAsia" w:ascii="宋体" w:hAnsi="宋体" w:cs="宋体"/>
          <w:sz w:val="24"/>
          <w:szCs w:val="24"/>
        </w:rPr>
        <w:t>人）</w:t>
      </w:r>
      <w:r>
        <w:rPr>
          <w:rFonts w:hint="eastAsia" w:ascii="宋体" w:hAnsi="宋体" w:cs="宋体"/>
          <w:sz w:val="24"/>
          <w:szCs w:val="24"/>
          <w:lang w:eastAsia="zh-CN"/>
        </w:rPr>
        <w:t>：</w:t>
      </w:r>
    </w:p>
    <w:p w14:paraId="266608D8">
      <w:pPr>
        <w:jc w:val="center"/>
        <w:rPr>
          <w:rFonts w:ascii="宋体" w:cs="宋体"/>
          <w:b/>
          <w:bCs/>
          <w:sz w:val="24"/>
          <w:szCs w:val="24"/>
        </w:rPr>
      </w:pPr>
      <w:r>
        <w:rPr>
          <w:rFonts w:hint="eastAsia" w:ascii="宋体" w:hAnsi="宋体" w:cs="宋体"/>
          <w:b/>
          <w:bCs/>
          <w:sz w:val="24"/>
          <w:szCs w:val="24"/>
        </w:rPr>
        <w:t>第四部分</w:t>
      </w:r>
      <w:r>
        <w:rPr>
          <w:rFonts w:ascii="宋体" w:hAnsi="宋体" w:cs="宋体"/>
          <w:b/>
          <w:bCs/>
          <w:sz w:val="24"/>
          <w:szCs w:val="24"/>
        </w:rPr>
        <w:t xml:space="preserve">    </w:t>
      </w:r>
      <w:r>
        <w:rPr>
          <w:rFonts w:hint="eastAsia" w:ascii="宋体" w:hAnsi="宋体" w:cs="宋体"/>
          <w:b/>
          <w:bCs/>
          <w:sz w:val="24"/>
          <w:szCs w:val="24"/>
        </w:rPr>
        <w:t>谈判文件装订顺序及标准</w:t>
      </w:r>
    </w:p>
    <w:tbl>
      <w:tblPr>
        <w:tblStyle w:val="17"/>
        <w:tblpPr w:leftFromText="180" w:rightFromText="180" w:vertAnchor="text" w:horzAnchor="page" w:tblpX="1557" w:tblpY="303"/>
        <w:tblOverlap w:val="never"/>
        <w:tblW w:w="0" w:type="auto"/>
        <w:tblInd w:w="0" w:type="dxa"/>
        <w:tblLayout w:type="fixed"/>
        <w:tblCellMar>
          <w:top w:w="15" w:type="dxa"/>
          <w:left w:w="15" w:type="dxa"/>
          <w:bottom w:w="15" w:type="dxa"/>
          <w:right w:w="15" w:type="dxa"/>
        </w:tblCellMar>
      </w:tblPr>
      <w:tblGrid>
        <w:gridCol w:w="921"/>
        <w:gridCol w:w="7839"/>
      </w:tblGrid>
      <w:tr w14:paraId="4F07F571">
        <w:tblPrEx>
          <w:tblCellMar>
            <w:top w:w="15" w:type="dxa"/>
            <w:left w:w="15" w:type="dxa"/>
            <w:bottom w:w="15" w:type="dxa"/>
            <w:right w:w="15" w:type="dxa"/>
          </w:tblCellMar>
        </w:tblPrEx>
        <w:trPr>
          <w:trHeight w:val="805"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7FB4926B">
            <w:pPr>
              <w:widowControl/>
              <w:jc w:val="center"/>
              <w:textAlignment w:val="center"/>
              <w:rPr>
                <w:rFonts w:ascii="宋体" w:cs="宋体"/>
                <w:b/>
                <w:bCs/>
                <w:sz w:val="24"/>
                <w:szCs w:val="24"/>
              </w:rPr>
            </w:pPr>
            <w:r>
              <w:rPr>
                <w:rFonts w:hint="eastAsia" w:ascii="宋体" w:hAnsi="宋体" w:cs="宋体"/>
                <w:b/>
                <w:bCs/>
                <w:sz w:val="24"/>
                <w:szCs w:val="24"/>
              </w:rPr>
              <w:t>序号</w:t>
            </w:r>
          </w:p>
        </w:tc>
        <w:tc>
          <w:tcPr>
            <w:tcW w:w="7839" w:type="dxa"/>
            <w:tcBorders>
              <w:top w:val="single" w:color="000000" w:sz="4" w:space="0"/>
              <w:left w:val="single" w:color="000000" w:sz="4" w:space="0"/>
              <w:bottom w:val="single" w:color="000000" w:sz="4" w:space="0"/>
              <w:right w:val="single" w:color="000000" w:sz="4" w:space="0"/>
            </w:tcBorders>
            <w:vAlign w:val="center"/>
          </w:tcPr>
          <w:p w14:paraId="07367863">
            <w:pPr>
              <w:widowControl/>
              <w:jc w:val="center"/>
              <w:textAlignment w:val="center"/>
              <w:rPr>
                <w:rFonts w:ascii="宋体" w:cs="宋体"/>
                <w:b/>
                <w:bCs/>
                <w:sz w:val="24"/>
                <w:szCs w:val="24"/>
              </w:rPr>
            </w:pPr>
            <w:r>
              <w:rPr>
                <w:rFonts w:hint="eastAsia" w:ascii="宋体" w:hAnsi="宋体" w:cs="宋体"/>
                <w:b/>
                <w:bCs/>
                <w:sz w:val="24"/>
                <w:szCs w:val="24"/>
              </w:rPr>
              <w:t>资料名称</w:t>
            </w:r>
          </w:p>
        </w:tc>
      </w:tr>
      <w:tr w14:paraId="49D63627">
        <w:tblPrEx>
          <w:tblCellMar>
            <w:top w:w="15" w:type="dxa"/>
            <w:left w:w="15" w:type="dxa"/>
            <w:bottom w:w="15" w:type="dxa"/>
            <w:right w:w="15" w:type="dxa"/>
          </w:tblCellMar>
        </w:tblPrEx>
        <w:trPr>
          <w:trHeight w:val="729"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5BE05DD3">
            <w:pPr>
              <w:widowControl/>
              <w:jc w:val="center"/>
              <w:textAlignment w:val="center"/>
              <w:rPr>
                <w:rFonts w:ascii="宋体" w:cs="宋体"/>
                <w:kern w:val="0"/>
                <w:sz w:val="24"/>
                <w:szCs w:val="24"/>
              </w:rPr>
            </w:pPr>
            <w:r>
              <w:rPr>
                <w:rFonts w:ascii="宋体" w:hAnsi="宋体" w:cs="宋体"/>
                <w:kern w:val="0"/>
                <w:sz w:val="24"/>
                <w:szCs w:val="24"/>
              </w:rPr>
              <w:t>1</w:t>
            </w:r>
          </w:p>
        </w:tc>
        <w:tc>
          <w:tcPr>
            <w:tcW w:w="7839" w:type="dxa"/>
            <w:tcBorders>
              <w:top w:val="single" w:color="000000" w:sz="4" w:space="0"/>
              <w:left w:val="single" w:color="000000" w:sz="4" w:space="0"/>
              <w:bottom w:val="single" w:color="000000" w:sz="4" w:space="0"/>
              <w:right w:val="single" w:color="000000" w:sz="4" w:space="0"/>
            </w:tcBorders>
            <w:vAlign w:val="center"/>
          </w:tcPr>
          <w:p w14:paraId="00277961">
            <w:pPr>
              <w:widowControl/>
              <w:jc w:val="center"/>
              <w:textAlignment w:val="center"/>
              <w:rPr>
                <w:rFonts w:ascii="宋体" w:cs="宋体"/>
                <w:kern w:val="0"/>
                <w:sz w:val="24"/>
                <w:szCs w:val="24"/>
              </w:rPr>
            </w:pPr>
            <w:r>
              <w:rPr>
                <w:rFonts w:hint="eastAsia" w:ascii="宋体" w:hAnsi="宋体" w:cs="宋体"/>
                <w:kern w:val="0"/>
                <w:sz w:val="24"/>
                <w:szCs w:val="24"/>
              </w:rPr>
              <w:t>报价函</w:t>
            </w:r>
          </w:p>
        </w:tc>
      </w:tr>
      <w:tr w14:paraId="75A4C589">
        <w:tblPrEx>
          <w:tblCellMar>
            <w:top w:w="15" w:type="dxa"/>
            <w:left w:w="15" w:type="dxa"/>
            <w:bottom w:w="15" w:type="dxa"/>
            <w:right w:w="15" w:type="dxa"/>
          </w:tblCellMar>
        </w:tblPrEx>
        <w:trPr>
          <w:trHeight w:val="831"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2477BC9A">
            <w:pPr>
              <w:widowControl/>
              <w:jc w:val="center"/>
              <w:textAlignment w:val="center"/>
              <w:rPr>
                <w:rFonts w:ascii="宋体" w:cs="宋体"/>
                <w:sz w:val="24"/>
                <w:szCs w:val="24"/>
              </w:rPr>
            </w:pPr>
            <w:r>
              <w:rPr>
                <w:rFonts w:ascii="宋体" w:hAnsi="宋体" w:cs="宋体"/>
                <w:sz w:val="24"/>
                <w:szCs w:val="24"/>
              </w:rPr>
              <w:t>2</w:t>
            </w:r>
          </w:p>
        </w:tc>
        <w:tc>
          <w:tcPr>
            <w:tcW w:w="7839" w:type="dxa"/>
            <w:tcBorders>
              <w:top w:val="single" w:color="000000" w:sz="4" w:space="0"/>
              <w:left w:val="single" w:color="000000" w:sz="4" w:space="0"/>
              <w:bottom w:val="single" w:color="000000" w:sz="4" w:space="0"/>
              <w:right w:val="single" w:color="000000" w:sz="4" w:space="0"/>
            </w:tcBorders>
            <w:vAlign w:val="center"/>
          </w:tcPr>
          <w:p w14:paraId="04E2CC7C">
            <w:pPr>
              <w:widowControl/>
              <w:jc w:val="center"/>
              <w:textAlignment w:val="center"/>
              <w:rPr>
                <w:rFonts w:ascii="宋体" w:cs="宋体"/>
                <w:sz w:val="24"/>
                <w:szCs w:val="24"/>
              </w:rPr>
            </w:pPr>
            <w:r>
              <w:rPr>
                <w:rFonts w:hint="eastAsia" w:ascii="宋体" w:hAnsi="宋体" w:cs="宋体"/>
                <w:kern w:val="0"/>
                <w:sz w:val="24"/>
                <w:szCs w:val="24"/>
              </w:rPr>
              <w:t>营业执照、企业资质证、安全生产许可证、开户许可证</w:t>
            </w:r>
          </w:p>
        </w:tc>
      </w:tr>
      <w:tr w14:paraId="5EC06F98">
        <w:tblPrEx>
          <w:tblCellMar>
            <w:top w:w="15" w:type="dxa"/>
            <w:left w:w="15" w:type="dxa"/>
            <w:bottom w:w="15" w:type="dxa"/>
            <w:right w:w="15" w:type="dxa"/>
          </w:tblCellMar>
        </w:tblPrEx>
        <w:trPr>
          <w:trHeight w:val="762"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399F421C">
            <w:pPr>
              <w:widowControl/>
              <w:jc w:val="center"/>
              <w:textAlignment w:val="center"/>
              <w:rPr>
                <w:rFonts w:ascii="宋体" w:cs="宋体"/>
                <w:sz w:val="24"/>
                <w:szCs w:val="24"/>
              </w:rPr>
            </w:pPr>
            <w:r>
              <w:rPr>
                <w:rFonts w:ascii="宋体" w:hAnsi="宋体" w:cs="宋体"/>
                <w:sz w:val="24"/>
                <w:szCs w:val="24"/>
              </w:rPr>
              <w:t>3</w:t>
            </w:r>
          </w:p>
        </w:tc>
        <w:tc>
          <w:tcPr>
            <w:tcW w:w="7839" w:type="dxa"/>
            <w:tcBorders>
              <w:top w:val="single" w:color="000000" w:sz="4" w:space="0"/>
              <w:left w:val="single" w:color="000000" w:sz="4" w:space="0"/>
              <w:bottom w:val="single" w:color="000000" w:sz="4" w:space="0"/>
              <w:right w:val="single" w:color="000000" w:sz="4" w:space="0"/>
            </w:tcBorders>
            <w:vAlign w:val="center"/>
          </w:tcPr>
          <w:p w14:paraId="681D46E6">
            <w:pPr>
              <w:widowControl/>
              <w:jc w:val="center"/>
              <w:textAlignment w:val="center"/>
              <w:rPr>
                <w:rFonts w:ascii="宋体" w:cs="宋体"/>
                <w:sz w:val="24"/>
                <w:szCs w:val="24"/>
              </w:rPr>
            </w:pPr>
            <w:r>
              <w:rPr>
                <w:rFonts w:hint="eastAsia" w:ascii="宋体" w:hAnsi="宋体" w:cs="宋体"/>
                <w:kern w:val="0"/>
                <w:sz w:val="24"/>
                <w:szCs w:val="24"/>
              </w:rPr>
              <w:t>授权委托书</w:t>
            </w:r>
          </w:p>
        </w:tc>
      </w:tr>
      <w:tr w14:paraId="6375FF48">
        <w:tblPrEx>
          <w:tblCellMar>
            <w:top w:w="15" w:type="dxa"/>
            <w:left w:w="15" w:type="dxa"/>
            <w:bottom w:w="15" w:type="dxa"/>
            <w:right w:w="15" w:type="dxa"/>
          </w:tblCellMar>
        </w:tblPrEx>
        <w:trPr>
          <w:trHeight w:val="892"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34BDDC52">
            <w:pPr>
              <w:widowControl/>
              <w:jc w:val="center"/>
              <w:textAlignment w:val="center"/>
              <w:rPr>
                <w:rFonts w:ascii="宋体" w:cs="宋体"/>
                <w:sz w:val="24"/>
                <w:szCs w:val="24"/>
              </w:rPr>
            </w:pPr>
            <w:r>
              <w:rPr>
                <w:rFonts w:ascii="宋体" w:hAnsi="宋体" w:cs="宋体"/>
                <w:sz w:val="24"/>
                <w:szCs w:val="24"/>
              </w:rPr>
              <w:t>4</w:t>
            </w:r>
          </w:p>
        </w:tc>
        <w:tc>
          <w:tcPr>
            <w:tcW w:w="7839" w:type="dxa"/>
            <w:tcBorders>
              <w:top w:val="single" w:color="000000" w:sz="4" w:space="0"/>
              <w:left w:val="single" w:color="000000" w:sz="4" w:space="0"/>
              <w:bottom w:val="single" w:color="000000" w:sz="4" w:space="0"/>
              <w:right w:val="single" w:color="000000" w:sz="4" w:space="0"/>
            </w:tcBorders>
            <w:vAlign w:val="center"/>
          </w:tcPr>
          <w:p w14:paraId="7952DB65">
            <w:pPr>
              <w:widowControl/>
              <w:jc w:val="center"/>
              <w:textAlignment w:val="center"/>
              <w:rPr>
                <w:rFonts w:ascii="宋体" w:cs="宋体"/>
                <w:sz w:val="24"/>
                <w:szCs w:val="24"/>
              </w:rPr>
            </w:pPr>
            <w:r>
              <w:rPr>
                <w:rFonts w:hint="eastAsia" w:ascii="宋体" w:hAnsi="宋体" w:cs="宋体"/>
                <w:kern w:val="0"/>
                <w:sz w:val="24"/>
                <w:szCs w:val="24"/>
              </w:rPr>
              <w:t>法定代表人、委托代理人身份证复印件</w:t>
            </w:r>
          </w:p>
        </w:tc>
      </w:tr>
      <w:tr w14:paraId="330F6867">
        <w:tblPrEx>
          <w:tblCellMar>
            <w:top w:w="15" w:type="dxa"/>
            <w:left w:w="15" w:type="dxa"/>
            <w:bottom w:w="15" w:type="dxa"/>
            <w:right w:w="15" w:type="dxa"/>
          </w:tblCellMar>
        </w:tblPrEx>
        <w:trPr>
          <w:trHeight w:val="945"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25E308C0">
            <w:pPr>
              <w:widowControl/>
              <w:jc w:val="center"/>
              <w:textAlignment w:val="center"/>
              <w:rPr>
                <w:rFonts w:ascii="宋体" w:cs="宋体"/>
                <w:sz w:val="24"/>
                <w:szCs w:val="24"/>
              </w:rPr>
            </w:pPr>
            <w:r>
              <w:rPr>
                <w:rFonts w:ascii="宋体" w:hAnsi="宋体" w:cs="宋体"/>
                <w:sz w:val="24"/>
                <w:szCs w:val="24"/>
              </w:rPr>
              <w:t>5</w:t>
            </w:r>
          </w:p>
        </w:tc>
        <w:tc>
          <w:tcPr>
            <w:tcW w:w="7839" w:type="dxa"/>
            <w:tcBorders>
              <w:top w:val="single" w:color="000000" w:sz="4" w:space="0"/>
              <w:left w:val="single" w:color="000000" w:sz="4" w:space="0"/>
              <w:bottom w:val="single" w:color="000000" w:sz="4" w:space="0"/>
              <w:right w:val="single" w:color="000000" w:sz="4" w:space="0"/>
            </w:tcBorders>
            <w:vAlign w:val="center"/>
          </w:tcPr>
          <w:p w14:paraId="42494F12">
            <w:pPr>
              <w:widowControl/>
              <w:jc w:val="center"/>
              <w:textAlignment w:val="center"/>
              <w:rPr>
                <w:rFonts w:ascii="宋体" w:cs="宋体"/>
                <w:sz w:val="24"/>
                <w:szCs w:val="24"/>
              </w:rPr>
            </w:pPr>
            <w:r>
              <w:rPr>
                <w:rFonts w:hint="eastAsia" w:ascii="宋体" w:hAnsi="宋体" w:cs="宋体"/>
                <w:kern w:val="0"/>
                <w:sz w:val="24"/>
                <w:szCs w:val="24"/>
              </w:rPr>
              <w:t>委托代理人、项目经理签订的劳动合同和缴纳的社会保险证明；项目经理具备二级建造师注册证书（建筑专业，并在本单位注册）和安全考核</w:t>
            </w:r>
            <w:r>
              <w:rPr>
                <w:rFonts w:ascii="宋体" w:hAnsi="宋体" w:cs="宋体"/>
                <w:kern w:val="0"/>
                <w:sz w:val="24"/>
                <w:szCs w:val="24"/>
              </w:rPr>
              <w:t>B</w:t>
            </w:r>
            <w:r>
              <w:rPr>
                <w:rFonts w:hint="eastAsia" w:ascii="宋体" w:hAnsi="宋体" w:cs="宋体"/>
                <w:kern w:val="0"/>
                <w:sz w:val="24"/>
                <w:szCs w:val="24"/>
              </w:rPr>
              <w:t>证（劳务可不</w:t>
            </w:r>
            <w:r>
              <w:rPr>
                <w:rFonts w:hint="eastAsia" w:ascii="宋体" w:hAnsi="宋体" w:cs="宋体"/>
                <w:sz w:val="24"/>
                <w:szCs w:val="24"/>
              </w:rPr>
              <w:t>附项目经理</w:t>
            </w:r>
            <w:r>
              <w:rPr>
                <w:rFonts w:hint="eastAsia" w:ascii="宋体" w:hAnsi="宋体" w:cs="宋体"/>
                <w:kern w:val="0"/>
                <w:sz w:val="24"/>
                <w:szCs w:val="24"/>
              </w:rPr>
              <w:t>）</w:t>
            </w:r>
          </w:p>
        </w:tc>
      </w:tr>
      <w:tr w14:paraId="517ED615">
        <w:tblPrEx>
          <w:tblCellMar>
            <w:top w:w="15" w:type="dxa"/>
            <w:left w:w="15" w:type="dxa"/>
            <w:bottom w:w="15" w:type="dxa"/>
            <w:right w:w="15" w:type="dxa"/>
          </w:tblCellMar>
        </w:tblPrEx>
        <w:trPr>
          <w:trHeight w:val="830"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631877E4">
            <w:pPr>
              <w:widowControl/>
              <w:jc w:val="center"/>
              <w:textAlignment w:val="center"/>
              <w:rPr>
                <w:rFonts w:ascii="宋体" w:cs="宋体"/>
                <w:sz w:val="24"/>
                <w:szCs w:val="24"/>
              </w:rPr>
            </w:pPr>
            <w:r>
              <w:rPr>
                <w:rFonts w:ascii="宋体" w:hAnsi="宋体" w:cs="宋体"/>
                <w:sz w:val="24"/>
                <w:szCs w:val="24"/>
              </w:rPr>
              <w:t>6</w:t>
            </w:r>
          </w:p>
        </w:tc>
        <w:tc>
          <w:tcPr>
            <w:tcW w:w="7839" w:type="dxa"/>
            <w:tcBorders>
              <w:top w:val="single" w:color="000000" w:sz="4" w:space="0"/>
              <w:left w:val="single" w:color="000000" w:sz="4" w:space="0"/>
              <w:bottom w:val="single" w:color="000000" w:sz="4" w:space="0"/>
              <w:right w:val="single" w:color="000000" w:sz="4" w:space="0"/>
            </w:tcBorders>
            <w:vAlign w:val="center"/>
          </w:tcPr>
          <w:p w14:paraId="2B1A4EE1">
            <w:pPr>
              <w:widowControl/>
              <w:jc w:val="center"/>
              <w:textAlignment w:val="center"/>
              <w:rPr>
                <w:rFonts w:ascii="宋体" w:cs="宋体"/>
                <w:sz w:val="24"/>
                <w:szCs w:val="24"/>
              </w:rPr>
            </w:pPr>
            <w:r>
              <w:rPr>
                <w:rFonts w:hint="eastAsia" w:ascii="宋体" w:hAnsi="宋体" w:cs="宋体"/>
                <w:sz w:val="24"/>
                <w:szCs w:val="24"/>
                <w:highlight w:val="none"/>
              </w:rPr>
              <w:t>纳税人级别</w:t>
            </w:r>
            <w:r>
              <w:rPr>
                <w:rFonts w:hint="eastAsia" w:ascii="宋体" w:hAnsi="宋体" w:cs="宋体"/>
                <w:sz w:val="24"/>
                <w:szCs w:val="24"/>
                <w:highlight w:val="none"/>
                <w:lang w:val="en-US" w:eastAsia="zh-CN"/>
              </w:rPr>
              <w:t>（一般纳税人）</w:t>
            </w:r>
          </w:p>
        </w:tc>
      </w:tr>
      <w:tr w14:paraId="0CE7753D">
        <w:tblPrEx>
          <w:tblCellMar>
            <w:top w:w="15" w:type="dxa"/>
            <w:left w:w="15" w:type="dxa"/>
            <w:bottom w:w="15" w:type="dxa"/>
            <w:right w:w="15" w:type="dxa"/>
          </w:tblCellMar>
        </w:tblPrEx>
        <w:trPr>
          <w:trHeight w:val="847"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6887BA96">
            <w:pPr>
              <w:widowControl/>
              <w:jc w:val="center"/>
              <w:textAlignment w:val="center"/>
              <w:rPr>
                <w:rFonts w:ascii="宋体" w:cs="宋体"/>
                <w:sz w:val="24"/>
                <w:szCs w:val="24"/>
              </w:rPr>
            </w:pPr>
            <w:r>
              <w:rPr>
                <w:rFonts w:ascii="宋体" w:hAnsi="宋体" w:cs="宋体"/>
                <w:sz w:val="24"/>
                <w:szCs w:val="24"/>
              </w:rPr>
              <w:t>7</w:t>
            </w:r>
          </w:p>
        </w:tc>
        <w:tc>
          <w:tcPr>
            <w:tcW w:w="7839" w:type="dxa"/>
            <w:tcBorders>
              <w:top w:val="single" w:color="000000" w:sz="4" w:space="0"/>
              <w:left w:val="single" w:color="000000" w:sz="4" w:space="0"/>
              <w:bottom w:val="single" w:color="000000" w:sz="4" w:space="0"/>
              <w:right w:val="single" w:color="000000" w:sz="4" w:space="0"/>
            </w:tcBorders>
            <w:vAlign w:val="center"/>
          </w:tcPr>
          <w:p w14:paraId="287E4557">
            <w:pPr>
              <w:widowControl/>
              <w:jc w:val="center"/>
              <w:textAlignment w:val="center"/>
              <w:rPr>
                <w:rFonts w:ascii="宋体" w:cs="宋体"/>
                <w:sz w:val="24"/>
                <w:szCs w:val="24"/>
              </w:rPr>
            </w:pPr>
            <w:r>
              <w:rPr>
                <w:rFonts w:hint="eastAsia" w:ascii="宋体" w:hAnsi="宋体" w:cs="宋体"/>
                <w:sz w:val="24"/>
                <w:szCs w:val="24"/>
              </w:rPr>
              <w:t>公司相应管理人员、技术工人、操作工证件</w:t>
            </w:r>
          </w:p>
        </w:tc>
      </w:tr>
      <w:tr w14:paraId="409B0879">
        <w:tblPrEx>
          <w:tblCellMar>
            <w:top w:w="15" w:type="dxa"/>
            <w:left w:w="15" w:type="dxa"/>
            <w:bottom w:w="15" w:type="dxa"/>
            <w:right w:w="15" w:type="dxa"/>
          </w:tblCellMar>
        </w:tblPrEx>
        <w:trPr>
          <w:trHeight w:val="779"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14FECFAE">
            <w:pPr>
              <w:widowControl/>
              <w:jc w:val="center"/>
              <w:textAlignment w:val="center"/>
              <w:rPr>
                <w:rFonts w:ascii="宋体" w:cs="宋体"/>
                <w:sz w:val="24"/>
                <w:szCs w:val="24"/>
              </w:rPr>
            </w:pPr>
            <w:r>
              <w:rPr>
                <w:rFonts w:ascii="宋体" w:hAnsi="宋体" w:cs="宋体"/>
                <w:sz w:val="24"/>
                <w:szCs w:val="24"/>
              </w:rPr>
              <w:t>8</w:t>
            </w:r>
          </w:p>
        </w:tc>
        <w:tc>
          <w:tcPr>
            <w:tcW w:w="7839" w:type="dxa"/>
            <w:tcBorders>
              <w:top w:val="single" w:color="000000" w:sz="4" w:space="0"/>
              <w:left w:val="single" w:color="000000" w:sz="4" w:space="0"/>
              <w:bottom w:val="single" w:color="000000" w:sz="4" w:space="0"/>
              <w:right w:val="single" w:color="000000" w:sz="4" w:space="0"/>
            </w:tcBorders>
            <w:vAlign w:val="center"/>
          </w:tcPr>
          <w:p w14:paraId="53754D96">
            <w:pPr>
              <w:widowControl/>
              <w:jc w:val="center"/>
              <w:textAlignment w:val="center"/>
              <w:rPr>
                <w:rFonts w:ascii="宋体" w:cs="宋体"/>
                <w:sz w:val="24"/>
                <w:szCs w:val="24"/>
              </w:rPr>
            </w:pPr>
            <w:r>
              <w:rPr>
                <w:rFonts w:hint="eastAsia" w:ascii="宋体" w:hAnsi="宋体" w:cs="宋体"/>
                <w:sz w:val="24"/>
                <w:szCs w:val="24"/>
              </w:rPr>
              <w:t>具备近三年工程业绩</w:t>
            </w:r>
          </w:p>
        </w:tc>
      </w:tr>
      <w:tr w14:paraId="407EAA09">
        <w:tblPrEx>
          <w:tblCellMar>
            <w:top w:w="15" w:type="dxa"/>
            <w:left w:w="15" w:type="dxa"/>
            <w:bottom w:w="15" w:type="dxa"/>
            <w:right w:w="15" w:type="dxa"/>
          </w:tblCellMar>
        </w:tblPrEx>
        <w:trPr>
          <w:trHeight w:val="847"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69FE1669">
            <w:pPr>
              <w:widowControl/>
              <w:jc w:val="center"/>
              <w:textAlignment w:val="center"/>
              <w:rPr>
                <w:rFonts w:ascii="宋体" w:cs="宋体"/>
                <w:sz w:val="24"/>
                <w:szCs w:val="24"/>
              </w:rPr>
            </w:pPr>
            <w:r>
              <w:rPr>
                <w:rFonts w:ascii="宋体" w:hAnsi="宋体" w:cs="宋体"/>
                <w:sz w:val="24"/>
                <w:szCs w:val="24"/>
              </w:rPr>
              <w:t>9</w:t>
            </w:r>
          </w:p>
        </w:tc>
        <w:tc>
          <w:tcPr>
            <w:tcW w:w="7839" w:type="dxa"/>
            <w:tcBorders>
              <w:top w:val="single" w:color="000000" w:sz="4" w:space="0"/>
              <w:left w:val="single" w:color="000000" w:sz="4" w:space="0"/>
              <w:bottom w:val="single" w:color="000000" w:sz="4" w:space="0"/>
              <w:right w:val="single" w:color="000000" w:sz="4" w:space="0"/>
            </w:tcBorders>
            <w:vAlign w:val="center"/>
          </w:tcPr>
          <w:p w14:paraId="05A34AD4">
            <w:pPr>
              <w:widowControl/>
              <w:jc w:val="center"/>
              <w:textAlignment w:val="center"/>
              <w:rPr>
                <w:rFonts w:ascii="宋体" w:cs="宋体"/>
                <w:sz w:val="24"/>
                <w:szCs w:val="24"/>
              </w:rPr>
            </w:pPr>
            <w:r>
              <w:rPr>
                <w:rFonts w:hint="eastAsia" w:ascii="宋体" w:hAnsi="宋体" w:cs="宋体"/>
                <w:sz w:val="24"/>
                <w:szCs w:val="24"/>
              </w:rPr>
              <w:t>具有近一年经审计的年终审计财务报告</w:t>
            </w:r>
          </w:p>
        </w:tc>
      </w:tr>
      <w:tr w14:paraId="5675030E">
        <w:tblPrEx>
          <w:tblCellMar>
            <w:top w:w="15" w:type="dxa"/>
            <w:left w:w="15" w:type="dxa"/>
            <w:bottom w:w="15" w:type="dxa"/>
            <w:right w:w="15" w:type="dxa"/>
          </w:tblCellMar>
        </w:tblPrEx>
        <w:trPr>
          <w:trHeight w:val="945"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50190F1F">
            <w:pPr>
              <w:widowControl/>
              <w:jc w:val="center"/>
              <w:textAlignment w:val="center"/>
              <w:rPr>
                <w:rFonts w:ascii="宋体" w:cs="宋体"/>
                <w:sz w:val="24"/>
                <w:szCs w:val="24"/>
              </w:rPr>
            </w:pPr>
            <w:r>
              <w:rPr>
                <w:rFonts w:ascii="宋体" w:hAnsi="宋体" w:cs="宋体"/>
                <w:sz w:val="24"/>
                <w:szCs w:val="24"/>
              </w:rPr>
              <w:t>10</w:t>
            </w:r>
          </w:p>
        </w:tc>
        <w:tc>
          <w:tcPr>
            <w:tcW w:w="7839" w:type="dxa"/>
            <w:tcBorders>
              <w:top w:val="single" w:color="000000" w:sz="4" w:space="0"/>
              <w:left w:val="single" w:color="000000" w:sz="4" w:space="0"/>
              <w:bottom w:val="single" w:color="000000" w:sz="4" w:space="0"/>
              <w:right w:val="single" w:color="000000" w:sz="4" w:space="0"/>
            </w:tcBorders>
            <w:vAlign w:val="center"/>
          </w:tcPr>
          <w:p w14:paraId="748898BF">
            <w:pPr>
              <w:widowControl/>
              <w:jc w:val="center"/>
              <w:textAlignment w:val="center"/>
              <w:rPr>
                <w:rFonts w:ascii="宋体" w:cs="宋体"/>
                <w:sz w:val="24"/>
                <w:szCs w:val="24"/>
              </w:rPr>
            </w:pPr>
            <w:r>
              <w:rPr>
                <w:rFonts w:hint="eastAsia" w:ascii="宋体" w:hAnsi="宋体" w:cs="宋体"/>
                <w:sz w:val="24"/>
                <w:szCs w:val="24"/>
              </w:rPr>
              <w:t>信誉要求：在信用中国网站（</w:t>
            </w:r>
            <w:r>
              <w:rPr>
                <w:rFonts w:ascii="宋体" w:hAnsi="宋体" w:cs="宋体"/>
                <w:sz w:val="24"/>
                <w:szCs w:val="24"/>
              </w:rPr>
              <w:t>www.creditchina.gov.cn</w:t>
            </w:r>
            <w:r>
              <w:rPr>
                <w:rFonts w:hint="eastAsia" w:ascii="宋体" w:hAnsi="宋体" w:cs="宋体"/>
                <w:sz w:val="24"/>
                <w:szCs w:val="24"/>
              </w:rPr>
              <w:t>）的信用信息记录中不得存在失信记录（要求附信用中国《信用信息报告》）</w:t>
            </w:r>
          </w:p>
        </w:tc>
      </w:tr>
      <w:tr w14:paraId="686047D2">
        <w:tblPrEx>
          <w:tblCellMar>
            <w:top w:w="15" w:type="dxa"/>
            <w:left w:w="15" w:type="dxa"/>
            <w:bottom w:w="15" w:type="dxa"/>
            <w:right w:w="15" w:type="dxa"/>
          </w:tblCellMar>
        </w:tblPrEx>
        <w:trPr>
          <w:trHeight w:val="945"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7CEB2372">
            <w:pPr>
              <w:widowControl/>
              <w:jc w:val="center"/>
              <w:textAlignment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11</w:t>
            </w:r>
          </w:p>
        </w:tc>
        <w:tc>
          <w:tcPr>
            <w:tcW w:w="7839" w:type="dxa"/>
            <w:tcBorders>
              <w:top w:val="single" w:color="000000" w:sz="4" w:space="0"/>
              <w:left w:val="single" w:color="000000" w:sz="4" w:space="0"/>
              <w:bottom w:val="single" w:color="000000" w:sz="4" w:space="0"/>
              <w:right w:val="single" w:color="000000" w:sz="4" w:space="0"/>
            </w:tcBorders>
            <w:vAlign w:val="center"/>
          </w:tcPr>
          <w:p w14:paraId="2699413D">
            <w:pPr>
              <w:widowControl/>
              <w:jc w:val="center"/>
              <w:textAlignment w:val="center"/>
              <w:rPr>
                <w:rFonts w:hint="default" w:ascii="宋体" w:hAnsi="宋体" w:eastAsia="宋体" w:cs="宋体"/>
                <w:sz w:val="24"/>
                <w:szCs w:val="24"/>
                <w:lang w:val="en-US" w:eastAsia="zh-CN"/>
              </w:rPr>
            </w:pPr>
            <w:r>
              <w:rPr>
                <w:rFonts w:hint="eastAsia" w:ascii="宋体" w:hAnsi="宋体" w:cs="宋体"/>
                <w:sz w:val="24"/>
                <w:szCs w:val="24"/>
                <w:lang w:val="en-US" w:eastAsia="zh-CN"/>
              </w:rPr>
              <w:t>施工方案</w:t>
            </w:r>
          </w:p>
        </w:tc>
      </w:tr>
      <w:tr w14:paraId="4868AF02">
        <w:tblPrEx>
          <w:tblCellMar>
            <w:top w:w="15" w:type="dxa"/>
            <w:left w:w="15" w:type="dxa"/>
            <w:bottom w:w="15" w:type="dxa"/>
            <w:right w:w="15" w:type="dxa"/>
          </w:tblCellMar>
        </w:tblPrEx>
        <w:trPr>
          <w:trHeight w:val="945"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01CBBC6D">
            <w:pPr>
              <w:widowControl/>
              <w:jc w:val="center"/>
              <w:textAlignment w:val="center"/>
              <w:rPr>
                <w:rFonts w:hint="eastAsia" w:ascii="宋体" w:eastAsia="宋体" w:cs="宋体"/>
                <w:sz w:val="24"/>
                <w:szCs w:val="24"/>
                <w:lang w:eastAsia="zh-CN"/>
              </w:rPr>
            </w:pPr>
            <w:r>
              <w:rPr>
                <w:rFonts w:ascii="宋体" w:hAnsi="宋体" w:cs="宋体"/>
                <w:sz w:val="24"/>
                <w:szCs w:val="24"/>
              </w:rPr>
              <w:t>1</w:t>
            </w:r>
            <w:r>
              <w:rPr>
                <w:rFonts w:hint="eastAsia" w:ascii="宋体" w:hAnsi="宋体" w:cs="宋体"/>
                <w:sz w:val="24"/>
                <w:szCs w:val="24"/>
                <w:lang w:val="en-US" w:eastAsia="zh-CN"/>
              </w:rPr>
              <w:t>2</w:t>
            </w:r>
          </w:p>
        </w:tc>
        <w:tc>
          <w:tcPr>
            <w:tcW w:w="7839" w:type="dxa"/>
            <w:tcBorders>
              <w:top w:val="single" w:color="000000" w:sz="4" w:space="0"/>
              <w:left w:val="single" w:color="000000" w:sz="4" w:space="0"/>
              <w:bottom w:val="single" w:color="000000" w:sz="4" w:space="0"/>
              <w:right w:val="single" w:color="000000" w:sz="4" w:space="0"/>
            </w:tcBorders>
            <w:vAlign w:val="center"/>
          </w:tcPr>
          <w:p w14:paraId="5ADCBC1F">
            <w:pPr>
              <w:widowControl/>
              <w:jc w:val="center"/>
              <w:textAlignment w:val="center"/>
              <w:rPr>
                <w:rFonts w:ascii="宋体" w:cs="宋体"/>
                <w:sz w:val="24"/>
                <w:szCs w:val="24"/>
              </w:rPr>
            </w:pPr>
            <w:r>
              <w:rPr>
                <w:rFonts w:hint="eastAsia" w:ascii="宋体" w:hAnsi="宋体" w:cs="宋体"/>
                <w:sz w:val="24"/>
                <w:szCs w:val="24"/>
              </w:rPr>
              <w:t>（一）报价汇总表</w:t>
            </w:r>
            <w:r>
              <w:rPr>
                <w:rFonts w:hint="eastAsia" w:ascii="宋体" w:hAnsi="宋体" w:cs="宋体"/>
                <w:sz w:val="24"/>
                <w:szCs w:val="24"/>
                <w:lang w:val="en-US" w:eastAsia="zh-CN"/>
              </w:rPr>
              <w:t xml:space="preserve">  </w:t>
            </w:r>
            <w:r>
              <w:rPr>
                <w:rFonts w:hint="eastAsia" w:ascii="宋体" w:hAnsi="宋体" w:cs="宋体"/>
                <w:sz w:val="24"/>
                <w:szCs w:val="24"/>
              </w:rPr>
              <w:t>（二）</w:t>
            </w:r>
            <w:r>
              <w:rPr>
                <w:rFonts w:hint="eastAsia" w:ascii="宋体" w:hAnsi="宋体" w:cs="宋体"/>
                <w:sz w:val="24"/>
                <w:szCs w:val="24"/>
                <w:lang w:val="en-US" w:eastAsia="zh-CN"/>
              </w:rPr>
              <w:t>第二次</w:t>
            </w:r>
            <w:r>
              <w:rPr>
                <w:rFonts w:hint="eastAsia" w:ascii="宋体" w:hAnsi="宋体" w:cs="宋体"/>
                <w:sz w:val="24"/>
                <w:szCs w:val="24"/>
              </w:rPr>
              <w:t>报价</w:t>
            </w:r>
            <w:r>
              <w:rPr>
                <w:rFonts w:hint="eastAsia" w:ascii="宋体" w:hAnsi="宋体" w:cs="宋体"/>
                <w:sz w:val="24"/>
                <w:szCs w:val="24"/>
                <w:lang w:val="en-US" w:eastAsia="zh-CN"/>
              </w:rPr>
              <w:t>汇总</w:t>
            </w:r>
            <w:r>
              <w:rPr>
                <w:rFonts w:hint="eastAsia" w:ascii="宋体" w:hAnsi="宋体" w:cs="宋体"/>
                <w:sz w:val="24"/>
                <w:szCs w:val="24"/>
              </w:rPr>
              <w:t>表</w:t>
            </w:r>
            <w:r>
              <w:rPr>
                <w:rFonts w:hint="eastAsia" w:ascii="宋体" w:hAnsi="宋体" w:cs="宋体"/>
                <w:sz w:val="24"/>
                <w:szCs w:val="24"/>
                <w:lang w:val="en-US" w:eastAsia="zh-CN"/>
              </w:rPr>
              <w:t xml:space="preserve">  </w:t>
            </w:r>
            <w:r>
              <w:rPr>
                <w:rFonts w:hint="eastAsia" w:ascii="宋体" w:hAnsi="宋体" w:cs="宋体"/>
                <w:sz w:val="24"/>
                <w:szCs w:val="24"/>
              </w:rPr>
              <w:t>（</w:t>
            </w:r>
            <w:r>
              <w:rPr>
                <w:rFonts w:hint="eastAsia" w:ascii="宋体" w:hAnsi="宋体" w:cs="宋体"/>
                <w:sz w:val="24"/>
                <w:szCs w:val="24"/>
                <w:lang w:val="en-US" w:eastAsia="zh-CN"/>
              </w:rPr>
              <w:t>三</w:t>
            </w:r>
            <w:r>
              <w:rPr>
                <w:rFonts w:hint="eastAsia" w:ascii="宋体" w:hAnsi="宋体" w:cs="宋体"/>
                <w:sz w:val="24"/>
                <w:szCs w:val="24"/>
              </w:rPr>
              <w:t>）最终报价</w:t>
            </w:r>
            <w:r>
              <w:rPr>
                <w:rFonts w:hint="eastAsia" w:ascii="宋体" w:hAnsi="宋体" w:cs="宋体"/>
                <w:sz w:val="24"/>
                <w:szCs w:val="24"/>
                <w:lang w:val="en-US" w:eastAsia="zh-CN"/>
              </w:rPr>
              <w:t>汇总</w:t>
            </w:r>
            <w:r>
              <w:rPr>
                <w:rFonts w:hint="eastAsia" w:ascii="宋体" w:hAnsi="宋体" w:cs="宋体"/>
                <w:sz w:val="24"/>
                <w:szCs w:val="24"/>
              </w:rPr>
              <w:t>表</w:t>
            </w:r>
          </w:p>
        </w:tc>
      </w:tr>
      <w:tr w14:paraId="4CB0E01F">
        <w:tblPrEx>
          <w:tblCellMar>
            <w:top w:w="15" w:type="dxa"/>
            <w:left w:w="15" w:type="dxa"/>
            <w:bottom w:w="15" w:type="dxa"/>
            <w:right w:w="15" w:type="dxa"/>
          </w:tblCellMar>
        </w:tblPrEx>
        <w:trPr>
          <w:trHeight w:val="1019"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141C1FE0">
            <w:pPr>
              <w:widowControl/>
              <w:jc w:val="center"/>
              <w:textAlignment w:val="center"/>
              <w:rPr>
                <w:rFonts w:hint="eastAsia" w:ascii="宋体" w:eastAsia="宋体" w:cs="宋体"/>
                <w:sz w:val="24"/>
                <w:szCs w:val="24"/>
                <w:lang w:eastAsia="zh-CN"/>
              </w:rPr>
            </w:pPr>
            <w:r>
              <w:rPr>
                <w:rFonts w:ascii="宋体" w:hAnsi="宋体" w:cs="宋体"/>
                <w:sz w:val="24"/>
                <w:szCs w:val="24"/>
              </w:rPr>
              <w:t>1</w:t>
            </w:r>
            <w:r>
              <w:rPr>
                <w:rFonts w:hint="eastAsia" w:ascii="宋体" w:hAnsi="宋体" w:cs="宋体"/>
                <w:sz w:val="24"/>
                <w:szCs w:val="24"/>
                <w:lang w:val="en-US" w:eastAsia="zh-CN"/>
              </w:rPr>
              <w:t>3</w:t>
            </w:r>
          </w:p>
        </w:tc>
        <w:tc>
          <w:tcPr>
            <w:tcW w:w="7839" w:type="dxa"/>
            <w:tcBorders>
              <w:top w:val="single" w:color="000000" w:sz="4" w:space="0"/>
              <w:left w:val="single" w:color="000000" w:sz="4" w:space="0"/>
              <w:bottom w:val="single" w:color="000000" w:sz="4" w:space="0"/>
              <w:right w:val="single" w:color="000000" w:sz="4" w:space="0"/>
            </w:tcBorders>
            <w:vAlign w:val="center"/>
          </w:tcPr>
          <w:p w14:paraId="68BA41F6">
            <w:pPr>
              <w:widowControl/>
              <w:jc w:val="center"/>
              <w:textAlignment w:val="center"/>
              <w:rPr>
                <w:rFonts w:ascii="宋体" w:cs="宋体"/>
                <w:sz w:val="24"/>
                <w:szCs w:val="24"/>
              </w:rPr>
            </w:pPr>
            <w:r>
              <w:rPr>
                <w:rFonts w:hint="eastAsia" w:ascii="宋体" w:hAnsi="宋体" w:cs="宋体"/>
                <w:sz w:val="24"/>
                <w:szCs w:val="24"/>
              </w:rPr>
              <w:t>清单（或预算）</w:t>
            </w:r>
          </w:p>
        </w:tc>
      </w:tr>
    </w:tbl>
    <w:p w14:paraId="46C1CD20">
      <w:pPr>
        <w:jc w:val="center"/>
        <w:rPr>
          <w:rFonts w:ascii="宋体" w:cs="宋体"/>
          <w:b/>
          <w:bCs/>
          <w:sz w:val="24"/>
          <w:szCs w:val="24"/>
        </w:rPr>
      </w:pPr>
    </w:p>
    <w:p w14:paraId="1515F56B">
      <w:pPr>
        <w:ind w:firstLine="422" w:firstLineChars="200"/>
        <w:rPr>
          <w:rFonts w:ascii="宋体" w:cs="宋体"/>
          <w:b/>
          <w:bCs/>
          <w:szCs w:val="21"/>
        </w:rPr>
      </w:pPr>
      <w:r>
        <w:rPr>
          <w:rFonts w:hint="eastAsia" w:ascii="宋体" w:hAnsi="宋体" w:cs="宋体"/>
          <w:b/>
          <w:bCs/>
          <w:szCs w:val="21"/>
        </w:rPr>
        <w:t>装订要求：胶装，密封。</w:t>
      </w:r>
    </w:p>
    <w:p w14:paraId="69EC3652">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宋体" w:hAnsi="宋体" w:cs="宋体"/>
          <w:b/>
          <w:bCs/>
          <w:sz w:val="24"/>
          <w:szCs w:val="24"/>
        </w:rPr>
        <w:sectPr>
          <w:pgSz w:w="11906" w:h="16838"/>
          <w:pgMar w:top="1304" w:right="1417" w:bottom="1304" w:left="1417" w:header="851" w:footer="992" w:gutter="0"/>
          <w:cols w:space="720" w:num="1"/>
          <w:docGrid w:type="lines" w:linePitch="312" w:charSpace="0"/>
        </w:sectPr>
      </w:pPr>
    </w:p>
    <w:p w14:paraId="6FD4DE0F">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宋体" w:cs="宋体"/>
          <w:b/>
          <w:bCs/>
          <w:sz w:val="24"/>
          <w:szCs w:val="24"/>
        </w:rPr>
      </w:pPr>
      <w:r>
        <w:rPr>
          <w:rFonts w:hint="eastAsia" w:ascii="宋体" w:hAnsi="宋体" w:cs="宋体"/>
          <w:b/>
          <w:bCs/>
          <w:sz w:val="24"/>
          <w:szCs w:val="24"/>
        </w:rPr>
        <w:t>第五部分</w:t>
      </w:r>
      <w:r>
        <w:rPr>
          <w:rFonts w:ascii="宋体" w:hAnsi="宋体" w:cs="宋体"/>
          <w:b/>
          <w:bCs/>
          <w:sz w:val="24"/>
          <w:szCs w:val="24"/>
        </w:rPr>
        <w:t xml:space="preserve">   </w:t>
      </w:r>
      <w:r>
        <w:rPr>
          <w:rFonts w:hint="eastAsia" w:ascii="宋体" w:hAnsi="宋体" w:cs="宋体"/>
          <w:b/>
          <w:bCs/>
          <w:sz w:val="24"/>
          <w:szCs w:val="24"/>
        </w:rPr>
        <w:t>报价函部分格式</w:t>
      </w:r>
    </w:p>
    <w:p w14:paraId="2D08F849">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宋体" w:cs="宋体"/>
          <w:b/>
          <w:bCs/>
          <w:sz w:val="24"/>
          <w:szCs w:val="24"/>
        </w:rPr>
      </w:pPr>
      <w:r>
        <w:rPr>
          <w:rFonts w:hint="eastAsia" w:ascii="宋体" w:hAnsi="宋体" w:cs="宋体"/>
          <w:b/>
          <w:bCs/>
          <w:sz w:val="24"/>
          <w:szCs w:val="24"/>
        </w:rPr>
        <w:t>一、报</w:t>
      </w:r>
      <w:r>
        <w:rPr>
          <w:rFonts w:ascii="宋体" w:hAnsi="宋体" w:cs="宋体"/>
          <w:b/>
          <w:bCs/>
          <w:sz w:val="24"/>
          <w:szCs w:val="24"/>
        </w:rPr>
        <w:t xml:space="preserve"> </w:t>
      </w:r>
      <w:r>
        <w:rPr>
          <w:rFonts w:hint="eastAsia" w:ascii="宋体" w:hAnsi="宋体" w:cs="宋体"/>
          <w:b/>
          <w:bCs/>
          <w:sz w:val="24"/>
          <w:szCs w:val="24"/>
        </w:rPr>
        <w:t>价</w:t>
      </w:r>
      <w:r>
        <w:rPr>
          <w:rFonts w:ascii="宋体" w:hAnsi="宋体" w:cs="宋体"/>
          <w:b/>
          <w:bCs/>
          <w:sz w:val="24"/>
          <w:szCs w:val="24"/>
        </w:rPr>
        <w:t xml:space="preserve"> </w:t>
      </w:r>
      <w:r>
        <w:rPr>
          <w:rFonts w:hint="eastAsia" w:ascii="宋体" w:hAnsi="宋体" w:cs="宋体"/>
          <w:b/>
          <w:bCs/>
          <w:sz w:val="24"/>
          <w:szCs w:val="24"/>
        </w:rPr>
        <w:t>函</w:t>
      </w:r>
    </w:p>
    <w:p w14:paraId="153C02D1">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致：山西潞安工程有限公司</w:t>
      </w:r>
    </w:p>
    <w:p w14:paraId="37B7CD9B">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b/>
          <w:bCs/>
          <w:sz w:val="24"/>
          <w:szCs w:val="24"/>
          <w:u w:val="single"/>
        </w:rPr>
      </w:pPr>
      <w:r>
        <w:rPr>
          <w:rFonts w:hint="eastAsia" w:ascii="宋体" w:hAnsi="宋体" w:cs="宋体"/>
          <w:sz w:val="24"/>
          <w:szCs w:val="24"/>
        </w:rPr>
        <w:t>经研究，我方决定参加</w:t>
      </w:r>
      <w:r>
        <w:rPr>
          <w:rFonts w:ascii="宋体" w:hAnsi="宋体" w:cs="宋体"/>
          <w:sz w:val="24"/>
          <w:szCs w:val="24"/>
          <w:u w:val="single"/>
        </w:rPr>
        <w:t xml:space="preserve">                                </w:t>
      </w:r>
      <w:r>
        <w:rPr>
          <w:rFonts w:hint="eastAsia" w:ascii="宋体" w:hAnsi="宋体" w:cs="宋体"/>
          <w:sz w:val="24"/>
          <w:szCs w:val="24"/>
        </w:rPr>
        <w:t>施工的谈判活动并提交报价文件，为此，我方郑重声明以下诸点，并负法律责任。</w:t>
      </w:r>
    </w:p>
    <w:p w14:paraId="3069E8A2">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、我方提交的报价文件，正本一份，副本</w:t>
      </w:r>
      <w:r>
        <w:rPr>
          <w:rFonts w:hint="eastAsia" w:ascii="宋体" w:hAnsi="宋体" w:cs="宋体"/>
          <w:sz w:val="24"/>
          <w:szCs w:val="24"/>
          <w:lang w:val="en-US" w:eastAsia="zh-CN"/>
        </w:rPr>
        <w:t>二</w:t>
      </w:r>
      <w:r>
        <w:rPr>
          <w:rFonts w:hint="eastAsia" w:ascii="宋体" w:hAnsi="宋体" w:cs="宋体"/>
          <w:sz w:val="24"/>
          <w:szCs w:val="24"/>
        </w:rPr>
        <w:t>份。</w:t>
      </w:r>
    </w:p>
    <w:p w14:paraId="23BEB128">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、如果我方的报价文件被接受，我方将履行谈判文件中规定的每一项要求，并按我方报价文件及其承诺按期、保质、保量提供服务。</w:t>
      </w:r>
    </w:p>
    <w:p w14:paraId="4F812B65">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3</w:t>
      </w:r>
      <w:r>
        <w:rPr>
          <w:rFonts w:hint="eastAsia" w:ascii="宋体" w:hAnsi="宋体" w:cs="宋体"/>
          <w:sz w:val="24"/>
          <w:szCs w:val="24"/>
        </w:rPr>
        <w:t>、我方理解贵机构有选择成交供应商的权利。</w:t>
      </w:r>
    </w:p>
    <w:p w14:paraId="0453FCFE">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4</w:t>
      </w:r>
      <w:r>
        <w:rPr>
          <w:rFonts w:hint="eastAsia" w:ascii="宋体" w:hAnsi="宋体" w:cs="宋体"/>
          <w:sz w:val="24"/>
          <w:szCs w:val="24"/>
        </w:rPr>
        <w:t>、我方愿按《中华人民共和国民法典》履行自己的全部责任。</w:t>
      </w:r>
    </w:p>
    <w:p w14:paraId="137048BB">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5</w:t>
      </w:r>
      <w:r>
        <w:rPr>
          <w:rFonts w:hint="eastAsia" w:ascii="宋体" w:hAnsi="宋体" w:cs="宋体"/>
          <w:sz w:val="24"/>
          <w:szCs w:val="24"/>
        </w:rPr>
        <w:t>、</w:t>
      </w:r>
      <w:r>
        <w:rPr>
          <w:rFonts w:ascii="宋体" w:hAnsi="宋体" w:cs="宋体"/>
          <w:sz w:val="24"/>
          <w:szCs w:val="24"/>
        </w:rPr>
        <w:t xml:space="preserve"> </w:t>
      </w:r>
      <w:r>
        <w:rPr>
          <w:rFonts w:hint="eastAsia" w:ascii="宋体" w:hAnsi="宋体" w:cs="宋体"/>
          <w:sz w:val="24"/>
          <w:szCs w:val="24"/>
        </w:rPr>
        <w:t>我方同意遵守贵机构有关谈判会议的各项规定。</w:t>
      </w:r>
    </w:p>
    <w:p w14:paraId="3B4F8BAA">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6</w:t>
      </w:r>
      <w:r>
        <w:rPr>
          <w:rFonts w:hint="eastAsia" w:ascii="宋体" w:hAnsi="宋体" w:cs="宋体"/>
          <w:sz w:val="24"/>
          <w:szCs w:val="24"/>
        </w:rPr>
        <w:t>、我方的报价文件自报价之日起有效期至合同签订完成。</w:t>
      </w:r>
    </w:p>
    <w:p w14:paraId="13F1D511">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7</w:t>
      </w:r>
      <w:r>
        <w:rPr>
          <w:rFonts w:hint="eastAsia" w:ascii="宋体" w:hAnsi="宋体" w:cs="宋体"/>
          <w:sz w:val="24"/>
          <w:szCs w:val="24"/>
        </w:rPr>
        <w:t>、我方若未中标，贵机构有权不做解释。</w:t>
      </w:r>
    </w:p>
    <w:p w14:paraId="66E9B75F">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8</w:t>
      </w:r>
      <w:r>
        <w:rPr>
          <w:rFonts w:hint="eastAsia" w:ascii="宋体" w:hAnsi="宋体" w:cs="宋体"/>
          <w:sz w:val="24"/>
          <w:szCs w:val="24"/>
        </w:rPr>
        <w:t>、本次报价：</w:t>
      </w:r>
      <w:r>
        <w:rPr>
          <w:rFonts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ascii="宋体" w:hAnsi="宋体" w:cs="宋体"/>
          <w:sz w:val="24"/>
          <w:szCs w:val="24"/>
          <w:u w:val="single"/>
        </w:rPr>
        <w:t xml:space="preserve"> </w:t>
      </w:r>
      <w:r>
        <w:rPr>
          <w:rFonts w:hint="eastAsia" w:ascii="宋体" w:hAnsi="宋体" w:cs="宋体"/>
          <w:sz w:val="24"/>
          <w:szCs w:val="24"/>
          <w:u w:val="single"/>
        </w:rPr>
        <w:t>元（不含税）；</w:t>
      </w:r>
    </w:p>
    <w:p w14:paraId="3C61B1A7">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谈判代表（委托</w:t>
      </w:r>
      <w:r>
        <w:rPr>
          <w:rFonts w:hint="eastAsia" w:ascii="宋体" w:hAnsi="宋体" w:cs="宋体"/>
          <w:kern w:val="0"/>
          <w:sz w:val="24"/>
          <w:szCs w:val="24"/>
          <w:lang w:val="en-US" w:eastAsia="zh-CN"/>
        </w:rPr>
        <w:t>代理</w:t>
      </w:r>
      <w:r>
        <w:rPr>
          <w:rFonts w:hint="eastAsia" w:ascii="宋体" w:hAnsi="宋体" w:cs="宋体"/>
          <w:sz w:val="24"/>
          <w:szCs w:val="24"/>
        </w:rPr>
        <w:t>人）姓名：</w:t>
      </w:r>
      <w:r>
        <w:rPr>
          <w:rFonts w:ascii="宋体" w:hAnsi="宋体" w:cs="宋体"/>
          <w:sz w:val="24"/>
          <w:szCs w:val="24"/>
        </w:rPr>
        <w:t xml:space="preserve">             </w:t>
      </w:r>
      <w:r>
        <w:rPr>
          <w:rFonts w:hint="eastAsia" w:ascii="宋体" w:hAnsi="宋体" w:cs="宋体"/>
          <w:sz w:val="24"/>
          <w:szCs w:val="24"/>
        </w:rPr>
        <w:t>职务：</w:t>
      </w:r>
    </w:p>
    <w:p w14:paraId="54A7183B">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p>
    <w:p w14:paraId="16060E13">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施工单位全称（公章）：</w:t>
      </w:r>
    </w:p>
    <w:p w14:paraId="2E9AF9B1">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p>
    <w:p w14:paraId="19543687">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法定代表人或其授权</w:t>
      </w:r>
      <w:r>
        <w:rPr>
          <w:rFonts w:hint="eastAsia" w:ascii="宋体" w:hAnsi="宋体" w:cs="宋体"/>
          <w:sz w:val="24"/>
          <w:szCs w:val="24"/>
          <w:lang w:val="en-US" w:eastAsia="zh-CN"/>
        </w:rPr>
        <w:t>委托</w:t>
      </w:r>
      <w:r>
        <w:rPr>
          <w:rFonts w:hint="eastAsia" w:ascii="宋体" w:hAnsi="宋体" w:cs="宋体"/>
          <w:sz w:val="24"/>
          <w:szCs w:val="24"/>
        </w:rPr>
        <w:t>代理人签章：</w:t>
      </w:r>
    </w:p>
    <w:p w14:paraId="1CC9D2E8">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p>
    <w:p w14:paraId="2A76CF20">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地</w:t>
      </w:r>
      <w:r>
        <w:rPr>
          <w:rFonts w:ascii="宋体" w:hAnsi="宋体" w:cs="宋体"/>
          <w:sz w:val="24"/>
          <w:szCs w:val="24"/>
        </w:rPr>
        <w:t xml:space="preserve"> </w:t>
      </w:r>
      <w:r>
        <w:rPr>
          <w:rFonts w:hint="eastAsia" w:ascii="宋体" w:hAnsi="宋体" w:cs="宋体"/>
          <w:sz w:val="24"/>
          <w:szCs w:val="24"/>
        </w:rPr>
        <w:t>址：</w:t>
      </w:r>
      <w:r>
        <w:rPr>
          <w:rFonts w:ascii="宋体" w:hAnsi="宋体" w:cs="宋体"/>
          <w:sz w:val="24"/>
          <w:szCs w:val="24"/>
        </w:rPr>
        <w:t xml:space="preserve">                            </w:t>
      </w:r>
      <w:r>
        <w:rPr>
          <w:rFonts w:hint="eastAsia" w:ascii="宋体" w:hAnsi="宋体" w:cs="宋体"/>
          <w:sz w:val="24"/>
          <w:szCs w:val="24"/>
        </w:rPr>
        <w:t>邮政编码：</w:t>
      </w:r>
      <w:r>
        <w:rPr>
          <w:rFonts w:ascii="宋体" w:hAnsi="宋体" w:cs="宋体"/>
          <w:sz w:val="24"/>
          <w:szCs w:val="24"/>
        </w:rPr>
        <w:t xml:space="preserve">                            </w:t>
      </w:r>
    </w:p>
    <w:p w14:paraId="7A0537C6">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电</w:t>
      </w:r>
      <w:r>
        <w:rPr>
          <w:rFonts w:ascii="宋体" w:hAnsi="宋体" w:cs="宋体"/>
          <w:sz w:val="24"/>
          <w:szCs w:val="24"/>
        </w:rPr>
        <w:t xml:space="preserve"> </w:t>
      </w:r>
      <w:r>
        <w:rPr>
          <w:rFonts w:hint="eastAsia" w:ascii="宋体" w:hAnsi="宋体" w:cs="宋体"/>
          <w:sz w:val="24"/>
          <w:szCs w:val="24"/>
        </w:rPr>
        <w:t>话：</w:t>
      </w:r>
      <w:r>
        <w:rPr>
          <w:rFonts w:ascii="宋体" w:hAnsi="宋体" w:cs="宋体"/>
          <w:sz w:val="24"/>
          <w:szCs w:val="24"/>
        </w:rPr>
        <w:t xml:space="preserve">                            </w:t>
      </w:r>
      <w:r>
        <w:rPr>
          <w:rFonts w:hint="eastAsia" w:ascii="宋体" w:hAnsi="宋体" w:cs="宋体"/>
          <w:sz w:val="24"/>
          <w:szCs w:val="24"/>
        </w:rPr>
        <w:t>传</w:t>
      </w:r>
      <w:r>
        <w:rPr>
          <w:rFonts w:ascii="宋体" w:hAnsi="宋体" w:cs="宋体"/>
          <w:sz w:val="24"/>
          <w:szCs w:val="24"/>
        </w:rPr>
        <w:t xml:space="preserve"> </w:t>
      </w:r>
      <w:r>
        <w:rPr>
          <w:rFonts w:hint="eastAsia" w:ascii="宋体" w:hAnsi="宋体" w:cs="宋体"/>
          <w:sz w:val="24"/>
          <w:szCs w:val="24"/>
        </w:rPr>
        <w:t>真：</w:t>
      </w:r>
    </w:p>
    <w:p w14:paraId="55E8CA26">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 xml:space="preserve">                                         </w:t>
      </w:r>
    </w:p>
    <w:p w14:paraId="23EC3748">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 xml:space="preserve">       </w:t>
      </w:r>
    </w:p>
    <w:p w14:paraId="1AC14470">
      <w:pPr>
        <w:keepNext w:val="0"/>
        <w:keepLines w:val="0"/>
        <w:pageBreakBefore w:val="0"/>
        <w:widowControl w:val="0"/>
        <w:kinsoku/>
        <w:wordWrap/>
        <w:overflowPunct/>
        <w:topLinePunct w:val="0"/>
        <w:autoSpaceDE/>
        <w:autoSpaceDN/>
        <w:bidi w:val="0"/>
        <w:adjustRightInd/>
        <w:snapToGrid/>
        <w:spacing w:line="540" w:lineRule="exact"/>
        <w:ind w:firstLine="5760" w:firstLineChars="2400"/>
        <w:textAlignment w:val="auto"/>
        <w:rPr>
          <w:rFonts w:ascii="宋体" w:cs="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0C53B701">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宋体" w:hAnsi="宋体" w:cs="宋体"/>
          <w:b/>
          <w:bCs/>
          <w:sz w:val="24"/>
          <w:szCs w:val="24"/>
        </w:rPr>
        <w:sectPr>
          <w:pgSz w:w="11906" w:h="16838"/>
          <w:pgMar w:top="1304" w:right="1417" w:bottom="1304" w:left="1417" w:header="851" w:footer="992" w:gutter="0"/>
          <w:cols w:space="720" w:num="1"/>
          <w:docGrid w:type="lines" w:linePitch="312" w:charSpace="0"/>
        </w:sectPr>
      </w:pPr>
    </w:p>
    <w:p w14:paraId="331F177F">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宋体" w:cs="宋体"/>
          <w:b/>
          <w:bCs/>
          <w:sz w:val="24"/>
          <w:szCs w:val="24"/>
        </w:rPr>
      </w:pPr>
      <w:r>
        <w:rPr>
          <w:rFonts w:hint="eastAsia" w:ascii="宋体" w:hAnsi="宋体" w:cs="宋体"/>
          <w:b/>
          <w:bCs/>
          <w:sz w:val="24"/>
          <w:szCs w:val="24"/>
        </w:rPr>
        <w:t>二、法定代表人授权委托书</w:t>
      </w:r>
    </w:p>
    <w:p w14:paraId="0E448FB7">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宋体" w:hAnsi="宋体" w:cs="宋体"/>
          <w:sz w:val="24"/>
          <w:szCs w:val="24"/>
        </w:rPr>
      </w:pPr>
    </w:p>
    <w:p w14:paraId="1894564B">
      <w:pPr>
        <w:keepNext w:val="0"/>
        <w:keepLines w:val="0"/>
        <w:pageBreakBefore w:val="0"/>
        <w:widowControl w:val="0"/>
        <w:kinsoku/>
        <w:wordWrap/>
        <w:overflowPunct/>
        <w:topLinePunct w:val="0"/>
        <w:autoSpaceDE/>
        <w:autoSpaceDN/>
        <w:bidi w:val="0"/>
        <w:adjustRightInd/>
        <w:snapToGrid/>
        <w:spacing w:line="540" w:lineRule="exact"/>
        <w:textAlignment w:val="auto"/>
        <w:rPr>
          <w:rFonts w:ascii="宋体" w:cs="宋体"/>
          <w:sz w:val="24"/>
          <w:szCs w:val="24"/>
        </w:rPr>
      </w:pPr>
      <w:r>
        <w:rPr>
          <w:rFonts w:hint="eastAsia" w:ascii="宋体" w:hAnsi="宋体" w:cs="宋体"/>
          <w:sz w:val="24"/>
          <w:szCs w:val="24"/>
        </w:rPr>
        <w:t>山西潞安工程有限公司：</w:t>
      </w:r>
    </w:p>
    <w:p w14:paraId="2D399FC5">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我</w:t>
      </w:r>
      <w:r>
        <w:rPr>
          <w:rFonts w:ascii="宋体" w:hAnsi="宋体" w:cs="宋体"/>
          <w:sz w:val="24"/>
          <w:szCs w:val="24"/>
          <w:u w:val="single"/>
        </w:rPr>
        <w:t xml:space="preserve">      </w:t>
      </w:r>
      <w:r>
        <w:rPr>
          <w:rFonts w:hint="eastAsia" w:ascii="宋体" w:hAnsi="宋体" w:cs="宋体"/>
          <w:sz w:val="24"/>
          <w:szCs w:val="24"/>
        </w:rPr>
        <w:t>，系</w:t>
      </w:r>
      <w:r>
        <w:rPr>
          <w:rFonts w:ascii="宋体" w:hAnsi="宋体" w:cs="宋体"/>
          <w:sz w:val="24"/>
          <w:szCs w:val="24"/>
          <w:u w:val="single"/>
        </w:rPr>
        <w:t xml:space="preserve">           </w:t>
      </w:r>
      <w:r>
        <w:rPr>
          <w:rFonts w:hint="eastAsia" w:ascii="宋体" w:hAnsi="宋体" w:cs="宋体"/>
          <w:sz w:val="24"/>
          <w:szCs w:val="24"/>
        </w:rPr>
        <w:t>公司的法定代表人，现授</w:t>
      </w:r>
      <w:r>
        <w:rPr>
          <w:rFonts w:ascii="宋体" w:hAnsi="宋体" w:cs="宋体"/>
          <w:sz w:val="24"/>
          <w:szCs w:val="24"/>
          <w:u w:val="single"/>
        </w:rPr>
        <w:t xml:space="preserve">     </w:t>
      </w:r>
      <w:r>
        <w:rPr>
          <w:rFonts w:hint="eastAsia" w:ascii="宋体" w:hAnsi="宋体" w:cs="宋体"/>
          <w:sz w:val="24"/>
          <w:szCs w:val="24"/>
          <w:u w:val="single"/>
        </w:rPr>
        <w:t>（身份证号码</w:t>
      </w:r>
      <w:r>
        <w:rPr>
          <w:rFonts w:ascii="宋体" w:hAnsi="宋体" w:cs="宋体"/>
          <w:sz w:val="24"/>
          <w:szCs w:val="24"/>
          <w:u w:val="single"/>
        </w:rPr>
        <w:t xml:space="preserve">  </w:t>
      </w:r>
      <w:r>
        <w:rPr>
          <w:rFonts w:hint="eastAsia" w:ascii="宋体" w:hAnsi="宋体" w:cs="宋体"/>
          <w:sz w:val="24"/>
          <w:szCs w:val="24"/>
          <w:u w:val="single"/>
        </w:rPr>
        <w:t>）</w:t>
      </w:r>
      <w:r>
        <w:rPr>
          <w:rFonts w:ascii="宋体" w:hAnsi="宋体" w:cs="宋体"/>
          <w:sz w:val="24"/>
          <w:szCs w:val="24"/>
          <w:u w:val="single"/>
        </w:rPr>
        <w:t xml:space="preserve">   </w:t>
      </w:r>
      <w:r>
        <w:rPr>
          <w:rFonts w:hint="eastAsia" w:ascii="宋体" w:hAnsi="宋体" w:cs="宋体"/>
          <w:sz w:val="24"/>
          <w:szCs w:val="24"/>
        </w:rPr>
        <w:t>为我公司的合法代理人，办理与贵公司的</w:t>
      </w:r>
      <w:r>
        <w:rPr>
          <w:rFonts w:ascii="宋体" w:hAnsi="宋体" w:cs="宋体"/>
          <w:sz w:val="24"/>
          <w:szCs w:val="24"/>
          <w:u w:val="single"/>
        </w:rPr>
        <w:t xml:space="preserve">                   </w:t>
      </w:r>
      <w:r>
        <w:rPr>
          <w:rFonts w:hint="eastAsia" w:ascii="宋体" w:hAnsi="宋体" w:cs="宋体"/>
          <w:sz w:val="24"/>
          <w:szCs w:val="24"/>
        </w:rPr>
        <w:t>工程</w:t>
      </w:r>
      <w:bookmarkStart w:id="7" w:name="_Hlk99962718"/>
      <w:r>
        <w:rPr>
          <w:rFonts w:hint="eastAsia" w:ascii="宋体" w:hAnsi="宋体" w:cs="宋体"/>
          <w:sz w:val="24"/>
          <w:szCs w:val="24"/>
        </w:rPr>
        <w:t>商务谈判、合同签订及施工等的一切事宜</w:t>
      </w:r>
      <w:bookmarkEnd w:id="7"/>
      <w:r>
        <w:rPr>
          <w:rFonts w:hint="eastAsia" w:ascii="宋体" w:hAnsi="宋体" w:cs="宋体"/>
          <w:sz w:val="24"/>
          <w:szCs w:val="24"/>
        </w:rPr>
        <w:t>，</w:t>
      </w:r>
      <w:bookmarkStart w:id="8" w:name="_Hlk99962738"/>
      <w:r>
        <w:rPr>
          <w:rFonts w:hint="eastAsia" w:ascii="宋体" w:hAnsi="宋体" w:cs="宋体"/>
          <w:sz w:val="24"/>
          <w:szCs w:val="24"/>
        </w:rPr>
        <w:t>并代表我公司签署相关的各类文件包括但不限于签订合同、办理结算等文件我单位均予承认</w:t>
      </w:r>
      <w:bookmarkEnd w:id="8"/>
      <w:r>
        <w:rPr>
          <w:rFonts w:hint="eastAsia" w:ascii="宋体" w:hAnsi="宋体" w:cs="宋体"/>
          <w:sz w:val="24"/>
          <w:szCs w:val="24"/>
        </w:rPr>
        <w:t>。对其行为，我公司均予以确认并承担相应的法律责任。</w:t>
      </w:r>
    </w:p>
    <w:p w14:paraId="33463950">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本授权有效期从授权书签发之日起至</w:t>
      </w:r>
      <w:r>
        <w:rPr>
          <w:rFonts w:ascii="宋体" w:hAnsi="宋体" w:cs="宋体"/>
          <w:sz w:val="24"/>
          <w:szCs w:val="24"/>
          <w:u w:val="single"/>
        </w:rPr>
        <w:t xml:space="preserve">       </w:t>
      </w:r>
      <w:r>
        <w:rPr>
          <w:rFonts w:hint="eastAsia" w:ascii="宋体" w:hAnsi="宋体" w:cs="宋体"/>
          <w:sz w:val="24"/>
          <w:szCs w:val="24"/>
        </w:rPr>
        <w:t>年</w:t>
      </w:r>
      <w:r>
        <w:rPr>
          <w:rFonts w:ascii="宋体" w:hAnsi="宋体" w:cs="宋体"/>
          <w:sz w:val="24"/>
          <w:szCs w:val="24"/>
          <w:u w:val="single"/>
        </w:rPr>
        <w:t xml:space="preserve">     </w:t>
      </w:r>
      <w:r>
        <w:rPr>
          <w:rFonts w:hint="eastAsia" w:ascii="宋体" w:hAnsi="宋体" w:cs="宋体"/>
          <w:sz w:val="24"/>
          <w:szCs w:val="24"/>
        </w:rPr>
        <w:t>月</w:t>
      </w:r>
      <w:r>
        <w:rPr>
          <w:rFonts w:ascii="宋体" w:hAnsi="宋体" w:cs="宋体"/>
          <w:sz w:val="24"/>
          <w:szCs w:val="24"/>
          <w:u w:val="single"/>
        </w:rPr>
        <w:t xml:space="preserve">     </w:t>
      </w:r>
      <w:r>
        <w:rPr>
          <w:rFonts w:hint="eastAsia" w:ascii="宋体" w:hAnsi="宋体" w:cs="宋体"/>
          <w:sz w:val="24"/>
          <w:szCs w:val="24"/>
        </w:rPr>
        <w:t>日止。被授权人在授权期内签署的所有文件不因授权的撤销而失效。</w:t>
      </w:r>
    </w:p>
    <w:p w14:paraId="72D30EBE">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本授权不允许转委托。</w:t>
      </w:r>
    </w:p>
    <w:p w14:paraId="7F56176D">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p>
    <w:p w14:paraId="1BA73263">
      <w:pPr>
        <w:keepNext w:val="0"/>
        <w:keepLines w:val="0"/>
        <w:pageBreakBefore w:val="0"/>
        <w:widowControl w:val="0"/>
        <w:kinsoku/>
        <w:wordWrap/>
        <w:overflowPunct/>
        <w:topLinePunct w:val="0"/>
        <w:autoSpaceDE/>
        <w:autoSpaceDN/>
        <w:bidi w:val="0"/>
        <w:adjustRightInd/>
        <w:snapToGrid/>
        <w:spacing w:line="540" w:lineRule="exact"/>
        <w:textAlignment w:val="auto"/>
        <w:rPr>
          <w:rFonts w:ascii="宋体" w:cs="宋体"/>
          <w:sz w:val="24"/>
          <w:szCs w:val="24"/>
        </w:rPr>
      </w:pPr>
    </w:p>
    <w:p w14:paraId="7853C281">
      <w:pPr>
        <w:pStyle w:val="15"/>
      </w:pPr>
    </w:p>
    <w:p w14:paraId="444585AB">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法定代表人：（盖章或签名）</w:t>
      </w:r>
      <w:r>
        <w:rPr>
          <w:rFonts w:ascii="宋体" w:hAnsi="宋体" w:cs="宋体"/>
          <w:sz w:val="24"/>
          <w:szCs w:val="24"/>
        </w:rPr>
        <w:t xml:space="preserve">           </w:t>
      </w:r>
      <w:r>
        <w:rPr>
          <w:rFonts w:hint="eastAsia" w:ascii="宋体" w:hAnsi="宋体" w:cs="宋体"/>
          <w:sz w:val="24"/>
          <w:szCs w:val="24"/>
          <w:lang w:val="en-US" w:eastAsia="zh-CN"/>
        </w:rPr>
        <w:t>委托</w:t>
      </w:r>
      <w:r>
        <w:rPr>
          <w:rFonts w:hint="eastAsia" w:ascii="宋体" w:hAnsi="宋体" w:cs="宋体"/>
          <w:sz w:val="24"/>
          <w:szCs w:val="24"/>
        </w:rPr>
        <w:t>代理人：（签名）</w:t>
      </w:r>
    </w:p>
    <w:p w14:paraId="2224002C">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p>
    <w:p w14:paraId="19662F34">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p>
    <w:p w14:paraId="285BA2B9">
      <w:pPr>
        <w:pStyle w:val="15"/>
      </w:pPr>
    </w:p>
    <w:p w14:paraId="241B7170">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法定代表人身份证复印件（附后）</w:t>
      </w:r>
      <w:r>
        <w:rPr>
          <w:rFonts w:ascii="宋体" w:hAnsi="宋体" w:cs="宋体"/>
          <w:sz w:val="24"/>
          <w:szCs w:val="24"/>
        </w:rPr>
        <w:t xml:space="preserve">     </w:t>
      </w:r>
    </w:p>
    <w:p w14:paraId="03F78FD3">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lang w:val="en-US" w:eastAsia="zh-CN"/>
        </w:rPr>
        <w:t>委托</w:t>
      </w:r>
      <w:r>
        <w:rPr>
          <w:rFonts w:hint="eastAsia" w:ascii="宋体" w:hAnsi="宋体" w:cs="宋体"/>
          <w:sz w:val="24"/>
          <w:szCs w:val="24"/>
        </w:rPr>
        <w:t>代理人身份证复印件（附后）</w:t>
      </w:r>
    </w:p>
    <w:p w14:paraId="12966264">
      <w:pPr>
        <w:keepNext w:val="0"/>
        <w:keepLines w:val="0"/>
        <w:pageBreakBefore w:val="0"/>
        <w:widowControl w:val="0"/>
        <w:kinsoku/>
        <w:wordWrap/>
        <w:overflowPunct/>
        <w:topLinePunct w:val="0"/>
        <w:autoSpaceDE/>
        <w:autoSpaceDN/>
        <w:bidi w:val="0"/>
        <w:adjustRightInd/>
        <w:snapToGrid/>
        <w:spacing w:line="540" w:lineRule="exact"/>
        <w:textAlignment w:val="auto"/>
        <w:rPr>
          <w:rFonts w:ascii="宋体" w:cs="宋体"/>
          <w:sz w:val="24"/>
          <w:szCs w:val="24"/>
        </w:rPr>
      </w:pPr>
    </w:p>
    <w:p w14:paraId="30B7E6E5">
      <w:pPr>
        <w:pStyle w:val="15"/>
        <w:keepNext w:val="0"/>
        <w:keepLines w:val="0"/>
        <w:pageBreakBefore w:val="0"/>
        <w:widowControl w:val="0"/>
        <w:kinsoku/>
        <w:wordWrap/>
        <w:overflowPunct/>
        <w:topLinePunct w:val="0"/>
        <w:autoSpaceDE/>
        <w:autoSpaceDN/>
        <w:bidi w:val="0"/>
        <w:adjustRightInd/>
        <w:snapToGrid/>
        <w:spacing w:line="540" w:lineRule="exact"/>
        <w:ind w:firstLine="240"/>
        <w:textAlignment w:val="auto"/>
        <w:rPr>
          <w:rFonts w:ascii="宋体" w:cs="宋体"/>
          <w:sz w:val="24"/>
        </w:rPr>
      </w:pPr>
    </w:p>
    <w:p w14:paraId="4B3749B0">
      <w:pPr>
        <w:pStyle w:val="16"/>
        <w:rPr>
          <w:rFonts w:ascii="宋体" w:cs="宋体"/>
          <w:sz w:val="24"/>
        </w:rPr>
      </w:pPr>
    </w:p>
    <w:p w14:paraId="10C5A956">
      <w:pPr>
        <w:pStyle w:val="16"/>
        <w:rPr>
          <w:rFonts w:ascii="宋体" w:cs="宋体"/>
          <w:sz w:val="24"/>
        </w:rPr>
      </w:pPr>
    </w:p>
    <w:p w14:paraId="2E8BD83E">
      <w:pPr>
        <w:keepNext w:val="0"/>
        <w:keepLines w:val="0"/>
        <w:pageBreakBefore w:val="0"/>
        <w:widowControl w:val="0"/>
        <w:kinsoku/>
        <w:wordWrap/>
        <w:overflowPunct/>
        <w:topLinePunct w:val="0"/>
        <w:autoSpaceDE/>
        <w:autoSpaceDN/>
        <w:bidi w:val="0"/>
        <w:adjustRightInd/>
        <w:snapToGrid/>
        <w:spacing w:line="540" w:lineRule="exact"/>
        <w:ind w:firstLine="5160" w:firstLineChars="2150"/>
        <w:textAlignment w:val="auto"/>
        <w:rPr>
          <w:rFonts w:ascii="宋体" w:cs="宋体"/>
          <w:sz w:val="24"/>
          <w:szCs w:val="24"/>
        </w:rPr>
      </w:pPr>
      <w:r>
        <w:rPr>
          <w:rFonts w:hint="eastAsia" w:ascii="宋体" w:hAnsi="宋体" w:cs="宋体"/>
          <w:sz w:val="24"/>
          <w:szCs w:val="24"/>
        </w:rPr>
        <w:t>委托单位：（盖章）</w:t>
      </w:r>
      <w:r>
        <w:rPr>
          <w:rFonts w:ascii="宋体" w:hAnsi="宋体" w:cs="宋体"/>
          <w:sz w:val="24"/>
          <w:szCs w:val="24"/>
        </w:rPr>
        <w:t xml:space="preserve">           </w:t>
      </w:r>
    </w:p>
    <w:p w14:paraId="1D2B9ED3">
      <w:pPr>
        <w:keepNext w:val="0"/>
        <w:keepLines w:val="0"/>
        <w:pageBreakBefore w:val="0"/>
        <w:widowControl w:val="0"/>
        <w:kinsoku/>
        <w:wordWrap/>
        <w:overflowPunct/>
        <w:topLinePunct w:val="0"/>
        <w:autoSpaceDE/>
        <w:autoSpaceDN/>
        <w:bidi w:val="0"/>
        <w:adjustRightInd/>
        <w:snapToGrid/>
        <w:spacing w:line="540" w:lineRule="exact"/>
        <w:ind w:firstLine="2880" w:firstLineChars="1200"/>
        <w:textAlignment w:val="auto"/>
        <w:rPr>
          <w:rFonts w:ascii="宋体" w:cs="宋体"/>
          <w:sz w:val="24"/>
          <w:szCs w:val="24"/>
        </w:rPr>
      </w:pP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58886D7A">
      <w:pPr>
        <w:jc w:val="center"/>
        <w:rPr>
          <w:rFonts w:ascii="宋体" w:cs="宋体"/>
          <w:sz w:val="24"/>
          <w:szCs w:val="24"/>
        </w:rPr>
      </w:pPr>
    </w:p>
    <w:p w14:paraId="5A030FA4">
      <w:pPr>
        <w:pStyle w:val="15"/>
      </w:pPr>
    </w:p>
    <w:p w14:paraId="35788CBB">
      <w:pPr>
        <w:jc w:val="center"/>
        <w:rPr>
          <w:rFonts w:hint="eastAsia" w:ascii="宋体" w:hAnsi="宋体" w:cs="宋体"/>
          <w:sz w:val="24"/>
          <w:szCs w:val="24"/>
        </w:rPr>
        <w:sectPr>
          <w:pgSz w:w="11906" w:h="16838"/>
          <w:pgMar w:top="1304" w:right="1417" w:bottom="1304" w:left="1417" w:header="851" w:footer="992" w:gutter="0"/>
          <w:cols w:space="720" w:num="1"/>
          <w:docGrid w:type="lines" w:linePitch="312" w:charSpace="0"/>
        </w:sectPr>
      </w:pPr>
    </w:p>
    <w:p w14:paraId="3ADBAAD8">
      <w:pPr>
        <w:jc w:val="center"/>
        <w:rPr>
          <w:rFonts w:ascii="宋体" w:cs="宋体"/>
          <w:sz w:val="24"/>
          <w:szCs w:val="24"/>
        </w:rPr>
      </w:pPr>
      <w:r>
        <w:rPr>
          <w:rFonts w:hint="eastAsia" w:ascii="宋体" w:hAnsi="宋体" w:cs="宋体"/>
          <w:sz w:val="24"/>
          <w:szCs w:val="24"/>
          <w:lang w:val="en-US" w:eastAsia="zh-CN"/>
        </w:rPr>
        <w:t>法定代表人</w:t>
      </w:r>
      <w:r>
        <w:rPr>
          <w:rFonts w:hint="eastAsia" w:ascii="宋体" w:hAnsi="宋体" w:cs="宋体"/>
          <w:sz w:val="24"/>
          <w:szCs w:val="24"/>
        </w:rPr>
        <w:t>身份证</w:t>
      </w:r>
    </w:p>
    <w:tbl>
      <w:tblPr>
        <w:tblStyle w:val="17"/>
        <w:tblpPr w:leftFromText="180" w:rightFromText="180" w:vertAnchor="text" w:horzAnchor="page" w:tblpX="1395" w:tblpY="51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0"/>
        <w:gridCol w:w="4540"/>
      </w:tblGrid>
      <w:tr w14:paraId="0B1CF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8" w:hRule="atLeast"/>
        </w:trPr>
        <w:tc>
          <w:tcPr>
            <w:tcW w:w="4540" w:type="dxa"/>
          </w:tcPr>
          <w:p w14:paraId="434DF3F2">
            <w:pPr>
              <w:rPr>
                <w:rFonts w:ascii="宋体" w:cs="宋体"/>
                <w:sz w:val="24"/>
                <w:szCs w:val="24"/>
              </w:rPr>
            </w:pPr>
          </w:p>
        </w:tc>
        <w:tc>
          <w:tcPr>
            <w:tcW w:w="4540" w:type="dxa"/>
          </w:tcPr>
          <w:p w14:paraId="5A51A088">
            <w:pPr>
              <w:rPr>
                <w:rFonts w:ascii="宋体" w:cs="宋体"/>
                <w:sz w:val="24"/>
                <w:szCs w:val="24"/>
              </w:rPr>
            </w:pPr>
          </w:p>
        </w:tc>
      </w:tr>
    </w:tbl>
    <w:p w14:paraId="6E5C64E2">
      <w:pPr>
        <w:jc w:val="center"/>
        <w:rPr>
          <w:rFonts w:ascii="宋体" w:cs="宋体"/>
          <w:sz w:val="24"/>
          <w:szCs w:val="24"/>
        </w:rPr>
      </w:pPr>
    </w:p>
    <w:p w14:paraId="59E1BBE2">
      <w:pPr>
        <w:jc w:val="center"/>
        <w:rPr>
          <w:rFonts w:ascii="宋体" w:cs="宋体"/>
          <w:sz w:val="24"/>
          <w:szCs w:val="24"/>
        </w:rPr>
      </w:pPr>
    </w:p>
    <w:p w14:paraId="5CEC03F1">
      <w:pPr>
        <w:jc w:val="center"/>
        <w:rPr>
          <w:rFonts w:ascii="宋体" w:cs="宋体"/>
          <w:sz w:val="24"/>
          <w:szCs w:val="24"/>
        </w:rPr>
      </w:pPr>
    </w:p>
    <w:p w14:paraId="65232B01">
      <w:pPr>
        <w:jc w:val="center"/>
        <w:rPr>
          <w:rFonts w:ascii="宋体" w:cs="宋体"/>
          <w:sz w:val="24"/>
          <w:szCs w:val="24"/>
        </w:rPr>
      </w:pPr>
    </w:p>
    <w:p w14:paraId="1E9BF869">
      <w:pPr>
        <w:jc w:val="center"/>
        <w:rPr>
          <w:rFonts w:ascii="宋体" w:cs="宋体"/>
          <w:sz w:val="24"/>
          <w:szCs w:val="24"/>
        </w:rPr>
      </w:pPr>
    </w:p>
    <w:p w14:paraId="30087220">
      <w:pPr>
        <w:jc w:val="center"/>
        <w:rPr>
          <w:rFonts w:ascii="宋体" w:cs="宋体"/>
          <w:sz w:val="24"/>
          <w:szCs w:val="24"/>
        </w:rPr>
      </w:pPr>
      <w:r>
        <w:rPr>
          <w:rFonts w:hint="eastAsia" w:ascii="宋体" w:hAnsi="宋体" w:cs="宋体"/>
          <w:sz w:val="24"/>
          <w:szCs w:val="24"/>
        </w:rPr>
        <w:t>委托代理人身份证</w:t>
      </w:r>
    </w:p>
    <w:tbl>
      <w:tblPr>
        <w:tblStyle w:val="17"/>
        <w:tblpPr w:leftFromText="180" w:rightFromText="180" w:vertAnchor="text" w:horzAnchor="page" w:tblpX="1395" w:tblpY="4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0"/>
        <w:gridCol w:w="4520"/>
      </w:tblGrid>
      <w:tr w14:paraId="34111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8" w:hRule="atLeast"/>
        </w:trPr>
        <w:tc>
          <w:tcPr>
            <w:tcW w:w="4520" w:type="dxa"/>
          </w:tcPr>
          <w:p w14:paraId="02886D62">
            <w:pPr>
              <w:rPr>
                <w:rFonts w:ascii="宋体" w:cs="宋体"/>
                <w:sz w:val="24"/>
                <w:szCs w:val="24"/>
              </w:rPr>
            </w:pPr>
          </w:p>
        </w:tc>
        <w:tc>
          <w:tcPr>
            <w:tcW w:w="4520" w:type="dxa"/>
          </w:tcPr>
          <w:p w14:paraId="499B0255">
            <w:pPr>
              <w:rPr>
                <w:rFonts w:ascii="宋体" w:cs="宋体"/>
                <w:sz w:val="24"/>
                <w:szCs w:val="24"/>
              </w:rPr>
            </w:pPr>
          </w:p>
        </w:tc>
      </w:tr>
    </w:tbl>
    <w:p w14:paraId="1F78C860">
      <w:pPr>
        <w:jc w:val="center"/>
        <w:rPr>
          <w:rFonts w:ascii="宋体" w:cs="宋体"/>
          <w:b/>
          <w:bCs/>
          <w:sz w:val="24"/>
          <w:szCs w:val="24"/>
        </w:rPr>
      </w:pPr>
      <w:r>
        <w:rPr>
          <w:rFonts w:ascii="宋体" w:cs="宋体"/>
          <w:b/>
          <w:bCs/>
          <w:sz w:val="24"/>
          <w:szCs w:val="24"/>
        </w:rPr>
        <w:br w:type="page"/>
      </w:r>
      <w:r>
        <w:rPr>
          <w:rFonts w:hint="eastAsia" w:ascii="宋体" w:hAnsi="宋体" w:cs="宋体"/>
          <w:b/>
          <w:bCs/>
          <w:sz w:val="24"/>
          <w:szCs w:val="24"/>
        </w:rPr>
        <w:t>三、报价汇总表</w:t>
      </w:r>
    </w:p>
    <w:p w14:paraId="2376E5E4">
      <w:pPr>
        <w:spacing w:line="480" w:lineRule="auto"/>
        <w:rPr>
          <w:rFonts w:ascii="宋体" w:cs="宋体"/>
          <w:sz w:val="24"/>
          <w:szCs w:val="24"/>
          <w:u w:val="single"/>
        </w:rPr>
      </w:pPr>
      <w:r>
        <w:rPr>
          <w:rFonts w:hint="eastAsia" w:ascii="宋体" w:hAnsi="宋体" w:cs="宋体"/>
          <w:sz w:val="24"/>
          <w:szCs w:val="24"/>
        </w:rPr>
        <w:t>项目名称：</w:t>
      </w:r>
      <w:r>
        <w:rPr>
          <w:rFonts w:ascii="宋体" w:hAnsi="宋体" w:cs="宋体"/>
          <w:sz w:val="24"/>
          <w:szCs w:val="24"/>
          <w:u w:val="single"/>
        </w:rPr>
        <w:t xml:space="preserve">                                    </w:t>
      </w:r>
    </w:p>
    <w:p w14:paraId="3451CEDD">
      <w:pPr>
        <w:spacing w:line="480" w:lineRule="auto"/>
        <w:rPr>
          <w:rFonts w:ascii="宋体" w:cs="宋体"/>
          <w:sz w:val="24"/>
          <w:szCs w:val="24"/>
          <w:u w:val="single"/>
        </w:rPr>
      </w:pPr>
      <w:r>
        <w:rPr>
          <w:rFonts w:hint="eastAsia" w:ascii="宋体" w:hAnsi="宋体" w:cs="宋体"/>
          <w:sz w:val="24"/>
          <w:szCs w:val="24"/>
        </w:rPr>
        <w:t>谈判方名称：</w:t>
      </w:r>
      <w:r>
        <w:rPr>
          <w:rFonts w:ascii="宋体" w:hAnsi="宋体" w:cs="宋体"/>
          <w:sz w:val="24"/>
          <w:szCs w:val="24"/>
          <w:u w:val="single"/>
        </w:rPr>
        <w:t xml:space="preserve">                                        </w:t>
      </w:r>
      <w:r>
        <w:rPr>
          <w:rFonts w:hint="eastAsia" w:ascii="宋体" w:hAnsi="宋体" w:cs="宋体"/>
          <w:sz w:val="24"/>
          <w:szCs w:val="24"/>
        </w:rPr>
        <w:t>（盖章）</w:t>
      </w:r>
    </w:p>
    <w:p w14:paraId="5FF523F0">
      <w:pPr>
        <w:spacing w:line="480" w:lineRule="auto"/>
        <w:rPr>
          <w:rFonts w:ascii="宋体" w:cs="宋体"/>
          <w:sz w:val="24"/>
          <w:szCs w:val="24"/>
          <w:u w:val="single"/>
        </w:rPr>
      </w:pPr>
      <w:r>
        <w:rPr>
          <w:rFonts w:hint="eastAsia" w:ascii="宋体" w:hAnsi="宋体" w:cs="宋体"/>
          <w:sz w:val="24"/>
          <w:szCs w:val="24"/>
        </w:rPr>
        <w:t>法定代表人或其授权委托代表签字：</w:t>
      </w:r>
      <w:r>
        <w:rPr>
          <w:rFonts w:ascii="宋体" w:hAnsi="宋体" w:cs="宋体"/>
          <w:sz w:val="24"/>
          <w:szCs w:val="24"/>
          <w:u w:val="single"/>
        </w:rPr>
        <w:t xml:space="preserve">                  </w:t>
      </w:r>
    </w:p>
    <w:tbl>
      <w:tblPr>
        <w:tblStyle w:val="17"/>
        <w:tblW w:w="0" w:type="auto"/>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9"/>
        <w:gridCol w:w="2132"/>
        <w:gridCol w:w="2156"/>
        <w:gridCol w:w="2657"/>
      </w:tblGrid>
      <w:tr w14:paraId="10A2F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exact"/>
        </w:trPr>
        <w:tc>
          <w:tcPr>
            <w:tcW w:w="1979" w:type="dxa"/>
            <w:vMerge w:val="restart"/>
            <w:vAlign w:val="center"/>
          </w:tcPr>
          <w:p w14:paraId="25365033">
            <w:pPr>
              <w:jc w:val="center"/>
              <w:rPr>
                <w:rFonts w:ascii="宋体" w:cs="宋体"/>
                <w:sz w:val="24"/>
                <w:szCs w:val="24"/>
              </w:rPr>
            </w:pPr>
            <w:r>
              <w:rPr>
                <w:rFonts w:hint="eastAsia" w:ascii="宋体" w:hAnsi="宋体" w:cs="宋体"/>
                <w:sz w:val="24"/>
                <w:szCs w:val="24"/>
              </w:rPr>
              <w:t>谈判前</w:t>
            </w:r>
          </w:p>
          <w:p w14:paraId="0C90FBAD">
            <w:pPr>
              <w:jc w:val="center"/>
              <w:rPr>
                <w:rFonts w:ascii="宋体" w:cs="宋体"/>
                <w:sz w:val="24"/>
                <w:szCs w:val="24"/>
              </w:rPr>
            </w:pPr>
            <w:r>
              <w:rPr>
                <w:rFonts w:hint="eastAsia" w:ascii="宋体" w:hAnsi="宋体" w:cs="宋体"/>
                <w:sz w:val="24"/>
                <w:szCs w:val="24"/>
              </w:rPr>
              <w:t>基础报价</w:t>
            </w:r>
          </w:p>
        </w:tc>
        <w:tc>
          <w:tcPr>
            <w:tcW w:w="6945" w:type="dxa"/>
            <w:gridSpan w:val="3"/>
            <w:vAlign w:val="center"/>
          </w:tcPr>
          <w:p w14:paraId="4CED103A">
            <w:pPr>
              <w:jc w:val="left"/>
              <w:rPr>
                <w:rFonts w:ascii="宋体" w:cs="宋体"/>
                <w:sz w:val="24"/>
                <w:szCs w:val="24"/>
              </w:rPr>
            </w:pPr>
            <w:r>
              <w:rPr>
                <w:rFonts w:hint="eastAsia" w:ascii="宋体" w:hAnsi="宋体" w:cs="宋体"/>
                <w:sz w:val="24"/>
                <w:szCs w:val="24"/>
              </w:rPr>
              <w:t>大写：</w:t>
            </w:r>
          </w:p>
        </w:tc>
      </w:tr>
      <w:tr w14:paraId="0D86B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9" w:hRule="atLeast"/>
        </w:trPr>
        <w:tc>
          <w:tcPr>
            <w:tcW w:w="1979" w:type="dxa"/>
            <w:vMerge w:val="continue"/>
            <w:vAlign w:val="center"/>
          </w:tcPr>
          <w:p w14:paraId="1B98E6B9">
            <w:pPr>
              <w:jc w:val="center"/>
              <w:rPr>
                <w:rFonts w:ascii="宋体" w:cs="宋体"/>
                <w:sz w:val="24"/>
                <w:szCs w:val="24"/>
              </w:rPr>
            </w:pPr>
          </w:p>
        </w:tc>
        <w:tc>
          <w:tcPr>
            <w:tcW w:w="6945" w:type="dxa"/>
            <w:gridSpan w:val="3"/>
            <w:vAlign w:val="center"/>
          </w:tcPr>
          <w:p w14:paraId="7A440520">
            <w:pPr>
              <w:spacing w:line="500" w:lineRule="exact"/>
              <w:ind w:firstLine="240" w:firstLineChars="100"/>
              <w:rPr>
                <w:rFonts w:ascii="宋体" w:cs="宋体"/>
                <w:sz w:val="24"/>
                <w:szCs w:val="24"/>
              </w:rPr>
            </w:pPr>
            <w:r>
              <w:rPr>
                <w:rFonts w:hint="eastAsia" w:ascii="宋体" w:hAnsi="宋体" w:cs="宋体"/>
                <w:sz w:val="24"/>
                <w:szCs w:val="24"/>
              </w:rPr>
              <w:t>报价：小写：</w:t>
            </w:r>
            <w:r>
              <w:rPr>
                <w:rFonts w:ascii="宋体" w:hAnsi="宋体" w:cs="宋体"/>
                <w:sz w:val="24"/>
                <w:szCs w:val="24"/>
                <w:u w:val="single"/>
              </w:rPr>
              <w:t xml:space="preserve">           </w:t>
            </w:r>
            <w:r>
              <w:rPr>
                <w:rFonts w:hint="eastAsia" w:ascii="宋体" w:hAnsi="宋体" w:cs="宋体"/>
                <w:sz w:val="24"/>
                <w:szCs w:val="24"/>
              </w:rPr>
              <w:t>元（不含税）；</w:t>
            </w:r>
            <w:r>
              <w:rPr>
                <w:rFonts w:ascii="宋体" w:hAnsi="宋体" w:cs="宋体"/>
                <w:sz w:val="24"/>
                <w:szCs w:val="24"/>
              </w:rPr>
              <w:t xml:space="preserve"> </w:t>
            </w:r>
          </w:p>
          <w:p w14:paraId="5A649F82">
            <w:pPr>
              <w:widowControl/>
              <w:textAlignment w:val="center"/>
              <w:rPr>
                <w:rFonts w:ascii="宋体" w:cs="宋体"/>
                <w:sz w:val="24"/>
                <w:szCs w:val="24"/>
              </w:rPr>
            </w:pPr>
          </w:p>
          <w:p w14:paraId="12163604">
            <w:pPr>
              <w:widowControl/>
              <w:ind w:firstLine="240" w:firstLineChars="100"/>
              <w:textAlignment w:val="center"/>
              <w:rPr>
                <w:rFonts w:ascii="宋体" w:cs="宋体"/>
                <w:sz w:val="24"/>
                <w:szCs w:val="24"/>
              </w:rPr>
            </w:pPr>
            <w:r>
              <w:rPr>
                <w:rFonts w:hint="eastAsia" w:ascii="宋体" w:hAnsi="宋体" w:cs="宋体"/>
                <w:sz w:val="24"/>
                <w:szCs w:val="24"/>
              </w:rPr>
              <w:t>税率：</w:t>
            </w:r>
            <w:r>
              <w:rPr>
                <w:rFonts w:ascii="宋体" w:hAnsi="宋体" w:cs="宋体"/>
                <w:sz w:val="24"/>
                <w:szCs w:val="24"/>
                <w:u w:val="none"/>
              </w:rPr>
              <w:t xml:space="preserve"> </w:t>
            </w:r>
            <w:r>
              <w:rPr>
                <w:rFonts w:hint="eastAsia" w:ascii="宋体" w:hAnsi="宋体" w:cs="宋体"/>
                <w:sz w:val="24"/>
                <w:szCs w:val="24"/>
                <w:u w:val="none"/>
                <w:lang w:val="en-US" w:eastAsia="zh-CN"/>
              </w:rPr>
              <w:t>9</w:t>
            </w:r>
            <w:r>
              <w:rPr>
                <w:rFonts w:ascii="宋体" w:hAnsi="宋体" w:cs="宋体"/>
                <w:sz w:val="24"/>
                <w:szCs w:val="24"/>
                <w:u w:val="none"/>
              </w:rPr>
              <w:t xml:space="preserve">% </w:t>
            </w:r>
            <w:r>
              <w:rPr>
                <w:rFonts w:hint="eastAsia" w:ascii="宋体" w:hAnsi="宋体" w:cs="宋体"/>
                <w:sz w:val="24"/>
                <w:szCs w:val="24"/>
              </w:rPr>
              <w:t>。</w:t>
            </w:r>
          </w:p>
          <w:p w14:paraId="126173ED">
            <w:pPr>
              <w:rPr>
                <w:rFonts w:ascii="宋体" w:cs="宋体"/>
                <w:sz w:val="24"/>
                <w:szCs w:val="24"/>
              </w:rPr>
            </w:pPr>
          </w:p>
          <w:p w14:paraId="52A6CA26">
            <w:pPr>
              <w:rPr>
                <w:rFonts w:ascii="宋体" w:cs="宋体"/>
                <w:sz w:val="24"/>
                <w:szCs w:val="24"/>
              </w:rPr>
            </w:pPr>
          </w:p>
        </w:tc>
      </w:tr>
      <w:tr w14:paraId="22FA1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979" w:type="dxa"/>
            <w:vAlign w:val="center"/>
          </w:tcPr>
          <w:p w14:paraId="10FDAE9C">
            <w:pPr>
              <w:jc w:val="center"/>
              <w:rPr>
                <w:rFonts w:ascii="宋体" w:cs="宋体"/>
                <w:sz w:val="24"/>
                <w:szCs w:val="24"/>
              </w:rPr>
            </w:pPr>
            <w:r>
              <w:rPr>
                <w:rFonts w:hint="eastAsia" w:ascii="宋体" w:hAnsi="宋体" w:cs="宋体"/>
                <w:sz w:val="24"/>
                <w:szCs w:val="24"/>
              </w:rPr>
              <w:t>质量标准</w:t>
            </w:r>
          </w:p>
        </w:tc>
        <w:tc>
          <w:tcPr>
            <w:tcW w:w="6945" w:type="dxa"/>
            <w:gridSpan w:val="3"/>
            <w:vAlign w:val="center"/>
          </w:tcPr>
          <w:p w14:paraId="3CB2816E">
            <w:pPr>
              <w:jc w:val="center"/>
              <w:rPr>
                <w:rFonts w:ascii="宋体" w:cs="宋体"/>
                <w:sz w:val="24"/>
                <w:szCs w:val="24"/>
              </w:rPr>
            </w:pPr>
          </w:p>
        </w:tc>
      </w:tr>
      <w:tr w14:paraId="620F4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979" w:type="dxa"/>
            <w:vAlign w:val="center"/>
          </w:tcPr>
          <w:p w14:paraId="4E505423">
            <w:pPr>
              <w:jc w:val="center"/>
              <w:rPr>
                <w:rFonts w:ascii="宋体" w:cs="宋体"/>
                <w:sz w:val="24"/>
                <w:szCs w:val="24"/>
              </w:rPr>
            </w:pPr>
            <w:r>
              <w:rPr>
                <w:rFonts w:hint="eastAsia" w:ascii="宋体" w:hAnsi="宋体" w:cs="宋体"/>
                <w:sz w:val="24"/>
                <w:szCs w:val="24"/>
              </w:rPr>
              <w:t>承诺工期</w:t>
            </w:r>
          </w:p>
        </w:tc>
        <w:tc>
          <w:tcPr>
            <w:tcW w:w="6945" w:type="dxa"/>
            <w:gridSpan w:val="3"/>
            <w:vAlign w:val="center"/>
          </w:tcPr>
          <w:p w14:paraId="36E9177D">
            <w:pPr>
              <w:rPr>
                <w:rFonts w:ascii="宋体" w:cs="宋体"/>
                <w:sz w:val="24"/>
                <w:szCs w:val="24"/>
                <w:shd w:val="pct10" w:color="auto" w:fill="FFFFFF"/>
              </w:rPr>
            </w:pPr>
            <w:r>
              <w:rPr>
                <w:rFonts w:ascii="宋体" w:hAnsi="宋体" w:cs="宋体"/>
                <w:sz w:val="24"/>
                <w:szCs w:val="24"/>
              </w:rPr>
              <w:t xml:space="preserve">                </w:t>
            </w:r>
          </w:p>
        </w:tc>
      </w:tr>
      <w:tr w14:paraId="38D96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979" w:type="dxa"/>
            <w:vAlign w:val="center"/>
          </w:tcPr>
          <w:p w14:paraId="5D116678">
            <w:pPr>
              <w:jc w:val="center"/>
              <w:rPr>
                <w:rFonts w:ascii="宋体" w:cs="宋体"/>
                <w:sz w:val="24"/>
                <w:szCs w:val="24"/>
              </w:rPr>
            </w:pPr>
            <w:r>
              <w:rPr>
                <w:rFonts w:hint="eastAsia" w:ascii="宋体" w:hAnsi="宋体" w:cs="宋体"/>
                <w:sz w:val="24"/>
                <w:szCs w:val="24"/>
              </w:rPr>
              <w:t>项目经理</w:t>
            </w:r>
          </w:p>
          <w:p w14:paraId="6620A919">
            <w:pPr>
              <w:jc w:val="center"/>
              <w:rPr>
                <w:rFonts w:ascii="宋体" w:cs="宋体"/>
                <w:sz w:val="24"/>
                <w:szCs w:val="24"/>
              </w:rPr>
            </w:pPr>
            <w:r>
              <w:rPr>
                <w:rFonts w:hint="eastAsia" w:ascii="宋体" w:hAnsi="宋体" w:cs="宋体"/>
                <w:sz w:val="24"/>
                <w:szCs w:val="24"/>
              </w:rPr>
              <w:t>（建造师）</w:t>
            </w:r>
          </w:p>
        </w:tc>
        <w:tc>
          <w:tcPr>
            <w:tcW w:w="2132" w:type="dxa"/>
          </w:tcPr>
          <w:p w14:paraId="0D5B9954">
            <w:pPr>
              <w:rPr>
                <w:rFonts w:ascii="宋体" w:cs="宋体"/>
                <w:sz w:val="24"/>
                <w:szCs w:val="24"/>
              </w:rPr>
            </w:pPr>
          </w:p>
        </w:tc>
        <w:tc>
          <w:tcPr>
            <w:tcW w:w="2156" w:type="dxa"/>
            <w:vAlign w:val="center"/>
          </w:tcPr>
          <w:p w14:paraId="44F85C5B">
            <w:pPr>
              <w:jc w:val="center"/>
              <w:rPr>
                <w:rFonts w:ascii="宋体" w:cs="宋体"/>
                <w:sz w:val="24"/>
                <w:szCs w:val="24"/>
              </w:rPr>
            </w:pPr>
            <w:r>
              <w:rPr>
                <w:rFonts w:hint="eastAsia" w:ascii="宋体" w:hAnsi="宋体" w:cs="宋体"/>
                <w:sz w:val="24"/>
                <w:szCs w:val="24"/>
              </w:rPr>
              <w:t>级别及编号</w:t>
            </w:r>
          </w:p>
        </w:tc>
        <w:tc>
          <w:tcPr>
            <w:tcW w:w="2657" w:type="dxa"/>
          </w:tcPr>
          <w:p w14:paraId="51C39605">
            <w:pPr>
              <w:rPr>
                <w:rFonts w:ascii="宋体" w:cs="宋体"/>
                <w:sz w:val="24"/>
                <w:szCs w:val="24"/>
              </w:rPr>
            </w:pPr>
          </w:p>
        </w:tc>
      </w:tr>
      <w:tr w14:paraId="1E51E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979" w:type="dxa"/>
            <w:vAlign w:val="center"/>
          </w:tcPr>
          <w:p w14:paraId="55CD4A3A">
            <w:pPr>
              <w:jc w:val="center"/>
              <w:rPr>
                <w:rFonts w:ascii="宋体" w:cs="宋体"/>
                <w:sz w:val="24"/>
                <w:szCs w:val="24"/>
              </w:rPr>
            </w:pPr>
            <w:r>
              <w:rPr>
                <w:rFonts w:hint="eastAsia" w:ascii="宋体" w:hAnsi="宋体" w:cs="宋体"/>
                <w:sz w:val="24"/>
                <w:szCs w:val="24"/>
              </w:rPr>
              <w:t>对谈判文件的认可程度</w:t>
            </w:r>
          </w:p>
        </w:tc>
        <w:tc>
          <w:tcPr>
            <w:tcW w:w="6945" w:type="dxa"/>
            <w:gridSpan w:val="3"/>
          </w:tcPr>
          <w:p w14:paraId="694137E7">
            <w:pPr>
              <w:ind w:firstLine="2640" w:firstLineChars="1100"/>
              <w:rPr>
                <w:rFonts w:ascii="宋体" w:cs="宋体"/>
                <w:sz w:val="24"/>
                <w:szCs w:val="24"/>
              </w:rPr>
            </w:pPr>
          </w:p>
          <w:p w14:paraId="73F9C753">
            <w:pPr>
              <w:ind w:firstLine="2640" w:firstLineChars="1100"/>
              <w:rPr>
                <w:rFonts w:ascii="宋体" w:cs="宋体"/>
                <w:sz w:val="24"/>
                <w:szCs w:val="24"/>
              </w:rPr>
            </w:pPr>
            <w:r>
              <w:rPr>
                <w:rFonts w:hint="eastAsia" w:ascii="宋体" w:hAnsi="宋体" w:cs="宋体"/>
                <w:sz w:val="24"/>
                <w:szCs w:val="24"/>
              </w:rPr>
              <w:t>认可</w:t>
            </w:r>
          </w:p>
        </w:tc>
      </w:tr>
      <w:tr w14:paraId="6EAF6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979" w:type="dxa"/>
            <w:vAlign w:val="center"/>
          </w:tcPr>
          <w:p w14:paraId="066D30ED">
            <w:pPr>
              <w:jc w:val="center"/>
              <w:rPr>
                <w:rFonts w:ascii="宋体" w:cs="宋体"/>
                <w:sz w:val="24"/>
                <w:szCs w:val="24"/>
              </w:rPr>
            </w:pPr>
            <w:r>
              <w:rPr>
                <w:rFonts w:hint="eastAsia" w:ascii="宋体" w:hAnsi="宋体" w:cs="宋体"/>
                <w:sz w:val="24"/>
                <w:szCs w:val="24"/>
              </w:rPr>
              <w:t>法定代表人或其授权</w:t>
            </w:r>
            <w:r>
              <w:rPr>
                <w:rFonts w:hint="eastAsia" w:ascii="宋体" w:hAnsi="宋体" w:cs="宋体"/>
                <w:sz w:val="24"/>
                <w:szCs w:val="24"/>
                <w:lang w:val="en-US" w:eastAsia="zh-CN"/>
              </w:rPr>
              <w:t>委托</w:t>
            </w:r>
            <w:r>
              <w:rPr>
                <w:rFonts w:hint="eastAsia" w:ascii="宋体" w:hAnsi="宋体" w:cs="宋体"/>
                <w:sz w:val="24"/>
                <w:szCs w:val="24"/>
              </w:rPr>
              <w:t>代表现场签字确认</w:t>
            </w:r>
          </w:p>
        </w:tc>
        <w:tc>
          <w:tcPr>
            <w:tcW w:w="6945" w:type="dxa"/>
            <w:gridSpan w:val="3"/>
          </w:tcPr>
          <w:p w14:paraId="45320F5D">
            <w:pPr>
              <w:rPr>
                <w:rFonts w:ascii="宋体" w:cs="宋体"/>
                <w:sz w:val="24"/>
                <w:szCs w:val="24"/>
              </w:rPr>
            </w:pPr>
          </w:p>
        </w:tc>
      </w:tr>
      <w:tr w14:paraId="76A0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exact"/>
        </w:trPr>
        <w:tc>
          <w:tcPr>
            <w:tcW w:w="8924" w:type="dxa"/>
            <w:gridSpan w:val="4"/>
            <w:vAlign w:val="center"/>
          </w:tcPr>
          <w:p w14:paraId="329FE5D8">
            <w:pPr>
              <w:rPr>
                <w:rFonts w:ascii="宋体" w:cs="宋体"/>
                <w:sz w:val="24"/>
                <w:szCs w:val="24"/>
              </w:rPr>
            </w:pPr>
            <w:r>
              <w:rPr>
                <w:rFonts w:hint="eastAsia" w:ascii="宋体" w:hAnsi="宋体" w:cs="宋体"/>
                <w:sz w:val="24"/>
                <w:szCs w:val="24"/>
              </w:rPr>
              <w:t>此报价一览表内内容尽量充实。</w:t>
            </w:r>
          </w:p>
        </w:tc>
      </w:tr>
    </w:tbl>
    <w:p w14:paraId="5F65CB65">
      <w:pPr>
        <w:jc w:val="center"/>
        <w:rPr>
          <w:rFonts w:hint="eastAsia" w:ascii="宋体" w:hAnsi="宋体" w:cs="宋体"/>
          <w:b/>
          <w:bCs/>
          <w:sz w:val="24"/>
          <w:szCs w:val="24"/>
        </w:rPr>
        <w:sectPr>
          <w:pgSz w:w="11906" w:h="16838"/>
          <w:pgMar w:top="1304" w:right="1417" w:bottom="1304" w:left="1417" w:header="851" w:footer="992" w:gutter="0"/>
          <w:cols w:space="720" w:num="1"/>
          <w:docGrid w:type="lines" w:linePitch="312" w:charSpace="0"/>
        </w:sectPr>
      </w:pPr>
    </w:p>
    <w:p w14:paraId="5B9CA57B">
      <w:pPr>
        <w:jc w:val="center"/>
        <w:rPr>
          <w:rFonts w:ascii="宋体" w:cs="宋体"/>
          <w:b/>
          <w:bCs/>
          <w:sz w:val="24"/>
          <w:szCs w:val="24"/>
        </w:rPr>
      </w:pPr>
      <w:r>
        <w:rPr>
          <w:rFonts w:hint="eastAsia" w:ascii="宋体" w:hAnsi="宋体" w:cs="宋体"/>
          <w:b/>
          <w:bCs/>
          <w:sz w:val="24"/>
          <w:szCs w:val="24"/>
        </w:rPr>
        <w:t>四、第二次报价单</w:t>
      </w:r>
    </w:p>
    <w:tbl>
      <w:tblPr>
        <w:tblStyle w:val="17"/>
        <w:tblpPr w:leftFromText="180" w:rightFromText="180" w:vertAnchor="text" w:horzAnchor="page" w:tblpX="1605" w:tblpY="49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8"/>
        <w:gridCol w:w="7132"/>
      </w:tblGrid>
      <w:tr w14:paraId="771D5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18" w:type="dxa"/>
            <w:vAlign w:val="center"/>
          </w:tcPr>
          <w:p w14:paraId="5871E883">
            <w:pPr>
              <w:jc w:val="center"/>
              <w:rPr>
                <w:rFonts w:ascii="宋体" w:cs="宋体"/>
                <w:sz w:val="24"/>
                <w:szCs w:val="24"/>
              </w:rPr>
            </w:pPr>
            <w:r>
              <w:rPr>
                <w:rFonts w:hint="eastAsia" w:ascii="宋体" w:hAnsi="宋体" w:cs="宋体"/>
                <w:sz w:val="24"/>
                <w:szCs w:val="24"/>
              </w:rPr>
              <w:t>报价单位</w:t>
            </w:r>
          </w:p>
        </w:tc>
        <w:tc>
          <w:tcPr>
            <w:tcW w:w="7132" w:type="dxa"/>
            <w:vAlign w:val="center"/>
          </w:tcPr>
          <w:p w14:paraId="07DA11E9">
            <w:pPr>
              <w:jc w:val="center"/>
              <w:rPr>
                <w:rFonts w:ascii="宋体" w:cs="宋体"/>
                <w:sz w:val="24"/>
                <w:szCs w:val="24"/>
              </w:rPr>
            </w:pPr>
            <w:r>
              <w:rPr>
                <w:rFonts w:hint="eastAsia" w:ascii="宋体" w:hAnsi="宋体" w:cs="宋体"/>
                <w:sz w:val="24"/>
                <w:szCs w:val="24"/>
              </w:rPr>
              <w:t>（名称并盖章）</w:t>
            </w:r>
          </w:p>
        </w:tc>
      </w:tr>
      <w:tr w14:paraId="5ABB5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18" w:type="dxa"/>
            <w:vAlign w:val="center"/>
          </w:tcPr>
          <w:p w14:paraId="2D17CE7C">
            <w:pPr>
              <w:jc w:val="center"/>
              <w:rPr>
                <w:rFonts w:ascii="宋体" w:cs="宋体"/>
                <w:sz w:val="24"/>
                <w:szCs w:val="24"/>
              </w:rPr>
            </w:pPr>
            <w:r>
              <w:rPr>
                <w:rFonts w:hint="eastAsia" w:ascii="宋体" w:hAnsi="宋体" w:cs="宋体"/>
                <w:sz w:val="24"/>
                <w:szCs w:val="24"/>
              </w:rPr>
              <w:t>工程名称</w:t>
            </w:r>
          </w:p>
        </w:tc>
        <w:tc>
          <w:tcPr>
            <w:tcW w:w="7132" w:type="dxa"/>
            <w:vAlign w:val="center"/>
          </w:tcPr>
          <w:p w14:paraId="09DE74EB">
            <w:pPr>
              <w:jc w:val="left"/>
              <w:rPr>
                <w:rFonts w:ascii="宋体" w:cs="宋体"/>
                <w:sz w:val="24"/>
                <w:szCs w:val="24"/>
              </w:rPr>
            </w:pPr>
          </w:p>
        </w:tc>
      </w:tr>
      <w:tr w14:paraId="038EF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0" w:hRule="atLeast"/>
        </w:trPr>
        <w:tc>
          <w:tcPr>
            <w:tcW w:w="8850" w:type="dxa"/>
            <w:gridSpan w:val="2"/>
          </w:tcPr>
          <w:p w14:paraId="1CBFA48B">
            <w:pPr>
              <w:rPr>
                <w:rFonts w:ascii="宋体" w:cs="宋体"/>
                <w:sz w:val="24"/>
                <w:szCs w:val="24"/>
              </w:rPr>
            </w:pPr>
          </w:p>
          <w:p w14:paraId="4E3CC70F">
            <w:pPr>
              <w:pStyle w:val="15"/>
              <w:ind w:firstLine="240"/>
              <w:rPr>
                <w:rFonts w:ascii="宋体" w:cs="宋体"/>
                <w:sz w:val="24"/>
              </w:rPr>
            </w:pPr>
          </w:p>
          <w:p w14:paraId="615F1BC5">
            <w:pPr>
              <w:pStyle w:val="16"/>
              <w:ind w:firstLine="480"/>
              <w:rPr>
                <w:rFonts w:hAnsi="宋体" w:cs="宋体"/>
                <w:sz w:val="24"/>
                <w:szCs w:val="24"/>
              </w:rPr>
            </w:pPr>
          </w:p>
          <w:p w14:paraId="4B629FF2">
            <w:pPr>
              <w:pStyle w:val="16"/>
              <w:ind w:firstLine="480"/>
              <w:rPr>
                <w:rFonts w:hAnsi="宋体" w:cs="宋体"/>
                <w:sz w:val="24"/>
                <w:szCs w:val="24"/>
              </w:rPr>
            </w:pPr>
          </w:p>
          <w:p w14:paraId="30449C5F">
            <w:pPr>
              <w:rPr>
                <w:rFonts w:ascii="宋体" w:cs="宋体"/>
                <w:sz w:val="24"/>
                <w:szCs w:val="24"/>
              </w:rPr>
            </w:pPr>
          </w:p>
          <w:p w14:paraId="4A7E2B10">
            <w:pPr>
              <w:spacing w:line="500" w:lineRule="exact"/>
              <w:ind w:firstLine="720" w:firstLineChars="300"/>
              <w:rPr>
                <w:rFonts w:ascii="宋体" w:cs="宋体"/>
                <w:sz w:val="24"/>
                <w:szCs w:val="24"/>
              </w:rPr>
            </w:pPr>
            <w:r>
              <w:rPr>
                <w:rFonts w:hint="eastAsia" w:ascii="宋体" w:hAnsi="宋体" w:cs="宋体"/>
                <w:sz w:val="24"/>
                <w:szCs w:val="24"/>
              </w:rPr>
              <w:t>第二次报价：</w:t>
            </w:r>
            <w:r>
              <w:rPr>
                <w:rFonts w:ascii="宋体" w:hAnsi="宋体" w:cs="宋体"/>
                <w:sz w:val="24"/>
                <w:szCs w:val="24"/>
                <w:u w:val="single"/>
              </w:rPr>
              <w:t xml:space="preserve">             </w:t>
            </w:r>
            <w:r>
              <w:rPr>
                <w:rFonts w:hint="eastAsia" w:ascii="宋体" w:hAnsi="宋体" w:cs="宋体"/>
                <w:sz w:val="24"/>
                <w:szCs w:val="24"/>
              </w:rPr>
              <w:t>元（不含税）；</w:t>
            </w:r>
          </w:p>
          <w:p w14:paraId="2475C9E6">
            <w:pPr>
              <w:rPr>
                <w:rFonts w:ascii="宋体" w:cs="宋体"/>
                <w:sz w:val="24"/>
                <w:szCs w:val="24"/>
              </w:rPr>
            </w:pPr>
          </w:p>
          <w:p w14:paraId="239F51D5">
            <w:pPr>
              <w:ind w:firstLine="720" w:firstLineChars="300"/>
              <w:rPr>
                <w:rFonts w:ascii="宋体" w:cs="宋体"/>
                <w:sz w:val="24"/>
                <w:szCs w:val="24"/>
              </w:rPr>
            </w:pPr>
            <w:r>
              <w:rPr>
                <w:rFonts w:hint="eastAsia" w:ascii="宋体" w:hAnsi="宋体" w:cs="宋体"/>
                <w:sz w:val="24"/>
                <w:szCs w:val="24"/>
              </w:rPr>
              <w:t>税率：</w:t>
            </w:r>
            <w:r>
              <w:rPr>
                <w:rFonts w:ascii="宋体" w:hAnsi="宋体" w:cs="宋体"/>
                <w:sz w:val="24"/>
                <w:szCs w:val="24"/>
                <w:u w:val="none"/>
              </w:rPr>
              <w:t xml:space="preserve"> </w:t>
            </w:r>
            <w:r>
              <w:rPr>
                <w:rFonts w:hint="eastAsia" w:ascii="宋体" w:hAnsi="宋体" w:cs="宋体"/>
                <w:sz w:val="24"/>
                <w:szCs w:val="24"/>
                <w:u w:val="none"/>
                <w:lang w:val="en-US" w:eastAsia="zh-CN"/>
              </w:rPr>
              <w:t>9</w:t>
            </w:r>
            <w:r>
              <w:rPr>
                <w:rFonts w:ascii="宋体" w:hAnsi="宋体" w:cs="宋体"/>
                <w:sz w:val="24"/>
                <w:szCs w:val="24"/>
                <w:u w:val="none"/>
              </w:rPr>
              <w:t xml:space="preserve">% </w:t>
            </w:r>
            <w:r>
              <w:rPr>
                <w:rFonts w:hint="eastAsia" w:ascii="宋体" w:hAnsi="宋体" w:cs="宋体"/>
                <w:sz w:val="24"/>
                <w:szCs w:val="24"/>
              </w:rPr>
              <w:t>。</w:t>
            </w:r>
          </w:p>
          <w:p w14:paraId="6C4E9C97">
            <w:pPr>
              <w:ind w:firstLine="4080" w:firstLineChars="1700"/>
              <w:rPr>
                <w:rFonts w:ascii="宋体" w:cs="宋体"/>
                <w:sz w:val="24"/>
                <w:szCs w:val="24"/>
              </w:rPr>
            </w:pPr>
          </w:p>
          <w:p w14:paraId="5FF929E7">
            <w:pPr>
              <w:pStyle w:val="15"/>
              <w:ind w:firstLine="240"/>
              <w:rPr>
                <w:rFonts w:ascii="宋体" w:cs="宋体"/>
                <w:sz w:val="24"/>
              </w:rPr>
            </w:pPr>
          </w:p>
          <w:p w14:paraId="6AE5416A">
            <w:pPr>
              <w:pStyle w:val="16"/>
              <w:ind w:firstLine="480"/>
              <w:rPr>
                <w:rFonts w:hAnsi="宋体" w:cs="宋体"/>
                <w:sz w:val="24"/>
                <w:szCs w:val="24"/>
              </w:rPr>
            </w:pPr>
          </w:p>
          <w:p w14:paraId="77EA2283">
            <w:pPr>
              <w:pStyle w:val="16"/>
              <w:ind w:firstLine="480"/>
              <w:rPr>
                <w:rFonts w:hAnsi="宋体" w:cs="宋体"/>
                <w:sz w:val="24"/>
                <w:szCs w:val="24"/>
              </w:rPr>
            </w:pPr>
          </w:p>
          <w:p w14:paraId="43C2E221">
            <w:pPr>
              <w:pStyle w:val="16"/>
              <w:ind w:firstLine="480"/>
              <w:rPr>
                <w:rFonts w:hAnsi="宋体" w:cs="宋体"/>
                <w:sz w:val="24"/>
                <w:szCs w:val="24"/>
              </w:rPr>
            </w:pPr>
          </w:p>
          <w:p w14:paraId="33FE3345">
            <w:pPr>
              <w:pStyle w:val="16"/>
              <w:ind w:firstLine="480"/>
              <w:rPr>
                <w:rFonts w:hAnsi="宋体" w:cs="宋体"/>
                <w:sz w:val="24"/>
                <w:szCs w:val="24"/>
              </w:rPr>
            </w:pPr>
          </w:p>
          <w:p w14:paraId="70331284">
            <w:pPr>
              <w:pStyle w:val="16"/>
              <w:ind w:firstLine="480"/>
              <w:rPr>
                <w:rFonts w:hAnsi="宋体" w:cs="宋体"/>
                <w:sz w:val="24"/>
                <w:szCs w:val="24"/>
              </w:rPr>
            </w:pPr>
          </w:p>
          <w:p w14:paraId="632C5C61">
            <w:pPr>
              <w:pStyle w:val="16"/>
              <w:ind w:firstLine="480"/>
              <w:rPr>
                <w:rFonts w:hAnsi="宋体" w:cs="宋体"/>
                <w:sz w:val="24"/>
                <w:szCs w:val="24"/>
              </w:rPr>
            </w:pPr>
          </w:p>
          <w:p w14:paraId="5565ED08">
            <w:pPr>
              <w:pStyle w:val="16"/>
              <w:ind w:firstLine="480"/>
              <w:rPr>
                <w:rFonts w:hAnsi="宋体" w:cs="宋体"/>
                <w:sz w:val="24"/>
                <w:szCs w:val="24"/>
              </w:rPr>
            </w:pPr>
          </w:p>
          <w:p w14:paraId="08C13A1C">
            <w:pPr>
              <w:pStyle w:val="16"/>
              <w:ind w:firstLine="480"/>
              <w:rPr>
                <w:rFonts w:hAnsi="宋体" w:cs="宋体"/>
                <w:sz w:val="24"/>
                <w:szCs w:val="24"/>
              </w:rPr>
            </w:pPr>
          </w:p>
          <w:p w14:paraId="144DDED2">
            <w:pPr>
              <w:ind w:firstLine="4560" w:firstLineChars="1900"/>
              <w:rPr>
                <w:rFonts w:ascii="宋体" w:cs="宋体"/>
                <w:sz w:val="24"/>
                <w:szCs w:val="24"/>
              </w:rPr>
            </w:pPr>
            <w:r>
              <w:rPr>
                <w:rFonts w:hint="eastAsia" w:ascii="宋体" w:hAnsi="宋体" w:cs="宋体"/>
                <w:sz w:val="24"/>
                <w:szCs w:val="24"/>
              </w:rPr>
              <w:t>委托代理人：</w:t>
            </w:r>
          </w:p>
          <w:p w14:paraId="5CC19751">
            <w:pPr>
              <w:rPr>
                <w:rFonts w:ascii="宋体" w:cs="宋体"/>
                <w:sz w:val="24"/>
                <w:szCs w:val="24"/>
              </w:rPr>
            </w:pPr>
            <w:r>
              <w:rPr>
                <w:rFonts w:ascii="宋体" w:hAnsi="宋体" w:cs="宋体"/>
                <w:sz w:val="24"/>
                <w:szCs w:val="24"/>
              </w:rPr>
              <w:t xml:space="preserve">                                  </w:t>
            </w:r>
          </w:p>
          <w:p w14:paraId="4C5A43AB">
            <w:pPr>
              <w:ind w:firstLine="4560" w:firstLineChars="1900"/>
              <w:rPr>
                <w:rFonts w:ascii="宋体" w:cs="宋体"/>
                <w:sz w:val="24"/>
                <w:szCs w:val="24"/>
              </w:rPr>
            </w:pP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期：</w:t>
            </w:r>
          </w:p>
        </w:tc>
      </w:tr>
    </w:tbl>
    <w:p w14:paraId="4F3FFB9E">
      <w:pPr>
        <w:rPr>
          <w:rFonts w:ascii="宋体" w:cs="宋体"/>
          <w:b/>
          <w:bCs/>
          <w:sz w:val="24"/>
          <w:szCs w:val="24"/>
        </w:rPr>
      </w:pPr>
    </w:p>
    <w:p w14:paraId="0293522B">
      <w:pPr>
        <w:ind w:firstLine="241" w:firstLineChars="100"/>
        <w:rPr>
          <w:rFonts w:ascii="宋体" w:cs="宋体"/>
          <w:b/>
          <w:bCs/>
          <w:sz w:val="24"/>
          <w:szCs w:val="24"/>
        </w:rPr>
      </w:pPr>
    </w:p>
    <w:p w14:paraId="7D80B7E3">
      <w:pPr>
        <w:ind w:firstLine="211" w:firstLineChars="100"/>
        <w:rPr>
          <w:rFonts w:ascii="宋体" w:cs="宋体"/>
          <w:b/>
          <w:bCs/>
          <w:szCs w:val="21"/>
        </w:rPr>
      </w:pPr>
      <w:r>
        <w:rPr>
          <w:rFonts w:hint="eastAsia" w:ascii="宋体" w:hAnsi="宋体" w:cs="宋体"/>
          <w:b/>
          <w:bCs/>
          <w:szCs w:val="21"/>
        </w:rPr>
        <w:t>备注：此表只用盖章及填写工程名称，第二次报价由委托代理人现场填写、确认。</w:t>
      </w:r>
    </w:p>
    <w:p w14:paraId="1CDA9C82">
      <w:pPr>
        <w:jc w:val="center"/>
        <w:rPr>
          <w:rFonts w:ascii="宋体" w:cs="宋体"/>
          <w:b/>
          <w:bCs/>
          <w:sz w:val="24"/>
          <w:szCs w:val="24"/>
        </w:rPr>
      </w:pPr>
      <w:r>
        <w:rPr>
          <w:rFonts w:hint="eastAsia" w:ascii="宋体" w:hAnsi="宋体" w:cs="宋体"/>
          <w:b/>
          <w:bCs/>
          <w:sz w:val="24"/>
          <w:szCs w:val="24"/>
        </w:rPr>
        <w:t>五、最终报价单</w:t>
      </w:r>
    </w:p>
    <w:tbl>
      <w:tblPr>
        <w:tblStyle w:val="17"/>
        <w:tblpPr w:leftFromText="180" w:rightFromText="180" w:vertAnchor="text" w:horzAnchor="page" w:tblpX="1605" w:tblpY="49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8"/>
        <w:gridCol w:w="7132"/>
      </w:tblGrid>
      <w:tr w14:paraId="1C5A2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18" w:type="dxa"/>
            <w:vAlign w:val="center"/>
          </w:tcPr>
          <w:p w14:paraId="7C961A98">
            <w:pPr>
              <w:jc w:val="center"/>
              <w:rPr>
                <w:rFonts w:ascii="宋体" w:cs="宋体"/>
                <w:sz w:val="24"/>
                <w:szCs w:val="24"/>
              </w:rPr>
            </w:pPr>
            <w:r>
              <w:rPr>
                <w:rFonts w:hint="eastAsia" w:ascii="宋体" w:hAnsi="宋体" w:cs="宋体"/>
                <w:sz w:val="24"/>
                <w:szCs w:val="24"/>
              </w:rPr>
              <w:t>报价单位</w:t>
            </w:r>
          </w:p>
        </w:tc>
        <w:tc>
          <w:tcPr>
            <w:tcW w:w="7132" w:type="dxa"/>
            <w:vAlign w:val="center"/>
          </w:tcPr>
          <w:p w14:paraId="05F0954F">
            <w:pPr>
              <w:jc w:val="center"/>
              <w:rPr>
                <w:rFonts w:ascii="宋体" w:cs="宋体"/>
                <w:sz w:val="24"/>
                <w:szCs w:val="24"/>
              </w:rPr>
            </w:pPr>
            <w:r>
              <w:rPr>
                <w:rFonts w:hint="eastAsia" w:ascii="宋体" w:hAnsi="宋体" w:cs="宋体"/>
                <w:sz w:val="24"/>
                <w:szCs w:val="24"/>
              </w:rPr>
              <w:t>（名称并盖章）</w:t>
            </w:r>
          </w:p>
        </w:tc>
      </w:tr>
      <w:tr w14:paraId="0054D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18" w:type="dxa"/>
            <w:vAlign w:val="center"/>
          </w:tcPr>
          <w:p w14:paraId="076D1005">
            <w:pPr>
              <w:jc w:val="center"/>
              <w:rPr>
                <w:rFonts w:ascii="宋体" w:cs="宋体"/>
                <w:sz w:val="24"/>
                <w:szCs w:val="24"/>
              </w:rPr>
            </w:pPr>
            <w:r>
              <w:rPr>
                <w:rFonts w:hint="eastAsia" w:ascii="宋体" w:hAnsi="宋体" w:cs="宋体"/>
                <w:sz w:val="24"/>
                <w:szCs w:val="24"/>
              </w:rPr>
              <w:t>工程名称</w:t>
            </w:r>
          </w:p>
        </w:tc>
        <w:tc>
          <w:tcPr>
            <w:tcW w:w="7132" w:type="dxa"/>
            <w:vAlign w:val="center"/>
          </w:tcPr>
          <w:p w14:paraId="72A6F4F0">
            <w:pPr>
              <w:jc w:val="left"/>
              <w:rPr>
                <w:rFonts w:ascii="宋体" w:cs="宋体"/>
                <w:sz w:val="24"/>
                <w:szCs w:val="24"/>
              </w:rPr>
            </w:pPr>
          </w:p>
        </w:tc>
      </w:tr>
      <w:tr w14:paraId="2CBF6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0" w:hRule="atLeast"/>
        </w:trPr>
        <w:tc>
          <w:tcPr>
            <w:tcW w:w="8850" w:type="dxa"/>
            <w:gridSpan w:val="2"/>
          </w:tcPr>
          <w:p w14:paraId="3894DAF3">
            <w:pPr>
              <w:rPr>
                <w:rFonts w:ascii="宋体" w:cs="宋体"/>
                <w:sz w:val="24"/>
                <w:szCs w:val="24"/>
              </w:rPr>
            </w:pPr>
          </w:p>
          <w:p w14:paraId="399A3EB9">
            <w:pPr>
              <w:pStyle w:val="15"/>
              <w:ind w:firstLine="240"/>
              <w:rPr>
                <w:rFonts w:ascii="宋体" w:cs="宋体"/>
                <w:sz w:val="24"/>
              </w:rPr>
            </w:pPr>
          </w:p>
          <w:p w14:paraId="5AEC6975">
            <w:pPr>
              <w:pStyle w:val="16"/>
              <w:ind w:firstLine="480"/>
              <w:rPr>
                <w:rFonts w:hAnsi="宋体" w:cs="宋体"/>
                <w:sz w:val="24"/>
                <w:szCs w:val="24"/>
              </w:rPr>
            </w:pPr>
          </w:p>
          <w:p w14:paraId="498B32DB">
            <w:pPr>
              <w:pStyle w:val="16"/>
              <w:ind w:firstLine="480"/>
              <w:rPr>
                <w:rFonts w:hAnsi="宋体" w:cs="宋体"/>
                <w:sz w:val="24"/>
                <w:szCs w:val="24"/>
              </w:rPr>
            </w:pPr>
          </w:p>
          <w:p w14:paraId="5572F0A2">
            <w:pPr>
              <w:rPr>
                <w:rFonts w:ascii="宋体" w:cs="宋体"/>
                <w:sz w:val="24"/>
                <w:szCs w:val="24"/>
              </w:rPr>
            </w:pPr>
          </w:p>
          <w:p w14:paraId="2160B938">
            <w:pPr>
              <w:spacing w:line="500" w:lineRule="exact"/>
              <w:ind w:firstLine="720" w:firstLineChars="300"/>
              <w:rPr>
                <w:rFonts w:ascii="宋体" w:cs="宋体"/>
                <w:sz w:val="24"/>
                <w:szCs w:val="24"/>
              </w:rPr>
            </w:pPr>
            <w:r>
              <w:rPr>
                <w:rFonts w:hint="eastAsia" w:ascii="宋体" w:hAnsi="宋体" w:cs="宋体"/>
                <w:sz w:val="24"/>
                <w:szCs w:val="24"/>
              </w:rPr>
              <w:t>最终价：</w:t>
            </w:r>
            <w:r>
              <w:rPr>
                <w:rFonts w:ascii="宋体" w:hAnsi="宋体" w:cs="宋体"/>
                <w:sz w:val="24"/>
                <w:szCs w:val="24"/>
                <w:u w:val="single"/>
              </w:rPr>
              <w:t xml:space="preserve">             </w:t>
            </w:r>
            <w:r>
              <w:rPr>
                <w:rFonts w:hint="eastAsia" w:ascii="宋体" w:hAnsi="宋体" w:cs="宋体"/>
                <w:sz w:val="24"/>
                <w:szCs w:val="24"/>
              </w:rPr>
              <w:t>元（不含税）；</w:t>
            </w:r>
          </w:p>
          <w:p w14:paraId="4871A243">
            <w:pPr>
              <w:rPr>
                <w:rFonts w:ascii="宋体" w:cs="宋体"/>
                <w:sz w:val="24"/>
                <w:szCs w:val="24"/>
              </w:rPr>
            </w:pPr>
          </w:p>
          <w:p w14:paraId="147035A1">
            <w:pPr>
              <w:ind w:firstLine="720" w:firstLineChars="300"/>
              <w:rPr>
                <w:rFonts w:ascii="宋体" w:cs="宋体"/>
                <w:sz w:val="24"/>
                <w:szCs w:val="24"/>
              </w:rPr>
            </w:pPr>
            <w:r>
              <w:rPr>
                <w:rFonts w:hint="eastAsia" w:ascii="宋体" w:hAnsi="宋体" w:cs="宋体"/>
                <w:sz w:val="24"/>
                <w:szCs w:val="24"/>
              </w:rPr>
              <w:t>税率：</w:t>
            </w:r>
            <w:r>
              <w:rPr>
                <w:rFonts w:ascii="宋体" w:hAnsi="宋体" w:cs="宋体"/>
                <w:sz w:val="24"/>
                <w:szCs w:val="24"/>
                <w:u w:val="none"/>
              </w:rPr>
              <w:t xml:space="preserve"> </w:t>
            </w:r>
            <w:r>
              <w:rPr>
                <w:rFonts w:hint="eastAsia" w:ascii="宋体" w:hAnsi="宋体" w:cs="宋体"/>
                <w:sz w:val="24"/>
                <w:szCs w:val="24"/>
                <w:u w:val="none"/>
                <w:lang w:val="en-US" w:eastAsia="zh-CN"/>
              </w:rPr>
              <w:t>9</w:t>
            </w:r>
            <w:r>
              <w:rPr>
                <w:rFonts w:ascii="宋体" w:hAnsi="宋体" w:cs="宋体"/>
                <w:sz w:val="24"/>
                <w:szCs w:val="24"/>
                <w:u w:val="none"/>
              </w:rPr>
              <w:t xml:space="preserve">% </w:t>
            </w:r>
            <w:r>
              <w:rPr>
                <w:rFonts w:hint="eastAsia" w:ascii="宋体" w:hAnsi="宋体" w:cs="宋体"/>
                <w:sz w:val="24"/>
                <w:szCs w:val="24"/>
              </w:rPr>
              <w:t>。</w:t>
            </w:r>
          </w:p>
          <w:p w14:paraId="6D316D64">
            <w:pPr>
              <w:ind w:firstLine="4080" w:firstLineChars="1700"/>
              <w:rPr>
                <w:rFonts w:ascii="宋体" w:cs="宋体"/>
                <w:sz w:val="24"/>
                <w:szCs w:val="24"/>
              </w:rPr>
            </w:pPr>
          </w:p>
          <w:p w14:paraId="5F6A2AE4">
            <w:pPr>
              <w:pStyle w:val="15"/>
              <w:ind w:firstLine="240"/>
              <w:rPr>
                <w:rFonts w:ascii="宋体" w:cs="宋体"/>
                <w:sz w:val="24"/>
              </w:rPr>
            </w:pPr>
          </w:p>
          <w:p w14:paraId="3C56BFBC">
            <w:pPr>
              <w:pStyle w:val="16"/>
              <w:ind w:firstLine="480"/>
              <w:rPr>
                <w:rFonts w:hAnsi="宋体" w:cs="宋体"/>
                <w:sz w:val="24"/>
                <w:szCs w:val="24"/>
              </w:rPr>
            </w:pPr>
          </w:p>
          <w:p w14:paraId="4559A0E6">
            <w:pPr>
              <w:pStyle w:val="16"/>
              <w:ind w:firstLine="480"/>
              <w:rPr>
                <w:rFonts w:hAnsi="宋体" w:cs="宋体"/>
                <w:sz w:val="24"/>
                <w:szCs w:val="24"/>
              </w:rPr>
            </w:pPr>
          </w:p>
          <w:p w14:paraId="16B5BF43">
            <w:pPr>
              <w:pStyle w:val="16"/>
              <w:ind w:firstLine="480"/>
              <w:rPr>
                <w:rFonts w:hAnsi="宋体" w:cs="宋体"/>
                <w:sz w:val="24"/>
                <w:szCs w:val="24"/>
              </w:rPr>
            </w:pPr>
          </w:p>
          <w:p w14:paraId="302FE059">
            <w:pPr>
              <w:pStyle w:val="16"/>
              <w:ind w:firstLine="480"/>
              <w:rPr>
                <w:rFonts w:hAnsi="宋体" w:cs="宋体"/>
                <w:sz w:val="24"/>
                <w:szCs w:val="24"/>
              </w:rPr>
            </w:pPr>
          </w:p>
          <w:p w14:paraId="49669970">
            <w:pPr>
              <w:pStyle w:val="16"/>
              <w:ind w:firstLine="480"/>
              <w:rPr>
                <w:rFonts w:hAnsi="宋体" w:cs="宋体"/>
                <w:sz w:val="24"/>
                <w:szCs w:val="24"/>
              </w:rPr>
            </w:pPr>
          </w:p>
          <w:p w14:paraId="5A452B0B">
            <w:pPr>
              <w:pStyle w:val="16"/>
              <w:ind w:firstLine="480"/>
              <w:rPr>
                <w:rFonts w:hAnsi="宋体" w:cs="宋体"/>
                <w:sz w:val="24"/>
                <w:szCs w:val="24"/>
              </w:rPr>
            </w:pPr>
          </w:p>
          <w:p w14:paraId="61A91E72">
            <w:pPr>
              <w:pStyle w:val="16"/>
              <w:ind w:firstLine="480"/>
              <w:rPr>
                <w:rFonts w:hAnsi="宋体" w:cs="宋体"/>
                <w:sz w:val="24"/>
                <w:szCs w:val="24"/>
              </w:rPr>
            </w:pPr>
          </w:p>
          <w:p w14:paraId="1C405761">
            <w:pPr>
              <w:pStyle w:val="16"/>
              <w:ind w:firstLine="480"/>
              <w:rPr>
                <w:rFonts w:hAnsi="宋体" w:cs="宋体"/>
                <w:sz w:val="24"/>
                <w:szCs w:val="24"/>
              </w:rPr>
            </w:pPr>
          </w:p>
          <w:p w14:paraId="7E0E9ACF">
            <w:pPr>
              <w:ind w:firstLine="4560" w:firstLineChars="1900"/>
              <w:rPr>
                <w:rFonts w:ascii="宋体" w:cs="宋体"/>
                <w:sz w:val="24"/>
                <w:szCs w:val="24"/>
              </w:rPr>
            </w:pPr>
            <w:r>
              <w:rPr>
                <w:rFonts w:hint="eastAsia" w:ascii="宋体" w:hAnsi="宋体" w:cs="宋体"/>
                <w:sz w:val="24"/>
                <w:szCs w:val="24"/>
              </w:rPr>
              <w:t>委托代理人：</w:t>
            </w:r>
          </w:p>
          <w:p w14:paraId="47C7E277">
            <w:pPr>
              <w:rPr>
                <w:rFonts w:ascii="宋体" w:cs="宋体"/>
                <w:sz w:val="24"/>
                <w:szCs w:val="24"/>
              </w:rPr>
            </w:pPr>
            <w:r>
              <w:rPr>
                <w:rFonts w:ascii="宋体" w:hAnsi="宋体" w:cs="宋体"/>
                <w:sz w:val="24"/>
                <w:szCs w:val="24"/>
              </w:rPr>
              <w:t xml:space="preserve">                                  </w:t>
            </w:r>
          </w:p>
          <w:p w14:paraId="2AA62913">
            <w:pPr>
              <w:ind w:firstLine="4560" w:firstLineChars="1900"/>
              <w:rPr>
                <w:rFonts w:ascii="宋体" w:cs="宋体"/>
                <w:sz w:val="24"/>
                <w:szCs w:val="24"/>
              </w:rPr>
            </w:pP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期：</w:t>
            </w:r>
          </w:p>
        </w:tc>
      </w:tr>
    </w:tbl>
    <w:p w14:paraId="12A60703">
      <w:pPr>
        <w:rPr>
          <w:rFonts w:ascii="宋体" w:cs="宋体"/>
          <w:b/>
          <w:bCs/>
          <w:sz w:val="24"/>
          <w:szCs w:val="24"/>
        </w:rPr>
      </w:pPr>
    </w:p>
    <w:p w14:paraId="26986A0D">
      <w:pPr>
        <w:ind w:firstLine="241" w:firstLineChars="100"/>
        <w:rPr>
          <w:rFonts w:ascii="宋体" w:cs="宋体"/>
          <w:b/>
          <w:bCs/>
          <w:sz w:val="24"/>
          <w:szCs w:val="24"/>
        </w:rPr>
      </w:pPr>
    </w:p>
    <w:p w14:paraId="223BC9F9">
      <w:pPr>
        <w:ind w:firstLine="211" w:firstLineChars="100"/>
        <w:rPr>
          <w:rFonts w:ascii="宋体" w:cs="宋体"/>
          <w:b/>
          <w:bCs/>
          <w:szCs w:val="21"/>
        </w:rPr>
      </w:pPr>
      <w:r>
        <w:rPr>
          <w:rFonts w:hint="eastAsia" w:ascii="宋体" w:hAnsi="宋体" w:cs="宋体"/>
          <w:b/>
          <w:bCs/>
          <w:szCs w:val="21"/>
        </w:rPr>
        <w:t>备注：此表只用盖章及填写工程名称，最终报价由委托代理人现场填写、确认。</w:t>
      </w:r>
    </w:p>
    <w:p w14:paraId="55D2510A">
      <w:pPr>
        <w:spacing w:line="480" w:lineRule="auto"/>
        <w:jc w:val="left"/>
        <w:rPr>
          <w:rFonts w:ascii="宋体" w:cs="宋体"/>
          <w:sz w:val="24"/>
          <w:szCs w:val="24"/>
        </w:rPr>
      </w:pPr>
      <w:r>
        <w:rPr>
          <w:rFonts w:hint="eastAsia" w:ascii="宋体" w:hAnsi="宋体" w:cs="宋体"/>
          <w:sz w:val="24"/>
          <w:szCs w:val="24"/>
        </w:rPr>
        <w:t>附件</w:t>
      </w:r>
      <w:r>
        <w:rPr>
          <w:rFonts w:ascii="宋体" w:hAnsi="宋体" w:cs="宋体"/>
          <w:sz w:val="24"/>
          <w:szCs w:val="24"/>
        </w:rPr>
        <w:t>:</w:t>
      </w:r>
    </w:p>
    <w:p w14:paraId="0930F319">
      <w:pPr>
        <w:pStyle w:val="15"/>
        <w:ind w:firstLine="240"/>
        <w:rPr>
          <w:rFonts w:ascii="宋体" w:cs="宋体"/>
          <w:sz w:val="24"/>
        </w:rPr>
      </w:pPr>
    </w:p>
    <w:p w14:paraId="57F1A6A5">
      <w:pPr>
        <w:spacing w:line="480" w:lineRule="auto"/>
        <w:jc w:val="center"/>
        <w:rPr>
          <w:rFonts w:ascii="宋体" w:cs="宋体"/>
          <w:b/>
          <w:sz w:val="36"/>
          <w:szCs w:val="36"/>
        </w:rPr>
      </w:pPr>
      <w:r>
        <w:rPr>
          <w:rFonts w:hint="eastAsia" w:ascii="宋体" w:hAnsi="宋体" w:cs="宋体"/>
          <w:b/>
          <w:sz w:val="36"/>
          <w:szCs w:val="36"/>
        </w:rPr>
        <w:t>邀</w:t>
      </w:r>
      <w:r>
        <w:rPr>
          <w:rFonts w:ascii="宋体" w:hAnsi="宋体" w:cs="宋体"/>
          <w:b/>
          <w:sz w:val="36"/>
          <w:szCs w:val="36"/>
        </w:rPr>
        <w:t xml:space="preserve"> </w:t>
      </w:r>
      <w:r>
        <w:rPr>
          <w:rFonts w:hint="eastAsia" w:ascii="宋体" w:hAnsi="宋体" w:cs="宋体"/>
          <w:b/>
          <w:sz w:val="36"/>
          <w:szCs w:val="36"/>
        </w:rPr>
        <w:t>请</w:t>
      </w:r>
      <w:r>
        <w:rPr>
          <w:rFonts w:ascii="宋体" w:hAnsi="宋体" w:cs="宋体"/>
          <w:b/>
          <w:sz w:val="36"/>
          <w:szCs w:val="36"/>
        </w:rPr>
        <w:t xml:space="preserve"> </w:t>
      </w:r>
      <w:r>
        <w:rPr>
          <w:rFonts w:hint="eastAsia" w:ascii="宋体" w:hAnsi="宋体" w:cs="宋体"/>
          <w:b/>
          <w:sz w:val="36"/>
          <w:szCs w:val="36"/>
        </w:rPr>
        <w:t>回</w:t>
      </w:r>
      <w:r>
        <w:rPr>
          <w:rFonts w:ascii="宋体" w:hAnsi="宋体" w:cs="宋体"/>
          <w:b/>
          <w:sz w:val="36"/>
          <w:szCs w:val="36"/>
        </w:rPr>
        <w:t xml:space="preserve"> </w:t>
      </w:r>
      <w:r>
        <w:rPr>
          <w:rFonts w:hint="eastAsia" w:ascii="宋体" w:hAnsi="宋体" w:cs="宋体"/>
          <w:b/>
          <w:sz w:val="36"/>
          <w:szCs w:val="36"/>
        </w:rPr>
        <w:t>复</w:t>
      </w:r>
    </w:p>
    <w:p w14:paraId="10B227D7">
      <w:pPr>
        <w:spacing w:line="480" w:lineRule="auto"/>
        <w:ind w:firstLine="480" w:firstLineChars="200"/>
        <w:rPr>
          <w:rFonts w:ascii="宋体" w:cs="宋体"/>
          <w:sz w:val="24"/>
          <w:szCs w:val="24"/>
        </w:rPr>
      </w:pPr>
    </w:p>
    <w:p w14:paraId="26639FBF">
      <w:pPr>
        <w:spacing w:line="480" w:lineRule="auto"/>
        <w:ind w:firstLine="480" w:firstLineChars="200"/>
        <w:rPr>
          <w:rFonts w:ascii="宋体" w:cs="宋体"/>
          <w:sz w:val="24"/>
          <w:szCs w:val="24"/>
        </w:rPr>
      </w:pPr>
      <w:r>
        <w:rPr>
          <w:rFonts w:hint="eastAsia" w:ascii="宋体" w:hAnsi="宋体" w:cs="宋体"/>
          <w:sz w:val="24"/>
          <w:szCs w:val="24"/>
        </w:rPr>
        <w:t>悉收到</w:t>
      </w:r>
      <w:r>
        <w:rPr>
          <w:rFonts w:ascii="宋体" w:hAnsi="宋体" w:cs="宋体"/>
          <w:sz w:val="24"/>
          <w:szCs w:val="24"/>
          <w:u w:val="single"/>
        </w:rPr>
        <w:t xml:space="preserve">  </w:t>
      </w:r>
      <w:r>
        <w:rPr>
          <w:rFonts w:hint="eastAsia" w:ascii="宋体" w:hAnsi="宋体" w:cs="宋体"/>
          <w:sz w:val="24"/>
          <w:szCs w:val="24"/>
          <w:u w:val="single"/>
        </w:rPr>
        <w:t>山西潞安工程有限公司</w:t>
      </w:r>
      <w:r>
        <w:rPr>
          <w:rFonts w:ascii="宋体" w:hAnsi="宋体" w:cs="宋体"/>
          <w:sz w:val="24"/>
          <w:szCs w:val="24"/>
          <w:u w:val="single"/>
        </w:rPr>
        <w:t xml:space="preserve">  </w:t>
      </w:r>
      <w:r>
        <w:rPr>
          <w:rFonts w:hint="eastAsia" w:ascii="宋体" w:hAnsi="宋体" w:cs="宋体"/>
          <w:sz w:val="24"/>
          <w:szCs w:val="24"/>
        </w:rPr>
        <w:t>的关于</w:t>
      </w:r>
      <w:r>
        <w:rPr>
          <w:rFonts w:ascii="宋体" w:hAnsi="宋体" w:cs="宋体"/>
          <w:sz w:val="24"/>
          <w:szCs w:val="24"/>
          <w:u w:val="single"/>
        </w:rPr>
        <w:t xml:space="preserve">  </w:t>
      </w:r>
      <w:r>
        <w:rPr>
          <w:rFonts w:hint="eastAsia" w:ascii="宋体" w:hAnsi="宋体" w:cs="宋体"/>
          <w:sz w:val="24"/>
          <w:szCs w:val="24"/>
          <w:u w:val="single"/>
          <w:lang w:val="en-US" w:eastAsia="zh-CN"/>
        </w:rPr>
        <w:t>矿建分公司零星维修工程</w:t>
      </w:r>
      <w:r>
        <w:rPr>
          <w:rFonts w:ascii="宋体" w:hAnsi="宋体" w:cs="宋体"/>
          <w:sz w:val="24"/>
          <w:szCs w:val="24"/>
          <w:u w:val="single"/>
        </w:rPr>
        <w:t xml:space="preserve">  </w:t>
      </w:r>
      <w:r>
        <w:rPr>
          <w:rFonts w:hint="eastAsia" w:ascii="宋体" w:hAnsi="宋体" w:cs="宋体"/>
          <w:sz w:val="24"/>
          <w:szCs w:val="24"/>
        </w:rPr>
        <w:t>的谈判文件（电子版），经仔细阅读和考察，我单位</w:t>
      </w:r>
      <w:r>
        <w:rPr>
          <w:rFonts w:ascii="宋体" w:hAnsi="宋体" w:cs="宋体"/>
          <w:sz w:val="24"/>
          <w:szCs w:val="24"/>
          <w:u w:val="single"/>
        </w:rPr>
        <w:t xml:space="preserve">                      </w:t>
      </w:r>
      <w:r>
        <w:rPr>
          <w:rFonts w:hint="eastAsia" w:ascii="宋体" w:hAnsi="宋体" w:cs="宋体"/>
          <w:sz w:val="24"/>
          <w:szCs w:val="24"/>
        </w:rPr>
        <w:t>意愿参加贵单位于</w:t>
      </w:r>
      <w:r>
        <w:rPr>
          <w:rFonts w:ascii="宋体" w:hAnsi="宋体" w:cs="宋体"/>
          <w:sz w:val="24"/>
          <w:szCs w:val="24"/>
          <w:u w:val="single"/>
        </w:rPr>
        <w:t xml:space="preserve">        </w:t>
      </w:r>
      <w:r>
        <w:rPr>
          <w:rFonts w:hint="eastAsia" w:ascii="宋体" w:hAnsi="宋体" w:cs="宋体"/>
          <w:sz w:val="24"/>
          <w:szCs w:val="24"/>
        </w:rPr>
        <w:t>年</w:t>
      </w:r>
      <w:r>
        <w:rPr>
          <w:rFonts w:ascii="宋体" w:hAnsi="宋体" w:cs="宋体"/>
          <w:sz w:val="24"/>
          <w:szCs w:val="24"/>
          <w:u w:val="single"/>
        </w:rPr>
        <w:t xml:space="preserve">    </w:t>
      </w:r>
      <w:r>
        <w:rPr>
          <w:rFonts w:hint="eastAsia" w:ascii="宋体" w:hAnsi="宋体" w:cs="宋体"/>
          <w:sz w:val="24"/>
          <w:szCs w:val="24"/>
        </w:rPr>
        <w:t>月</w:t>
      </w:r>
      <w:r>
        <w:rPr>
          <w:rFonts w:ascii="宋体" w:hAnsi="宋体" w:cs="宋体"/>
          <w:sz w:val="24"/>
          <w:szCs w:val="24"/>
          <w:u w:val="single"/>
        </w:rPr>
        <w:t xml:space="preserve">    </w:t>
      </w:r>
      <w:r>
        <w:rPr>
          <w:rFonts w:hint="eastAsia" w:ascii="宋体" w:hAnsi="宋体" w:cs="宋体"/>
          <w:sz w:val="24"/>
          <w:szCs w:val="24"/>
        </w:rPr>
        <w:t>日举行的</w:t>
      </w:r>
      <w:r>
        <w:rPr>
          <w:rFonts w:ascii="宋体" w:hAnsi="宋体" w:cs="宋体"/>
          <w:sz w:val="24"/>
          <w:szCs w:val="24"/>
          <w:u w:val="single"/>
        </w:rPr>
        <w:t xml:space="preserve">                              </w:t>
      </w:r>
      <w:r>
        <w:rPr>
          <w:rFonts w:hint="eastAsia" w:ascii="宋体" w:hAnsi="宋体" w:cs="宋体"/>
          <w:sz w:val="24"/>
          <w:szCs w:val="24"/>
        </w:rPr>
        <w:t>工程谈判，并保证按文件要求准备相应资料如期参加。</w:t>
      </w:r>
    </w:p>
    <w:p w14:paraId="23F29BEB">
      <w:pPr>
        <w:spacing w:line="480" w:lineRule="auto"/>
        <w:ind w:firstLine="480" w:firstLineChars="200"/>
        <w:rPr>
          <w:rFonts w:ascii="宋体" w:cs="宋体"/>
          <w:sz w:val="24"/>
          <w:szCs w:val="24"/>
          <w:u w:val="single"/>
        </w:rPr>
      </w:pPr>
      <w:r>
        <w:rPr>
          <w:rFonts w:hint="eastAsia" w:ascii="宋体" w:hAnsi="宋体" w:cs="宋体"/>
          <w:sz w:val="24"/>
          <w:szCs w:val="24"/>
        </w:rPr>
        <w:t>特此告知。</w:t>
      </w:r>
    </w:p>
    <w:p w14:paraId="1438A326">
      <w:pPr>
        <w:pStyle w:val="15"/>
        <w:ind w:firstLine="240"/>
        <w:rPr>
          <w:rFonts w:ascii="宋体" w:cs="宋体"/>
          <w:sz w:val="24"/>
        </w:rPr>
      </w:pPr>
    </w:p>
    <w:p w14:paraId="6B76B08D">
      <w:pPr>
        <w:pStyle w:val="16"/>
        <w:ind w:firstLine="420"/>
      </w:pPr>
    </w:p>
    <w:p w14:paraId="3D9CA11E">
      <w:pPr>
        <w:spacing w:line="800" w:lineRule="exact"/>
        <w:ind w:firstLine="480" w:firstLineChars="200"/>
        <w:rPr>
          <w:rFonts w:ascii="宋体" w:cs="宋体"/>
          <w:sz w:val="24"/>
          <w:szCs w:val="24"/>
        </w:rPr>
      </w:pPr>
      <w:r>
        <w:rPr>
          <w:rFonts w:hint="eastAsia" w:ascii="宋体" w:hAnsi="宋体" w:cs="宋体"/>
          <w:sz w:val="24"/>
          <w:szCs w:val="24"/>
        </w:rPr>
        <w:t>单</w:t>
      </w:r>
      <w:r>
        <w:rPr>
          <w:rFonts w:ascii="宋体" w:hAnsi="宋体" w:cs="宋体"/>
          <w:sz w:val="24"/>
          <w:szCs w:val="24"/>
        </w:rPr>
        <w:t xml:space="preserve">  </w:t>
      </w:r>
      <w:r>
        <w:rPr>
          <w:rFonts w:hint="eastAsia" w:ascii="宋体" w:hAnsi="宋体" w:cs="宋体"/>
          <w:sz w:val="24"/>
          <w:szCs w:val="24"/>
        </w:rPr>
        <w:t>位：</w:t>
      </w:r>
    </w:p>
    <w:p w14:paraId="0CE38D28">
      <w:pPr>
        <w:spacing w:line="800" w:lineRule="exact"/>
        <w:ind w:firstLine="480" w:firstLineChars="200"/>
        <w:rPr>
          <w:rFonts w:ascii="宋体" w:cs="宋体"/>
          <w:sz w:val="24"/>
          <w:szCs w:val="24"/>
        </w:rPr>
      </w:pPr>
      <w:r>
        <w:rPr>
          <w:rFonts w:hint="eastAsia" w:ascii="宋体" w:hAnsi="宋体" w:cs="宋体"/>
          <w:sz w:val="24"/>
          <w:szCs w:val="24"/>
        </w:rPr>
        <w:t>联系人：</w:t>
      </w:r>
    </w:p>
    <w:p w14:paraId="073AD2B0">
      <w:pPr>
        <w:spacing w:line="800" w:lineRule="exact"/>
        <w:ind w:firstLine="480" w:firstLineChars="200"/>
        <w:rPr>
          <w:rFonts w:ascii="宋体" w:cs="宋体"/>
          <w:sz w:val="24"/>
          <w:szCs w:val="24"/>
        </w:rPr>
      </w:pPr>
      <w:r>
        <w:rPr>
          <w:rFonts w:hint="eastAsia" w:ascii="宋体" w:hAnsi="宋体" w:cs="宋体"/>
          <w:sz w:val="24"/>
          <w:szCs w:val="24"/>
        </w:rPr>
        <w:t>联系方式：</w:t>
      </w:r>
    </w:p>
    <w:p w14:paraId="0D5EF06C">
      <w:pPr>
        <w:spacing w:line="800" w:lineRule="exact"/>
        <w:ind w:firstLine="480" w:firstLineChars="200"/>
        <w:rPr>
          <w:rFonts w:ascii="宋体" w:cs="宋体"/>
          <w:sz w:val="24"/>
          <w:szCs w:val="24"/>
        </w:rPr>
      </w:pP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期：</w:t>
      </w:r>
    </w:p>
    <w:p w14:paraId="3AD33BD7">
      <w:pPr>
        <w:spacing w:line="800" w:lineRule="exact"/>
        <w:ind w:firstLine="480" w:firstLineChars="200"/>
        <w:rPr>
          <w:rFonts w:ascii="宋体" w:hAnsi="宋体" w:eastAsia="宋体" w:cs="宋体"/>
          <w:color w:val="auto"/>
        </w:rPr>
        <w:sectPr>
          <w:pgSz w:w="11906" w:h="16838"/>
          <w:pgMar w:top="1304" w:right="1417" w:bottom="1304" w:left="1417" w:header="851" w:footer="992" w:gutter="0"/>
          <w:cols w:space="720" w:num="1"/>
          <w:docGrid w:type="lines" w:linePitch="312" w:charSpace="0"/>
        </w:sectPr>
      </w:pPr>
      <w:r>
        <w:rPr>
          <w:rFonts w:hint="eastAsia" w:ascii="宋体" w:hAnsi="宋体" w:cs="宋体"/>
          <w:sz w:val="24"/>
          <w:szCs w:val="24"/>
        </w:rPr>
        <w:t>注：邀请回复直接在邮箱中回复，不需另附</w:t>
      </w:r>
      <w:r>
        <w:rPr>
          <w:rFonts w:ascii="宋体" w:hAnsi="宋体" w:cs="宋体"/>
          <w:sz w:val="24"/>
          <w:szCs w:val="24"/>
        </w:rPr>
        <w:t>word</w:t>
      </w:r>
      <w:r>
        <w:rPr>
          <w:rFonts w:hint="eastAsia" w:ascii="宋体" w:hAnsi="宋体" w:cs="宋体"/>
          <w:sz w:val="24"/>
          <w:szCs w:val="24"/>
        </w:rPr>
        <w:t>文本，本附件在提交报价文件时可不用提交。</w:t>
      </w:r>
    </w:p>
    <w:p w14:paraId="0417AE94">
      <w:pPr>
        <w:pStyle w:val="8"/>
        <w:jc w:val="both"/>
        <w:rPr>
          <w:rFonts w:hint="eastAsia" w:ascii="宋体" w:hAnsi="宋体" w:eastAsia="宋体" w:cs="宋体"/>
          <w:b/>
          <w:bCs/>
          <w:color w:val="auto"/>
          <w:sz w:val="28"/>
          <w:szCs w:val="28"/>
          <w:lang w:val="en-US" w:eastAsia="zh-CN"/>
        </w:rPr>
      </w:pPr>
    </w:p>
    <w:sectPr>
      <w:pgSz w:w="11906" w:h="16838"/>
      <w:pgMar w:top="1304" w:right="1417" w:bottom="1304"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DD5DB">
    <w:pPr>
      <w:pStyle w:val="1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2161F">
    <w:pPr>
      <w:pStyle w:val="12"/>
      <w:framePr w:wrap="around" w:vAnchor="text" w:hAnchor="margin" w:xAlign="center" w:y="1"/>
      <w:rPr>
        <w:rStyle w:val="20"/>
      </w:rPr>
    </w:pPr>
    <w:r>
      <w:rPr>
        <w:rStyle w:val="20"/>
      </w:rPr>
      <w:fldChar w:fldCharType="begin"/>
    </w:r>
    <w:r>
      <w:rPr>
        <w:rStyle w:val="20"/>
      </w:rPr>
      <w:instrText xml:space="preserve">PAGE  </w:instrText>
    </w:r>
    <w:r>
      <w:rPr>
        <w:rStyle w:val="20"/>
      </w:rPr>
      <w:fldChar w:fldCharType="end"/>
    </w:r>
  </w:p>
  <w:p w14:paraId="3198A85C">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F0342">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97423">
    <w:pPr>
      <w:pStyle w:val="1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9CDD6">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756D7">
    <w:pPr>
      <w:pStyle w:val="1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387AB">
    <w:pPr>
      <w:pStyle w:val="1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0"/>
  <w:bordersDoNotSurroundFooter w:val="0"/>
  <w:documentProtection w:enforcement="0"/>
  <w:defaultTabStop w:val="420"/>
  <w:drawingGridVerticalSpacing w:val="156"/>
  <w:displayHorizontalDrawingGridEvery w:val="1"/>
  <w:displayVerticalDrawingGridEvery w:val="1"/>
  <w:doNotShadeFormData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wY2RkNmU3MzAxOTMyNjdkMjRkZmZiYmI5ZDI2NTQifQ=="/>
  </w:docVars>
  <w:rsids>
    <w:rsidRoot w:val="00172A27"/>
    <w:rsid w:val="00006346"/>
    <w:rsid w:val="00006675"/>
    <w:rsid w:val="000067A0"/>
    <w:rsid w:val="000115DF"/>
    <w:rsid w:val="00015692"/>
    <w:rsid w:val="000217CD"/>
    <w:rsid w:val="00040204"/>
    <w:rsid w:val="00044107"/>
    <w:rsid w:val="000475DF"/>
    <w:rsid w:val="00054E08"/>
    <w:rsid w:val="00055671"/>
    <w:rsid w:val="000571CA"/>
    <w:rsid w:val="00061B1C"/>
    <w:rsid w:val="00082EB8"/>
    <w:rsid w:val="00085D63"/>
    <w:rsid w:val="00086B61"/>
    <w:rsid w:val="00087C92"/>
    <w:rsid w:val="00090B18"/>
    <w:rsid w:val="00091D12"/>
    <w:rsid w:val="0009240E"/>
    <w:rsid w:val="000959D3"/>
    <w:rsid w:val="000A1247"/>
    <w:rsid w:val="000A74B9"/>
    <w:rsid w:val="000B22F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37D02"/>
    <w:rsid w:val="00140D44"/>
    <w:rsid w:val="00141664"/>
    <w:rsid w:val="0014760D"/>
    <w:rsid w:val="00157379"/>
    <w:rsid w:val="00157469"/>
    <w:rsid w:val="00157B90"/>
    <w:rsid w:val="00165FAC"/>
    <w:rsid w:val="00172A27"/>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0DD2"/>
    <w:rsid w:val="00216D9F"/>
    <w:rsid w:val="002247B8"/>
    <w:rsid w:val="002260B0"/>
    <w:rsid w:val="00233794"/>
    <w:rsid w:val="002361D1"/>
    <w:rsid w:val="00237466"/>
    <w:rsid w:val="00246C7E"/>
    <w:rsid w:val="00263CB0"/>
    <w:rsid w:val="00265678"/>
    <w:rsid w:val="00270A5C"/>
    <w:rsid w:val="00273093"/>
    <w:rsid w:val="00274562"/>
    <w:rsid w:val="0027586F"/>
    <w:rsid w:val="0027646B"/>
    <w:rsid w:val="002A167F"/>
    <w:rsid w:val="002C2229"/>
    <w:rsid w:val="002C2E02"/>
    <w:rsid w:val="002C3512"/>
    <w:rsid w:val="002C7A94"/>
    <w:rsid w:val="002D37AA"/>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677C9"/>
    <w:rsid w:val="00377406"/>
    <w:rsid w:val="00377E56"/>
    <w:rsid w:val="0038285B"/>
    <w:rsid w:val="00384141"/>
    <w:rsid w:val="00390D95"/>
    <w:rsid w:val="00393CDE"/>
    <w:rsid w:val="00397C8F"/>
    <w:rsid w:val="003A25ED"/>
    <w:rsid w:val="003A55F1"/>
    <w:rsid w:val="003B1CB3"/>
    <w:rsid w:val="003B4080"/>
    <w:rsid w:val="003B4D63"/>
    <w:rsid w:val="003B6336"/>
    <w:rsid w:val="003C28DE"/>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2773"/>
    <w:rsid w:val="00463EA4"/>
    <w:rsid w:val="004662A6"/>
    <w:rsid w:val="00466812"/>
    <w:rsid w:val="004704DB"/>
    <w:rsid w:val="0047563D"/>
    <w:rsid w:val="00485ECB"/>
    <w:rsid w:val="004866C8"/>
    <w:rsid w:val="00490F28"/>
    <w:rsid w:val="0049119F"/>
    <w:rsid w:val="004A2698"/>
    <w:rsid w:val="004B23F1"/>
    <w:rsid w:val="004B52CC"/>
    <w:rsid w:val="004B69E8"/>
    <w:rsid w:val="004B78CB"/>
    <w:rsid w:val="004D021D"/>
    <w:rsid w:val="004D0413"/>
    <w:rsid w:val="004D2F8E"/>
    <w:rsid w:val="004D56A1"/>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945"/>
    <w:rsid w:val="005B5B36"/>
    <w:rsid w:val="005B6208"/>
    <w:rsid w:val="005C7BD5"/>
    <w:rsid w:val="005D016F"/>
    <w:rsid w:val="005E1603"/>
    <w:rsid w:val="005E1F65"/>
    <w:rsid w:val="005E683F"/>
    <w:rsid w:val="005E6907"/>
    <w:rsid w:val="00606880"/>
    <w:rsid w:val="00610AC5"/>
    <w:rsid w:val="006152A8"/>
    <w:rsid w:val="00617180"/>
    <w:rsid w:val="006222C4"/>
    <w:rsid w:val="00624AC9"/>
    <w:rsid w:val="00624DB5"/>
    <w:rsid w:val="0062725D"/>
    <w:rsid w:val="00635E24"/>
    <w:rsid w:val="00641EAC"/>
    <w:rsid w:val="00647817"/>
    <w:rsid w:val="00672300"/>
    <w:rsid w:val="00676599"/>
    <w:rsid w:val="006853C0"/>
    <w:rsid w:val="00691E85"/>
    <w:rsid w:val="00694F71"/>
    <w:rsid w:val="006B2326"/>
    <w:rsid w:val="006B5BFD"/>
    <w:rsid w:val="006B6070"/>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3CD1"/>
    <w:rsid w:val="0079435F"/>
    <w:rsid w:val="007A60CE"/>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31EBC"/>
    <w:rsid w:val="00842408"/>
    <w:rsid w:val="00847CA3"/>
    <w:rsid w:val="00860EDD"/>
    <w:rsid w:val="008746B6"/>
    <w:rsid w:val="00876D8E"/>
    <w:rsid w:val="008771A2"/>
    <w:rsid w:val="00881003"/>
    <w:rsid w:val="00881761"/>
    <w:rsid w:val="00882B8C"/>
    <w:rsid w:val="00886009"/>
    <w:rsid w:val="008870BE"/>
    <w:rsid w:val="00894DB7"/>
    <w:rsid w:val="008A17AA"/>
    <w:rsid w:val="008A71B4"/>
    <w:rsid w:val="008A7A6B"/>
    <w:rsid w:val="008B611E"/>
    <w:rsid w:val="008C0DD0"/>
    <w:rsid w:val="008C3A7E"/>
    <w:rsid w:val="008C73FF"/>
    <w:rsid w:val="008D313A"/>
    <w:rsid w:val="008D71DA"/>
    <w:rsid w:val="008E06FC"/>
    <w:rsid w:val="008E3405"/>
    <w:rsid w:val="008F0435"/>
    <w:rsid w:val="008F5E91"/>
    <w:rsid w:val="008F5ECD"/>
    <w:rsid w:val="008F6381"/>
    <w:rsid w:val="008F6B26"/>
    <w:rsid w:val="008F7386"/>
    <w:rsid w:val="00900DF0"/>
    <w:rsid w:val="009042E1"/>
    <w:rsid w:val="00906E62"/>
    <w:rsid w:val="009112E6"/>
    <w:rsid w:val="009149A2"/>
    <w:rsid w:val="00917C2E"/>
    <w:rsid w:val="00921470"/>
    <w:rsid w:val="009267D9"/>
    <w:rsid w:val="00931ECE"/>
    <w:rsid w:val="00932945"/>
    <w:rsid w:val="009340A8"/>
    <w:rsid w:val="009340FE"/>
    <w:rsid w:val="00936276"/>
    <w:rsid w:val="00941552"/>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D4AA9"/>
    <w:rsid w:val="009E44AB"/>
    <w:rsid w:val="009F1090"/>
    <w:rsid w:val="009F2282"/>
    <w:rsid w:val="009F3F4E"/>
    <w:rsid w:val="00A14E9F"/>
    <w:rsid w:val="00A275FA"/>
    <w:rsid w:val="00A27EFC"/>
    <w:rsid w:val="00A30C73"/>
    <w:rsid w:val="00A33648"/>
    <w:rsid w:val="00A360B1"/>
    <w:rsid w:val="00A42815"/>
    <w:rsid w:val="00A546B7"/>
    <w:rsid w:val="00A660BB"/>
    <w:rsid w:val="00A744EF"/>
    <w:rsid w:val="00A7640C"/>
    <w:rsid w:val="00A81D22"/>
    <w:rsid w:val="00A83B85"/>
    <w:rsid w:val="00A8500B"/>
    <w:rsid w:val="00A917AB"/>
    <w:rsid w:val="00A92965"/>
    <w:rsid w:val="00A93821"/>
    <w:rsid w:val="00AA55FC"/>
    <w:rsid w:val="00AB1373"/>
    <w:rsid w:val="00AB18C5"/>
    <w:rsid w:val="00AB3853"/>
    <w:rsid w:val="00AB4FEB"/>
    <w:rsid w:val="00AB5E0A"/>
    <w:rsid w:val="00AB79D4"/>
    <w:rsid w:val="00AC2DAA"/>
    <w:rsid w:val="00AC7BB7"/>
    <w:rsid w:val="00AE1B1D"/>
    <w:rsid w:val="00AF4944"/>
    <w:rsid w:val="00AF539F"/>
    <w:rsid w:val="00B01951"/>
    <w:rsid w:val="00B05FD5"/>
    <w:rsid w:val="00B11A8F"/>
    <w:rsid w:val="00B3108B"/>
    <w:rsid w:val="00B36A22"/>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271E"/>
    <w:rsid w:val="00BA4A90"/>
    <w:rsid w:val="00BB1BDF"/>
    <w:rsid w:val="00BB5059"/>
    <w:rsid w:val="00BB50C6"/>
    <w:rsid w:val="00BB55D4"/>
    <w:rsid w:val="00BC2269"/>
    <w:rsid w:val="00BC6521"/>
    <w:rsid w:val="00BC6E96"/>
    <w:rsid w:val="00BD0A71"/>
    <w:rsid w:val="00BD6D54"/>
    <w:rsid w:val="00BE001A"/>
    <w:rsid w:val="00BE068C"/>
    <w:rsid w:val="00BE1FB1"/>
    <w:rsid w:val="00BE64DA"/>
    <w:rsid w:val="00BE6F6D"/>
    <w:rsid w:val="00BF0713"/>
    <w:rsid w:val="00BF4BB9"/>
    <w:rsid w:val="00BF5073"/>
    <w:rsid w:val="00C00BE1"/>
    <w:rsid w:val="00C10C70"/>
    <w:rsid w:val="00C11524"/>
    <w:rsid w:val="00C12894"/>
    <w:rsid w:val="00C27776"/>
    <w:rsid w:val="00C430E3"/>
    <w:rsid w:val="00C460A9"/>
    <w:rsid w:val="00C51574"/>
    <w:rsid w:val="00C6097E"/>
    <w:rsid w:val="00C714A9"/>
    <w:rsid w:val="00C7740C"/>
    <w:rsid w:val="00C90014"/>
    <w:rsid w:val="00C97E3F"/>
    <w:rsid w:val="00CA5D7E"/>
    <w:rsid w:val="00CA613C"/>
    <w:rsid w:val="00CB05D7"/>
    <w:rsid w:val="00CB36DC"/>
    <w:rsid w:val="00CB63AB"/>
    <w:rsid w:val="00CB6857"/>
    <w:rsid w:val="00CC29EB"/>
    <w:rsid w:val="00CC2D7D"/>
    <w:rsid w:val="00CD3EA3"/>
    <w:rsid w:val="00CD4D14"/>
    <w:rsid w:val="00CE2714"/>
    <w:rsid w:val="00CE4492"/>
    <w:rsid w:val="00CE6562"/>
    <w:rsid w:val="00CF62B2"/>
    <w:rsid w:val="00D01016"/>
    <w:rsid w:val="00D01278"/>
    <w:rsid w:val="00D03F4F"/>
    <w:rsid w:val="00D045BB"/>
    <w:rsid w:val="00D04CF4"/>
    <w:rsid w:val="00D072BF"/>
    <w:rsid w:val="00D12C4B"/>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95E"/>
    <w:rsid w:val="00DB2C14"/>
    <w:rsid w:val="00DB56BF"/>
    <w:rsid w:val="00DB6AFC"/>
    <w:rsid w:val="00DB73A4"/>
    <w:rsid w:val="00DD3771"/>
    <w:rsid w:val="00DE3995"/>
    <w:rsid w:val="00DE4CA2"/>
    <w:rsid w:val="00DE692D"/>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1E2A"/>
    <w:rsid w:val="00ED2911"/>
    <w:rsid w:val="00ED73EE"/>
    <w:rsid w:val="00EE7BAC"/>
    <w:rsid w:val="00EF11CC"/>
    <w:rsid w:val="00F016C4"/>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103BDC"/>
    <w:rsid w:val="01261E2F"/>
    <w:rsid w:val="01395070"/>
    <w:rsid w:val="014D44ED"/>
    <w:rsid w:val="016F0A91"/>
    <w:rsid w:val="017B2F92"/>
    <w:rsid w:val="01AA3877"/>
    <w:rsid w:val="01AB74F9"/>
    <w:rsid w:val="01B42948"/>
    <w:rsid w:val="01B97F5E"/>
    <w:rsid w:val="01BD17FD"/>
    <w:rsid w:val="01C0309B"/>
    <w:rsid w:val="01C66084"/>
    <w:rsid w:val="01CE3A0A"/>
    <w:rsid w:val="01DA48EA"/>
    <w:rsid w:val="01ED30B6"/>
    <w:rsid w:val="01F83FD0"/>
    <w:rsid w:val="020A29E6"/>
    <w:rsid w:val="020A557E"/>
    <w:rsid w:val="0220218D"/>
    <w:rsid w:val="023C403F"/>
    <w:rsid w:val="026B22F2"/>
    <w:rsid w:val="026B6DF0"/>
    <w:rsid w:val="027345B1"/>
    <w:rsid w:val="02867E41"/>
    <w:rsid w:val="028D5673"/>
    <w:rsid w:val="0297204E"/>
    <w:rsid w:val="02A209F3"/>
    <w:rsid w:val="02B95402"/>
    <w:rsid w:val="02C0473E"/>
    <w:rsid w:val="02D52B76"/>
    <w:rsid w:val="02DC5CB3"/>
    <w:rsid w:val="02E025AB"/>
    <w:rsid w:val="02F456F2"/>
    <w:rsid w:val="02FF52A6"/>
    <w:rsid w:val="03463A74"/>
    <w:rsid w:val="0353676A"/>
    <w:rsid w:val="03577A2F"/>
    <w:rsid w:val="036208AE"/>
    <w:rsid w:val="036D4EAF"/>
    <w:rsid w:val="03722CE6"/>
    <w:rsid w:val="03777B86"/>
    <w:rsid w:val="03904403"/>
    <w:rsid w:val="03912F41"/>
    <w:rsid w:val="03952C9D"/>
    <w:rsid w:val="03FD4132"/>
    <w:rsid w:val="040D00EE"/>
    <w:rsid w:val="04223B99"/>
    <w:rsid w:val="0444488F"/>
    <w:rsid w:val="04504BAA"/>
    <w:rsid w:val="045F4DED"/>
    <w:rsid w:val="04611DBE"/>
    <w:rsid w:val="046643CE"/>
    <w:rsid w:val="046A541C"/>
    <w:rsid w:val="046B3792"/>
    <w:rsid w:val="048D195A"/>
    <w:rsid w:val="04AB0032"/>
    <w:rsid w:val="04B62533"/>
    <w:rsid w:val="04D331AF"/>
    <w:rsid w:val="04E65BBC"/>
    <w:rsid w:val="0515557A"/>
    <w:rsid w:val="051C4A8C"/>
    <w:rsid w:val="053A3164"/>
    <w:rsid w:val="053A7F61"/>
    <w:rsid w:val="053D5014"/>
    <w:rsid w:val="055A1E59"/>
    <w:rsid w:val="05634733"/>
    <w:rsid w:val="05777F14"/>
    <w:rsid w:val="058A546B"/>
    <w:rsid w:val="059000EA"/>
    <w:rsid w:val="05BB1221"/>
    <w:rsid w:val="05C03E89"/>
    <w:rsid w:val="05C55124"/>
    <w:rsid w:val="05C63FE0"/>
    <w:rsid w:val="05E01F5E"/>
    <w:rsid w:val="05ED01D7"/>
    <w:rsid w:val="05EE2563"/>
    <w:rsid w:val="06085925"/>
    <w:rsid w:val="060F2843"/>
    <w:rsid w:val="0628158C"/>
    <w:rsid w:val="062E40AE"/>
    <w:rsid w:val="06316315"/>
    <w:rsid w:val="064A387B"/>
    <w:rsid w:val="06540256"/>
    <w:rsid w:val="06562220"/>
    <w:rsid w:val="06603302"/>
    <w:rsid w:val="06764670"/>
    <w:rsid w:val="06980D7F"/>
    <w:rsid w:val="06CA4598"/>
    <w:rsid w:val="06D82C35"/>
    <w:rsid w:val="06D849E3"/>
    <w:rsid w:val="06DE57A4"/>
    <w:rsid w:val="06ED3295"/>
    <w:rsid w:val="07027CB2"/>
    <w:rsid w:val="0707699F"/>
    <w:rsid w:val="071546AD"/>
    <w:rsid w:val="071E2D3E"/>
    <w:rsid w:val="071F71BB"/>
    <w:rsid w:val="07526D57"/>
    <w:rsid w:val="07610F29"/>
    <w:rsid w:val="076971BA"/>
    <w:rsid w:val="076A5F83"/>
    <w:rsid w:val="076D10BE"/>
    <w:rsid w:val="076F17EB"/>
    <w:rsid w:val="078F59E9"/>
    <w:rsid w:val="07AC659B"/>
    <w:rsid w:val="07E76EF1"/>
    <w:rsid w:val="0817778D"/>
    <w:rsid w:val="08216276"/>
    <w:rsid w:val="08422A5C"/>
    <w:rsid w:val="089332B7"/>
    <w:rsid w:val="08A234FA"/>
    <w:rsid w:val="08B00A4C"/>
    <w:rsid w:val="08C571E9"/>
    <w:rsid w:val="08D15D08"/>
    <w:rsid w:val="08DF64FD"/>
    <w:rsid w:val="08FA42A7"/>
    <w:rsid w:val="08FD6983"/>
    <w:rsid w:val="091268D2"/>
    <w:rsid w:val="092669FE"/>
    <w:rsid w:val="097E7F9F"/>
    <w:rsid w:val="098F7F23"/>
    <w:rsid w:val="09976DD7"/>
    <w:rsid w:val="099948FD"/>
    <w:rsid w:val="09AB2883"/>
    <w:rsid w:val="09C61077"/>
    <w:rsid w:val="09CD27F9"/>
    <w:rsid w:val="09E35B78"/>
    <w:rsid w:val="09E43723"/>
    <w:rsid w:val="0A0855DF"/>
    <w:rsid w:val="0A261F09"/>
    <w:rsid w:val="0A2E773B"/>
    <w:rsid w:val="0A4A63EE"/>
    <w:rsid w:val="0A4C5E14"/>
    <w:rsid w:val="0A4E393A"/>
    <w:rsid w:val="0A516F86"/>
    <w:rsid w:val="0A5627EE"/>
    <w:rsid w:val="0A9E520C"/>
    <w:rsid w:val="0AA479FE"/>
    <w:rsid w:val="0ABD175F"/>
    <w:rsid w:val="0AC37758"/>
    <w:rsid w:val="0ACA6D38"/>
    <w:rsid w:val="0ACC43B1"/>
    <w:rsid w:val="0AF049F1"/>
    <w:rsid w:val="0B1C57E6"/>
    <w:rsid w:val="0B220922"/>
    <w:rsid w:val="0B246449"/>
    <w:rsid w:val="0B2D79F3"/>
    <w:rsid w:val="0B2E5519"/>
    <w:rsid w:val="0B5A630E"/>
    <w:rsid w:val="0B5F034B"/>
    <w:rsid w:val="0B662F05"/>
    <w:rsid w:val="0B7218AA"/>
    <w:rsid w:val="0B785764"/>
    <w:rsid w:val="0B92327A"/>
    <w:rsid w:val="0BA83B93"/>
    <w:rsid w:val="0BCF0AAA"/>
    <w:rsid w:val="0BEB1564"/>
    <w:rsid w:val="0BF70001"/>
    <w:rsid w:val="0C087B18"/>
    <w:rsid w:val="0C1A2A94"/>
    <w:rsid w:val="0C1C7A68"/>
    <w:rsid w:val="0C224123"/>
    <w:rsid w:val="0C254A1B"/>
    <w:rsid w:val="0C256AE2"/>
    <w:rsid w:val="0C476893"/>
    <w:rsid w:val="0C741652"/>
    <w:rsid w:val="0C811679"/>
    <w:rsid w:val="0C965FE6"/>
    <w:rsid w:val="0CA02447"/>
    <w:rsid w:val="0CAF268A"/>
    <w:rsid w:val="0CB16402"/>
    <w:rsid w:val="0CBA3508"/>
    <w:rsid w:val="0CBF0B1F"/>
    <w:rsid w:val="0CC04897"/>
    <w:rsid w:val="0CCF6888"/>
    <w:rsid w:val="0CFF53BF"/>
    <w:rsid w:val="0D455D27"/>
    <w:rsid w:val="0D4A25DE"/>
    <w:rsid w:val="0D613CFD"/>
    <w:rsid w:val="0D8C1DC9"/>
    <w:rsid w:val="0D8C6527"/>
    <w:rsid w:val="0D935B07"/>
    <w:rsid w:val="0DC61A39"/>
    <w:rsid w:val="0DC83A03"/>
    <w:rsid w:val="0DD24882"/>
    <w:rsid w:val="0E06277D"/>
    <w:rsid w:val="0E06452B"/>
    <w:rsid w:val="0E1462D5"/>
    <w:rsid w:val="0E2C0C2E"/>
    <w:rsid w:val="0E4004E3"/>
    <w:rsid w:val="0E52151F"/>
    <w:rsid w:val="0E596577"/>
    <w:rsid w:val="0E725C2C"/>
    <w:rsid w:val="0E73429B"/>
    <w:rsid w:val="0E875F6C"/>
    <w:rsid w:val="0E8B610F"/>
    <w:rsid w:val="0E8F2773"/>
    <w:rsid w:val="0E947445"/>
    <w:rsid w:val="0E984D68"/>
    <w:rsid w:val="0EA855E3"/>
    <w:rsid w:val="0EB2020F"/>
    <w:rsid w:val="0EB924BC"/>
    <w:rsid w:val="0EE000F6"/>
    <w:rsid w:val="0EEF1749"/>
    <w:rsid w:val="0EF40828"/>
    <w:rsid w:val="0EF70673"/>
    <w:rsid w:val="0EF80318"/>
    <w:rsid w:val="0F3A26DF"/>
    <w:rsid w:val="0F474DFC"/>
    <w:rsid w:val="0F4E618A"/>
    <w:rsid w:val="0F574044"/>
    <w:rsid w:val="0FB6788B"/>
    <w:rsid w:val="0FBA55CD"/>
    <w:rsid w:val="0FE20680"/>
    <w:rsid w:val="0FE64614"/>
    <w:rsid w:val="10141182"/>
    <w:rsid w:val="102C2202"/>
    <w:rsid w:val="102E38C6"/>
    <w:rsid w:val="104A4BA3"/>
    <w:rsid w:val="104A5ABD"/>
    <w:rsid w:val="104C1224"/>
    <w:rsid w:val="10523A58"/>
    <w:rsid w:val="10545A22"/>
    <w:rsid w:val="105F2BB1"/>
    <w:rsid w:val="10613C9B"/>
    <w:rsid w:val="106A6FF4"/>
    <w:rsid w:val="107240FA"/>
    <w:rsid w:val="107D2DA6"/>
    <w:rsid w:val="10967DE9"/>
    <w:rsid w:val="109D502C"/>
    <w:rsid w:val="10A02A15"/>
    <w:rsid w:val="10A23F58"/>
    <w:rsid w:val="10AE6139"/>
    <w:rsid w:val="10F13271"/>
    <w:rsid w:val="112278CE"/>
    <w:rsid w:val="112453F4"/>
    <w:rsid w:val="1140575B"/>
    <w:rsid w:val="115832F0"/>
    <w:rsid w:val="11763776"/>
    <w:rsid w:val="118C2F9A"/>
    <w:rsid w:val="11934328"/>
    <w:rsid w:val="11B04EDA"/>
    <w:rsid w:val="11C95F9C"/>
    <w:rsid w:val="1227558E"/>
    <w:rsid w:val="12290783"/>
    <w:rsid w:val="122F67F7"/>
    <w:rsid w:val="123A0C48"/>
    <w:rsid w:val="124D097B"/>
    <w:rsid w:val="125C25AB"/>
    <w:rsid w:val="12887C05"/>
    <w:rsid w:val="129E052B"/>
    <w:rsid w:val="12A12A75"/>
    <w:rsid w:val="12AD31C8"/>
    <w:rsid w:val="12B74D15"/>
    <w:rsid w:val="12E017EF"/>
    <w:rsid w:val="12F27580"/>
    <w:rsid w:val="12FC6228"/>
    <w:rsid w:val="13066F41"/>
    <w:rsid w:val="1312127D"/>
    <w:rsid w:val="132A1F07"/>
    <w:rsid w:val="13337B71"/>
    <w:rsid w:val="133F6D99"/>
    <w:rsid w:val="13685340"/>
    <w:rsid w:val="138A175B"/>
    <w:rsid w:val="13916645"/>
    <w:rsid w:val="139C284F"/>
    <w:rsid w:val="13B15F5E"/>
    <w:rsid w:val="13C02E53"/>
    <w:rsid w:val="13E56991"/>
    <w:rsid w:val="13E9101C"/>
    <w:rsid w:val="140E413A"/>
    <w:rsid w:val="143811B7"/>
    <w:rsid w:val="14495172"/>
    <w:rsid w:val="145271E3"/>
    <w:rsid w:val="14684D7A"/>
    <w:rsid w:val="14706BA3"/>
    <w:rsid w:val="14787422"/>
    <w:rsid w:val="14A5684C"/>
    <w:rsid w:val="14DE1D5E"/>
    <w:rsid w:val="14FC60B6"/>
    <w:rsid w:val="15007F26"/>
    <w:rsid w:val="15035321"/>
    <w:rsid w:val="15051099"/>
    <w:rsid w:val="151614F8"/>
    <w:rsid w:val="151C7433"/>
    <w:rsid w:val="1522229D"/>
    <w:rsid w:val="152574D2"/>
    <w:rsid w:val="154F27B8"/>
    <w:rsid w:val="155567D1"/>
    <w:rsid w:val="15632382"/>
    <w:rsid w:val="15836462"/>
    <w:rsid w:val="159468F5"/>
    <w:rsid w:val="15AB2C91"/>
    <w:rsid w:val="15AE1730"/>
    <w:rsid w:val="15B12FCF"/>
    <w:rsid w:val="15B209CC"/>
    <w:rsid w:val="15B64A89"/>
    <w:rsid w:val="15C40F54"/>
    <w:rsid w:val="15D20433"/>
    <w:rsid w:val="15D60C87"/>
    <w:rsid w:val="161A5018"/>
    <w:rsid w:val="16235C9A"/>
    <w:rsid w:val="162437A1"/>
    <w:rsid w:val="163D2AFA"/>
    <w:rsid w:val="163D6990"/>
    <w:rsid w:val="16491459"/>
    <w:rsid w:val="164B6F7F"/>
    <w:rsid w:val="16695657"/>
    <w:rsid w:val="167364D6"/>
    <w:rsid w:val="16774218"/>
    <w:rsid w:val="1686445B"/>
    <w:rsid w:val="168A7749"/>
    <w:rsid w:val="169F551D"/>
    <w:rsid w:val="16A42B33"/>
    <w:rsid w:val="16A62408"/>
    <w:rsid w:val="16AA299B"/>
    <w:rsid w:val="16BC2232"/>
    <w:rsid w:val="16CB1E6E"/>
    <w:rsid w:val="16DF3B6C"/>
    <w:rsid w:val="16F75359"/>
    <w:rsid w:val="17072E77"/>
    <w:rsid w:val="171A07FE"/>
    <w:rsid w:val="171C4DC0"/>
    <w:rsid w:val="1768590F"/>
    <w:rsid w:val="17874FED"/>
    <w:rsid w:val="178A7F7B"/>
    <w:rsid w:val="17935082"/>
    <w:rsid w:val="17A236EE"/>
    <w:rsid w:val="17B07EE9"/>
    <w:rsid w:val="17FC0588"/>
    <w:rsid w:val="181635BD"/>
    <w:rsid w:val="18185587"/>
    <w:rsid w:val="181B027E"/>
    <w:rsid w:val="181B4524"/>
    <w:rsid w:val="182201B4"/>
    <w:rsid w:val="182757CA"/>
    <w:rsid w:val="182B350C"/>
    <w:rsid w:val="1830753E"/>
    <w:rsid w:val="183D0B4A"/>
    <w:rsid w:val="184C1BC9"/>
    <w:rsid w:val="18624A54"/>
    <w:rsid w:val="189F35B2"/>
    <w:rsid w:val="18A4506D"/>
    <w:rsid w:val="18AD2173"/>
    <w:rsid w:val="18C26AAD"/>
    <w:rsid w:val="18D75542"/>
    <w:rsid w:val="18EC6D50"/>
    <w:rsid w:val="18F2402A"/>
    <w:rsid w:val="18F41B50"/>
    <w:rsid w:val="190A6EA1"/>
    <w:rsid w:val="19232435"/>
    <w:rsid w:val="192F2B88"/>
    <w:rsid w:val="19484788"/>
    <w:rsid w:val="19574DA2"/>
    <w:rsid w:val="195F2D42"/>
    <w:rsid w:val="19825E8A"/>
    <w:rsid w:val="19C534ED"/>
    <w:rsid w:val="19E00326"/>
    <w:rsid w:val="1A131456"/>
    <w:rsid w:val="1A18186E"/>
    <w:rsid w:val="1A226249"/>
    <w:rsid w:val="1A240213"/>
    <w:rsid w:val="1A3569FD"/>
    <w:rsid w:val="1A36182D"/>
    <w:rsid w:val="1A5172CB"/>
    <w:rsid w:val="1A5823C6"/>
    <w:rsid w:val="1A5C140C"/>
    <w:rsid w:val="1A606D71"/>
    <w:rsid w:val="1AC23FF4"/>
    <w:rsid w:val="1AD50A96"/>
    <w:rsid w:val="1AEF6A73"/>
    <w:rsid w:val="1B1A56C5"/>
    <w:rsid w:val="1B612DA1"/>
    <w:rsid w:val="1B6616A2"/>
    <w:rsid w:val="1B6F4D9F"/>
    <w:rsid w:val="1B723200"/>
    <w:rsid w:val="1B7725C5"/>
    <w:rsid w:val="1B813443"/>
    <w:rsid w:val="1BB43819"/>
    <w:rsid w:val="1BB630ED"/>
    <w:rsid w:val="1BBE5C3B"/>
    <w:rsid w:val="1BCB44A6"/>
    <w:rsid w:val="1BE340FE"/>
    <w:rsid w:val="1BE95B4C"/>
    <w:rsid w:val="1C0302FC"/>
    <w:rsid w:val="1C1E0C92"/>
    <w:rsid w:val="1C3D3FBF"/>
    <w:rsid w:val="1C4353EA"/>
    <w:rsid w:val="1C533032"/>
    <w:rsid w:val="1C550B58"/>
    <w:rsid w:val="1C556DAA"/>
    <w:rsid w:val="1C5B3C94"/>
    <w:rsid w:val="1C7F3E27"/>
    <w:rsid w:val="1C9378D2"/>
    <w:rsid w:val="1C9828F5"/>
    <w:rsid w:val="1C9A2A0F"/>
    <w:rsid w:val="1C9C4D7C"/>
    <w:rsid w:val="1CB3762C"/>
    <w:rsid w:val="1CC61A56"/>
    <w:rsid w:val="1CC652BF"/>
    <w:rsid w:val="1CD83537"/>
    <w:rsid w:val="1CE26164"/>
    <w:rsid w:val="1D1125BF"/>
    <w:rsid w:val="1D230C56"/>
    <w:rsid w:val="1D295B40"/>
    <w:rsid w:val="1D354AC5"/>
    <w:rsid w:val="1D3B2186"/>
    <w:rsid w:val="1D4E423D"/>
    <w:rsid w:val="1D500702"/>
    <w:rsid w:val="1D5A3F4C"/>
    <w:rsid w:val="1D6D1ED1"/>
    <w:rsid w:val="1D6F5C49"/>
    <w:rsid w:val="1D7276BB"/>
    <w:rsid w:val="1D943902"/>
    <w:rsid w:val="1DA03128"/>
    <w:rsid w:val="1DA71368"/>
    <w:rsid w:val="1DAD6772"/>
    <w:rsid w:val="1DB45D52"/>
    <w:rsid w:val="1DBD74E5"/>
    <w:rsid w:val="1DC35F95"/>
    <w:rsid w:val="1DD67A76"/>
    <w:rsid w:val="1DED6B6E"/>
    <w:rsid w:val="1E392021"/>
    <w:rsid w:val="1E44021E"/>
    <w:rsid w:val="1E4F7829"/>
    <w:rsid w:val="1E5170FD"/>
    <w:rsid w:val="1E7E1EBC"/>
    <w:rsid w:val="1E965458"/>
    <w:rsid w:val="1E9E60BA"/>
    <w:rsid w:val="1EA336D1"/>
    <w:rsid w:val="1EA56710"/>
    <w:rsid w:val="1EAE27A1"/>
    <w:rsid w:val="1EC01001"/>
    <w:rsid w:val="1ECC70CB"/>
    <w:rsid w:val="1ECD06E4"/>
    <w:rsid w:val="1EDA3596"/>
    <w:rsid w:val="1EE12B77"/>
    <w:rsid w:val="1EE138DE"/>
    <w:rsid w:val="1F016D75"/>
    <w:rsid w:val="1F0A1575"/>
    <w:rsid w:val="1F2B2044"/>
    <w:rsid w:val="1F460C2C"/>
    <w:rsid w:val="1F4E6D09"/>
    <w:rsid w:val="1F775289"/>
    <w:rsid w:val="1F7E03C6"/>
    <w:rsid w:val="1FBC0EEE"/>
    <w:rsid w:val="1FBD169E"/>
    <w:rsid w:val="1FC61CBA"/>
    <w:rsid w:val="1FD04999"/>
    <w:rsid w:val="1FD57EC6"/>
    <w:rsid w:val="1FE67D19"/>
    <w:rsid w:val="1FEB67FD"/>
    <w:rsid w:val="202F346E"/>
    <w:rsid w:val="203B0212"/>
    <w:rsid w:val="2051717C"/>
    <w:rsid w:val="20812468"/>
    <w:rsid w:val="20922579"/>
    <w:rsid w:val="20A93E9D"/>
    <w:rsid w:val="20AE6A88"/>
    <w:rsid w:val="20CA763A"/>
    <w:rsid w:val="20CD4C3D"/>
    <w:rsid w:val="20CD76E1"/>
    <w:rsid w:val="20DA5ACF"/>
    <w:rsid w:val="20F65508"/>
    <w:rsid w:val="213351E0"/>
    <w:rsid w:val="21350F58"/>
    <w:rsid w:val="214210A0"/>
    <w:rsid w:val="21486EDD"/>
    <w:rsid w:val="217B23CD"/>
    <w:rsid w:val="219958A5"/>
    <w:rsid w:val="219F2875"/>
    <w:rsid w:val="21A12149"/>
    <w:rsid w:val="21AD4F92"/>
    <w:rsid w:val="21CA5B44"/>
    <w:rsid w:val="21CD5401"/>
    <w:rsid w:val="21CE7887"/>
    <w:rsid w:val="21DB710B"/>
    <w:rsid w:val="21E47038"/>
    <w:rsid w:val="21F06E74"/>
    <w:rsid w:val="22124DF5"/>
    <w:rsid w:val="2217065D"/>
    <w:rsid w:val="22235254"/>
    <w:rsid w:val="22276D94"/>
    <w:rsid w:val="224C47AB"/>
    <w:rsid w:val="224F6049"/>
    <w:rsid w:val="225418B2"/>
    <w:rsid w:val="227C5339"/>
    <w:rsid w:val="22B20386"/>
    <w:rsid w:val="22C00CF5"/>
    <w:rsid w:val="22CF718A"/>
    <w:rsid w:val="22DC3905"/>
    <w:rsid w:val="22E76282"/>
    <w:rsid w:val="22F97D63"/>
    <w:rsid w:val="2331054B"/>
    <w:rsid w:val="23377209"/>
    <w:rsid w:val="235651B5"/>
    <w:rsid w:val="235C6C70"/>
    <w:rsid w:val="237B6DCB"/>
    <w:rsid w:val="238812B1"/>
    <w:rsid w:val="238A6513"/>
    <w:rsid w:val="23953F30"/>
    <w:rsid w:val="239A32F4"/>
    <w:rsid w:val="239D2DE4"/>
    <w:rsid w:val="23A4439A"/>
    <w:rsid w:val="23B00DAE"/>
    <w:rsid w:val="23E66539"/>
    <w:rsid w:val="23EE3640"/>
    <w:rsid w:val="23EF2322"/>
    <w:rsid w:val="23F84985"/>
    <w:rsid w:val="24133D78"/>
    <w:rsid w:val="241412F8"/>
    <w:rsid w:val="241A158A"/>
    <w:rsid w:val="242552B4"/>
    <w:rsid w:val="243E45C7"/>
    <w:rsid w:val="244A2F6C"/>
    <w:rsid w:val="247C7268"/>
    <w:rsid w:val="24855D52"/>
    <w:rsid w:val="249661B1"/>
    <w:rsid w:val="249E0BC2"/>
    <w:rsid w:val="24A14BCF"/>
    <w:rsid w:val="24FC7162"/>
    <w:rsid w:val="25050C41"/>
    <w:rsid w:val="250D0D56"/>
    <w:rsid w:val="251315B0"/>
    <w:rsid w:val="2551032A"/>
    <w:rsid w:val="25526195"/>
    <w:rsid w:val="256718FC"/>
    <w:rsid w:val="257D111F"/>
    <w:rsid w:val="25830968"/>
    <w:rsid w:val="25A62424"/>
    <w:rsid w:val="25A713A5"/>
    <w:rsid w:val="25A95A70"/>
    <w:rsid w:val="25B74631"/>
    <w:rsid w:val="25C64874"/>
    <w:rsid w:val="25D0124F"/>
    <w:rsid w:val="25EC3BAF"/>
    <w:rsid w:val="25F832EE"/>
    <w:rsid w:val="25FE400E"/>
    <w:rsid w:val="26090EEF"/>
    <w:rsid w:val="260D24A3"/>
    <w:rsid w:val="262D044F"/>
    <w:rsid w:val="26446015"/>
    <w:rsid w:val="264A6F52"/>
    <w:rsid w:val="264F486A"/>
    <w:rsid w:val="266B2E31"/>
    <w:rsid w:val="266F2816"/>
    <w:rsid w:val="267C4336"/>
    <w:rsid w:val="26A61FB0"/>
    <w:rsid w:val="26B54001"/>
    <w:rsid w:val="26C03072"/>
    <w:rsid w:val="26C37006"/>
    <w:rsid w:val="26C96D36"/>
    <w:rsid w:val="26EE4083"/>
    <w:rsid w:val="271635D9"/>
    <w:rsid w:val="272C4BAB"/>
    <w:rsid w:val="274E49B8"/>
    <w:rsid w:val="27525BBF"/>
    <w:rsid w:val="275D6B12"/>
    <w:rsid w:val="27640314"/>
    <w:rsid w:val="27644345"/>
    <w:rsid w:val="278C389C"/>
    <w:rsid w:val="27A04C51"/>
    <w:rsid w:val="27B150B0"/>
    <w:rsid w:val="27B32BD6"/>
    <w:rsid w:val="27B66AB6"/>
    <w:rsid w:val="27C23B81"/>
    <w:rsid w:val="27D8088F"/>
    <w:rsid w:val="27D843EB"/>
    <w:rsid w:val="280276BA"/>
    <w:rsid w:val="28060F58"/>
    <w:rsid w:val="280727AD"/>
    <w:rsid w:val="283A32F8"/>
    <w:rsid w:val="2840413E"/>
    <w:rsid w:val="28524421"/>
    <w:rsid w:val="285A12A4"/>
    <w:rsid w:val="285C14C0"/>
    <w:rsid w:val="28691DDD"/>
    <w:rsid w:val="2886653D"/>
    <w:rsid w:val="288E79DA"/>
    <w:rsid w:val="28903681"/>
    <w:rsid w:val="28DE2C6A"/>
    <w:rsid w:val="28E831C5"/>
    <w:rsid w:val="28E868B0"/>
    <w:rsid w:val="28F57CE7"/>
    <w:rsid w:val="28FC235B"/>
    <w:rsid w:val="293933AF"/>
    <w:rsid w:val="29444FC3"/>
    <w:rsid w:val="294A30C6"/>
    <w:rsid w:val="29573003"/>
    <w:rsid w:val="295D00EB"/>
    <w:rsid w:val="29787C34"/>
    <w:rsid w:val="29905158"/>
    <w:rsid w:val="29A30A29"/>
    <w:rsid w:val="29AF730F"/>
    <w:rsid w:val="29B50E88"/>
    <w:rsid w:val="29BC55D7"/>
    <w:rsid w:val="29BD40F5"/>
    <w:rsid w:val="29C40D94"/>
    <w:rsid w:val="29CA071F"/>
    <w:rsid w:val="29D15596"/>
    <w:rsid w:val="29D87D9B"/>
    <w:rsid w:val="29E01C27"/>
    <w:rsid w:val="29E21551"/>
    <w:rsid w:val="29F06A74"/>
    <w:rsid w:val="29F759A2"/>
    <w:rsid w:val="29FF65A7"/>
    <w:rsid w:val="2A1738F0"/>
    <w:rsid w:val="2A181417"/>
    <w:rsid w:val="2A1E3EBC"/>
    <w:rsid w:val="2A2A6DCB"/>
    <w:rsid w:val="2A587E8E"/>
    <w:rsid w:val="2A6D3510"/>
    <w:rsid w:val="2A7C6085"/>
    <w:rsid w:val="2A7D31F3"/>
    <w:rsid w:val="2A950CB9"/>
    <w:rsid w:val="2A9A5B2F"/>
    <w:rsid w:val="2A9A62D0"/>
    <w:rsid w:val="2AAA6513"/>
    <w:rsid w:val="2AAF3B29"/>
    <w:rsid w:val="2AD6555A"/>
    <w:rsid w:val="2B0025D7"/>
    <w:rsid w:val="2B255B99"/>
    <w:rsid w:val="2B594DDC"/>
    <w:rsid w:val="2B597F39"/>
    <w:rsid w:val="2B8D421F"/>
    <w:rsid w:val="2BA2153D"/>
    <w:rsid w:val="2BB331A5"/>
    <w:rsid w:val="2BD85157"/>
    <w:rsid w:val="2BF15B5D"/>
    <w:rsid w:val="2C060ABF"/>
    <w:rsid w:val="2C245E51"/>
    <w:rsid w:val="2C275A51"/>
    <w:rsid w:val="2C2B66A0"/>
    <w:rsid w:val="2C2E4F21"/>
    <w:rsid w:val="2C2E6CCF"/>
    <w:rsid w:val="2C365B84"/>
    <w:rsid w:val="2C583D4C"/>
    <w:rsid w:val="2C5F50DB"/>
    <w:rsid w:val="2C6F0BC4"/>
    <w:rsid w:val="2C792587"/>
    <w:rsid w:val="2C8D4781"/>
    <w:rsid w:val="2CB90C8F"/>
    <w:rsid w:val="2CE570C9"/>
    <w:rsid w:val="2CE81574"/>
    <w:rsid w:val="2CF2314A"/>
    <w:rsid w:val="2D03015C"/>
    <w:rsid w:val="2D0A773C"/>
    <w:rsid w:val="2D3E7D46"/>
    <w:rsid w:val="2D5C786C"/>
    <w:rsid w:val="2D6329A9"/>
    <w:rsid w:val="2D660F0B"/>
    <w:rsid w:val="2D675E34"/>
    <w:rsid w:val="2D6D7CCB"/>
    <w:rsid w:val="2D8E211C"/>
    <w:rsid w:val="2DA3549B"/>
    <w:rsid w:val="2DAE0518"/>
    <w:rsid w:val="2DB94CBF"/>
    <w:rsid w:val="2DCF6290"/>
    <w:rsid w:val="2DF126AA"/>
    <w:rsid w:val="2DF301D1"/>
    <w:rsid w:val="2DF434B8"/>
    <w:rsid w:val="2DF51A73"/>
    <w:rsid w:val="2E0E6DB8"/>
    <w:rsid w:val="2E132801"/>
    <w:rsid w:val="2E165C6D"/>
    <w:rsid w:val="2E3A7BAD"/>
    <w:rsid w:val="2E3C1B78"/>
    <w:rsid w:val="2E476840"/>
    <w:rsid w:val="2E58188F"/>
    <w:rsid w:val="2E756D50"/>
    <w:rsid w:val="2E960B5C"/>
    <w:rsid w:val="2EA752F8"/>
    <w:rsid w:val="2EBF6305"/>
    <w:rsid w:val="2ED022C0"/>
    <w:rsid w:val="2EF20488"/>
    <w:rsid w:val="2F041F69"/>
    <w:rsid w:val="2F0562E7"/>
    <w:rsid w:val="2F2A7C22"/>
    <w:rsid w:val="2F3740ED"/>
    <w:rsid w:val="2F3C780C"/>
    <w:rsid w:val="2F414F6C"/>
    <w:rsid w:val="2F454A5C"/>
    <w:rsid w:val="2F5C2645"/>
    <w:rsid w:val="2F6173BC"/>
    <w:rsid w:val="2F683C38"/>
    <w:rsid w:val="2F6F7D2B"/>
    <w:rsid w:val="2FA8676C"/>
    <w:rsid w:val="2FD63906"/>
    <w:rsid w:val="2FF7387C"/>
    <w:rsid w:val="30077F63"/>
    <w:rsid w:val="301663F8"/>
    <w:rsid w:val="303B2065"/>
    <w:rsid w:val="30406DA5"/>
    <w:rsid w:val="30426A05"/>
    <w:rsid w:val="30442F65"/>
    <w:rsid w:val="304A1F48"/>
    <w:rsid w:val="30696528"/>
    <w:rsid w:val="308570DA"/>
    <w:rsid w:val="30C95219"/>
    <w:rsid w:val="30DC319E"/>
    <w:rsid w:val="30DD2A72"/>
    <w:rsid w:val="31083F93"/>
    <w:rsid w:val="31197F4E"/>
    <w:rsid w:val="312126AC"/>
    <w:rsid w:val="3126266B"/>
    <w:rsid w:val="312A3F19"/>
    <w:rsid w:val="31327262"/>
    <w:rsid w:val="31527353"/>
    <w:rsid w:val="316513E5"/>
    <w:rsid w:val="31A67109"/>
    <w:rsid w:val="31AB44D5"/>
    <w:rsid w:val="31E0281A"/>
    <w:rsid w:val="31E651EC"/>
    <w:rsid w:val="31F82AAF"/>
    <w:rsid w:val="3207249C"/>
    <w:rsid w:val="32126AFE"/>
    <w:rsid w:val="321D3A6E"/>
    <w:rsid w:val="32323E7D"/>
    <w:rsid w:val="323F1C36"/>
    <w:rsid w:val="324A0061"/>
    <w:rsid w:val="3250557D"/>
    <w:rsid w:val="32545820"/>
    <w:rsid w:val="327C2C35"/>
    <w:rsid w:val="327D20BF"/>
    <w:rsid w:val="32890278"/>
    <w:rsid w:val="32992A91"/>
    <w:rsid w:val="32CC6916"/>
    <w:rsid w:val="32DB1233"/>
    <w:rsid w:val="32F01183"/>
    <w:rsid w:val="32F20BA1"/>
    <w:rsid w:val="33063EDA"/>
    <w:rsid w:val="335106A7"/>
    <w:rsid w:val="336E5F6C"/>
    <w:rsid w:val="33811DDB"/>
    <w:rsid w:val="33843679"/>
    <w:rsid w:val="338673F1"/>
    <w:rsid w:val="338B3E90"/>
    <w:rsid w:val="33981726"/>
    <w:rsid w:val="33D939C5"/>
    <w:rsid w:val="33DE0FDB"/>
    <w:rsid w:val="33EE4311"/>
    <w:rsid w:val="340A564A"/>
    <w:rsid w:val="34113832"/>
    <w:rsid w:val="34270BD4"/>
    <w:rsid w:val="342C61EA"/>
    <w:rsid w:val="34575802"/>
    <w:rsid w:val="34627E5E"/>
    <w:rsid w:val="34651225"/>
    <w:rsid w:val="34663677"/>
    <w:rsid w:val="348C18C8"/>
    <w:rsid w:val="349677C7"/>
    <w:rsid w:val="34A264AC"/>
    <w:rsid w:val="34A71D15"/>
    <w:rsid w:val="34A915E9"/>
    <w:rsid w:val="34BD6E42"/>
    <w:rsid w:val="351078BA"/>
    <w:rsid w:val="351302BF"/>
    <w:rsid w:val="353115DE"/>
    <w:rsid w:val="35A973C7"/>
    <w:rsid w:val="35D408E8"/>
    <w:rsid w:val="35DB18E9"/>
    <w:rsid w:val="35F9608A"/>
    <w:rsid w:val="35FD3123"/>
    <w:rsid w:val="360F36CE"/>
    <w:rsid w:val="36164FE6"/>
    <w:rsid w:val="36172693"/>
    <w:rsid w:val="361C403D"/>
    <w:rsid w:val="364D069A"/>
    <w:rsid w:val="369C6A2C"/>
    <w:rsid w:val="36A857BA"/>
    <w:rsid w:val="36C912A8"/>
    <w:rsid w:val="36C941C4"/>
    <w:rsid w:val="36D466C5"/>
    <w:rsid w:val="36D87F64"/>
    <w:rsid w:val="36F9612C"/>
    <w:rsid w:val="370E5054"/>
    <w:rsid w:val="370F2958"/>
    <w:rsid w:val="371A057C"/>
    <w:rsid w:val="37503F9E"/>
    <w:rsid w:val="376C4B50"/>
    <w:rsid w:val="37704640"/>
    <w:rsid w:val="37A4441D"/>
    <w:rsid w:val="37C36E66"/>
    <w:rsid w:val="37DA41AF"/>
    <w:rsid w:val="38102E24"/>
    <w:rsid w:val="38571C7D"/>
    <w:rsid w:val="38773D65"/>
    <w:rsid w:val="388E7339"/>
    <w:rsid w:val="38A10829"/>
    <w:rsid w:val="38A72D01"/>
    <w:rsid w:val="38AC78FA"/>
    <w:rsid w:val="38BD38B5"/>
    <w:rsid w:val="38CF183A"/>
    <w:rsid w:val="38D3500A"/>
    <w:rsid w:val="38DE382B"/>
    <w:rsid w:val="38E54BBA"/>
    <w:rsid w:val="38EC419A"/>
    <w:rsid w:val="38F815A1"/>
    <w:rsid w:val="39227BBC"/>
    <w:rsid w:val="395064A4"/>
    <w:rsid w:val="395C1320"/>
    <w:rsid w:val="396226AE"/>
    <w:rsid w:val="397D1296"/>
    <w:rsid w:val="3980682D"/>
    <w:rsid w:val="399D7916"/>
    <w:rsid w:val="399F2FBB"/>
    <w:rsid w:val="39DC7D6B"/>
    <w:rsid w:val="39E561B5"/>
    <w:rsid w:val="39F350B4"/>
    <w:rsid w:val="3A0E3473"/>
    <w:rsid w:val="3A1B0664"/>
    <w:rsid w:val="3A52627F"/>
    <w:rsid w:val="3A5B06B9"/>
    <w:rsid w:val="3A663AD8"/>
    <w:rsid w:val="3A6B306A"/>
    <w:rsid w:val="3A8328DC"/>
    <w:rsid w:val="3AA50855"/>
    <w:rsid w:val="3AB407CE"/>
    <w:rsid w:val="3AB74666"/>
    <w:rsid w:val="3AB962FE"/>
    <w:rsid w:val="3AC16F61"/>
    <w:rsid w:val="3ACA4067"/>
    <w:rsid w:val="3AEF3ACE"/>
    <w:rsid w:val="3B003F2D"/>
    <w:rsid w:val="3B184D66"/>
    <w:rsid w:val="3B5443C4"/>
    <w:rsid w:val="3B8073BE"/>
    <w:rsid w:val="3B8E778B"/>
    <w:rsid w:val="3BA46497"/>
    <w:rsid w:val="3BBD3D2C"/>
    <w:rsid w:val="3BC046A9"/>
    <w:rsid w:val="3BDD7DCA"/>
    <w:rsid w:val="3C052EC6"/>
    <w:rsid w:val="3C0637C5"/>
    <w:rsid w:val="3C1934F8"/>
    <w:rsid w:val="3C1A101E"/>
    <w:rsid w:val="3C2A69B7"/>
    <w:rsid w:val="3C373E57"/>
    <w:rsid w:val="3C487939"/>
    <w:rsid w:val="3C53008C"/>
    <w:rsid w:val="3C5E6E58"/>
    <w:rsid w:val="3CA36D89"/>
    <w:rsid w:val="3CAB0264"/>
    <w:rsid w:val="3CB66F99"/>
    <w:rsid w:val="3CB72D11"/>
    <w:rsid w:val="3CB7686D"/>
    <w:rsid w:val="3CDB69FF"/>
    <w:rsid w:val="3CDD20B9"/>
    <w:rsid w:val="3CE1197E"/>
    <w:rsid w:val="3CE84C78"/>
    <w:rsid w:val="3CEB1B4E"/>
    <w:rsid w:val="3CF117EB"/>
    <w:rsid w:val="3CFE624A"/>
    <w:rsid w:val="3D033860"/>
    <w:rsid w:val="3D08513F"/>
    <w:rsid w:val="3D4A215D"/>
    <w:rsid w:val="3D56551E"/>
    <w:rsid w:val="3D62220E"/>
    <w:rsid w:val="3D663B56"/>
    <w:rsid w:val="3D6A7D83"/>
    <w:rsid w:val="3D8312BD"/>
    <w:rsid w:val="3DBB238D"/>
    <w:rsid w:val="3DF064DB"/>
    <w:rsid w:val="3E021D6A"/>
    <w:rsid w:val="3E1C2D73"/>
    <w:rsid w:val="3E541FD3"/>
    <w:rsid w:val="3E660240"/>
    <w:rsid w:val="3E682515"/>
    <w:rsid w:val="3E774506"/>
    <w:rsid w:val="3E8135D7"/>
    <w:rsid w:val="3EA443F3"/>
    <w:rsid w:val="3EEF22EE"/>
    <w:rsid w:val="3EFC6FC5"/>
    <w:rsid w:val="3F147E81"/>
    <w:rsid w:val="3F367567"/>
    <w:rsid w:val="3F485EA2"/>
    <w:rsid w:val="3F663AF4"/>
    <w:rsid w:val="3F7A7817"/>
    <w:rsid w:val="3F9B06C8"/>
    <w:rsid w:val="3FC714BD"/>
    <w:rsid w:val="3FE456B9"/>
    <w:rsid w:val="3FE710E5"/>
    <w:rsid w:val="3FFC1C5C"/>
    <w:rsid w:val="40093884"/>
    <w:rsid w:val="40181D19"/>
    <w:rsid w:val="40186E05"/>
    <w:rsid w:val="402406BD"/>
    <w:rsid w:val="40491ED2"/>
    <w:rsid w:val="40526FD9"/>
    <w:rsid w:val="4061546E"/>
    <w:rsid w:val="40793ED7"/>
    <w:rsid w:val="40807FDE"/>
    <w:rsid w:val="408F7A37"/>
    <w:rsid w:val="40A86BF9"/>
    <w:rsid w:val="40AD420F"/>
    <w:rsid w:val="40C1415E"/>
    <w:rsid w:val="40D43E92"/>
    <w:rsid w:val="40F40090"/>
    <w:rsid w:val="410A2831"/>
    <w:rsid w:val="419130EE"/>
    <w:rsid w:val="41AE5FCB"/>
    <w:rsid w:val="41B15F81"/>
    <w:rsid w:val="41DA54D8"/>
    <w:rsid w:val="41DE664A"/>
    <w:rsid w:val="41E225DE"/>
    <w:rsid w:val="41E72FC5"/>
    <w:rsid w:val="41E9396D"/>
    <w:rsid w:val="41FF172D"/>
    <w:rsid w:val="422A188F"/>
    <w:rsid w:val="423C3171"/>
    <w:rsid w:val="424E1A22"/>
    <w:rsid w:val="425031F0"/>
    <w:rsid w:val="425D7EB7"/>
    <w:rsid w:val="425F3C2F"/>
    <w:rsid w:val="42784485"/>
    <w:rsid w:val="42982480"/>
    <w:rsid w:val="429B1D01"/>
    <w:rsid w:val="42AE0712"/>
    <w:rsid w:val="42B21FB1"/>
    <w:rsid w:val="42E94F55"/>
    <w:rsid w:val="42EA4C96"/>
    <w:rsid w:val="42F3082F"/>
    <w:rsid w:val="42F94C65"/>
    <w:rsid w:val="434C41B3"/>
    <w:rsid w:val="436A06BA"/>
    <w:rsid w:val="43884ABF"/>
    <w:rsid w:val="43BD6E5F"/>
    <w:rsid w:val="43DC62F6"/>
    <w:rsid w:val="43E268C5"/>
    <w:rsid w:val="43EC14F2"/>
    <w:rsid w:val="4436451B"/>
    <w:rsid w:val="443A38CA"/>
    <w:rsid w:val="444F55DD"/>
    <w:rsid w:val="44501024"/>
    <w:rsid w:val="446077EA"/>
    <w:rsid w:val="446C43E1"/>
    <w:rsid w:val="446E63AB"/>
    <w:rsid w:val="44817E8C"/>
    <w:rsid w:val="4488746D"/>
    <w:rsid w:val="449A71A0"/>
    <w:rsid w:val="44BA339E"/>
    <w:rsid w:val="44C73F64"/>
    <w:rsid w:val="44D2137F"/>
    <w:rsid w:val="44F437A6"/>
    <w:rsid w:val="44F56185"/>
    <w:rsid w:val="451235E1"/>
    <w:rsid w:val="454F78C2"/>
    <w:rsid w:val="454F7F8B"/>
    <w:rsid w:val="45554E75"/>
    <w:rsid w:val="455978D4"/>
    <w:rsid w:val="45660E30"/>
    <w:rsid w:val="456A4DC4"/>
    <w:rsid w:val="45967968"/>
    <w:rsid w:val="45A33E32"/>
    <w:rsid w:val="45A91255"/>
    <w:rsid w:val="45CE5353"/>
    <w:rsid w:val="45CF69D6"/>
    <w:rsid w:val="46024B8A"/>
    <w:rsid w:val="460316FE"/>
    <w:rsid w:val="46456C98"/>
    <w:rsid w:val="4646138E"/>
    <w:rsid w:val="4646536E"/>
    <w:rsid w:val="464922B0"/>
    <w:rsid w:val="464D7BD3"/>
    <w:rsid w:val="46592743"/>
    <w:rsid w:val="465D66D7"/>
    <w:rsid w:val="46737CA9"/>
    <w:rsid w:val="46747AF7"/>
    <w:rsid w:val="467C0356"/>
    <w:rsid w:val="46C2478C"/>
    <w:rsid w:val="46DA07C7"/>
    <w:rsid w:val="46DC3AA0"/>
    <w:rsid w:val="46E110B6"/>
    <w:rsid w:val="46E97F6B"/>
    <w:rsid w:val="46EB1201"/>
    <w:rsid w:val="470C1094"/>
    <w:rsid w:val="470E79D1"/>
    <w:rsid w:val="47215957"/>
    <w:rsid w:val="47305B9A"/>
    <w:rsid w:val="473311E6"/>
    <w:rsid w:val="47394321"/>
    <w:rsid w:val="473D3E13"/>
    <w:rsid w:val="4740402F"/>
    <w:rsid w:val="47434DB9"/>
    <w:rsid w:val="4746716B"/>
    <w:rsid w:val="47621B50"/>
    <w:rsid w:val="477F6B72"/>
    <w:rsid w:val="479775E7"/>
    <w:rsid w:val="47A3011A"/>
    <w:rsid w:val="47C22C96"/>
    <w:rsid w:val="47DB411D"/>
    <w:rsid w:val="47E32C0C"/>
    <w:rsid w:val="480F1C53"/>
    <w:rsid w:val="481132D5"/>
    <w:rsid w:val="482D3E87"/>
    <w:rsid w:val="483C7010"/>
    <w:rsid w:val="48505CB1"/>
    <w:rsid w:val="48564B08"/>
    <w:rsid w:val="487321E2"/>
    <w:rsid w:val="48A04659"/>
    <w:rsid w:val="48B819A3"/>
    <w:rsid w:val="48D30982"/>
    <w:rsid w:val="49276B29"/>
    <w:rsid w:val="492E7EB7"/>
    <w:rsid w:val="49316623"/>
    <w:rsid w:val="493D5E32"/>
    <w:rsid w:val="493F549A"/>
    <w:rsid w:val="494D658F"/>
    <w:rsid w:val="495D582A"/>
    <w:rsid w:val="495E1FB7"/>
    <w:rsid w:val="495F62C2"/>
    <w:rsid w:val="499917D4"/>
    <w:rsid w:val="49A563CB"/>
    <w:rsid w:val="49B900C8"/>
    <w:rsid w:val="49BF6D61"/>
    <w:rsid w:val="49C83E68"/>
    <w:rsid w:val="49DF5C0E"/>
    <w:rsid w:val="49E52C6C"/>
    <w:rsid w:val="49FF17D4"/>
    <w:rsid w:val="4A0B01F8"/>
    <w:rsid w:val="4A235542"/>
    <w:rsid w:val="4A317C5F"/>
    <w:rsid w:val="4A381CEF"/>
    <w:rsid w:val="4A6D2C7D"/>
    <w:rsid w:val="4AA9163F"/>
    <w:rsid w:val="4ADD7DE7"/>
    <w:rsid w:val="4AE90539"/>
    <w:rsid w:val="4B0501A7"/>
    <w:rsid w:val="4B09418D"/>
    <w:rsid w:val="4B3612A5"/>
    <w:rsid w:val="4B3E0902"/>
    <w:rsid w:val="4B555CD5"/>
    <w:rsid w:val="4B577B99"/>
    <w:rsid w:val="4B735EEB"/>
    <w:rsid w:val="4B904E59"/>
    <w:rsid w:val="4B9B321A"/>
    <w:rsid w:val="4B9F509C"/>
    <w:rsid w:val="4BAF3531"/>
    <w:rsid w:val="4BB523A2"/>
    <w:rsid w:val="4BF4363A"/>
    <w:rsid w:val="4C1F216E"/>
    <w:rsid w:val="4C3468FE"/>
    <w:rsid w:val="4C416153"/>
    <w:rsid w:val="4C4579F1"/>
    <w:rsid w:val="4C4D6E52"/>
    <w:rsid w:val="4C51283A"/>
    <w:rsid w:val="4CA24E44"/>
    <w:rsid w:val="4CAC181F"/>
    <w:rsid w:val="4CBC1C5F"/>
    <w:rsid w:val="4CCA5ABE"/>
    <w:rsid w:val="4CD70777"/>
    <w:rsid w:val="4D0E24D9"/>
    <w:rsid w:val="4D2E492A"/>
    <w:rsid w:val="4D300A92"/>
    <w:rsid w:val="4D340D6C"/>
    <w:rsid w:val="4D581620"/>
    <w:rsid w:val="4D814A59"/>
    <w:rsid w:val="4DA4699A"/>
    <w:rsid w:val="4DB25F47"/>
    <w:rsid w:val="4DBB46A4"/>
    <w:rsid w:val="4DE578DC"/>
    <w:rsid w:val="4DF40007"/>
    <w:rsid w:val="4E097912"/>
    <w:rsid w:val="4E137126"/>
    <w:rsid w:val="4E425DB9"/>
    <w:rsid w:val="4E475783"/>
    <w:rsid w:val="4E581E19"/>
    <w:rsid w:val="4E6600F3"/>
    <w:rsid w:val="4E7C32D2"/>
    <w:rsid w:val="4E872543"/>
    <w:rsid w:val="4E9D7275"/>
    <w:rsid w:val="4EA56E6D"/>
    <w:rsid w:val="4EA62CB3"/>
    <w:rsid w:val="4EB86BA1"/>
    <w:rsid w:val="4EBC62BA"/>
    <w:rsid w:val="4EC849A4"/>
    <w:rsid w:val="4ED56242"/>
    <w:rsid w:val="4EE4474B"/>
    <w:rsid w:val="4EEF00E8"/>
    <w:rsid w:val="4F043B94"/>
    <w:rsid w:val="4F1B0EDE"/>
    <w:rsid w:val="4F245FE4"/>
    <w:rsid w:val="4F2E0C11"/>
    <w:rsid w:val="4F3E57A5"/>
    <w:rsid w:val="4F442D1B"/>
    <w:rsid w:val="4F493C9D"/>
    <w:rsid w:val="4F53028C"/>
    <w:rsid w:val="4F602D94"/>
    <w:rsid w:val="4F70087F"/>
    <w:rsid w:val="4F756840"/>
    <w:rsid w:val="4F78063B"/>
    <w:rsid w:val="4F866F08"/>
    <w:rsid w:val="4FCC3F86"/>
    <w:rsid w:val="4FD35314"/>
    <w:rsid w:val="4FF43C08"/>
    <w:rsid w:val="501222E0"/>
    <w:rsid w:val="5013409B"/>
    <w:rsid w:val="50193FF8"/>
    <w:rsid w:val="502344EE"/>
    <w:rsid w:val="502B33A2"/>
    <w:rsid w:val="50324E96"/>
    <w:rsid w:val="504B7D54"/>
    <w:rsid w:val="50566671"/>
    <w:rsid w:val="50574197"/>
    <w:rsid w:val="5057605B"/>
    <w:rsid w:val="505D2B7C"/>
    <w:rsid w:val="50666188"/>
    <w:rsid w:val="507950F0"/>
    <w:rsid w:val="50B45146"/>
    <w:rsid w:val="50B5526C"/>
    <w:rsid w:val="510E75D3"/>
    <w:rsid w:val="513E0EB3"/>
    <w:rsid w:val="515B1494"/>
    <w:rsid w:val="51650038"/>
    <w:rsid w:val="516B614C"/>
    <w:rsid w:val="51812A8A"/>
    <w:rsid w:val="51907961"/>
    <w:rsid w:val="51A47792"/>
    <w:rsid w:val="51A82AFF"/>
    <w:rsid w:val="51B95CA3"/>
    <w:rsid w:val="51CC34A8"/>
    <w:rsid w:val="51D6733E"/>
    <w:rsid w:val="51DB6702"/>
    <w:rsid w:val="51FF0643"/>
    <w:rsid w:val="520E3C22"/>
    <w:rsid w:val="5221680B"/>
    <w:rsid w:val="52383B54"/>
    <w:rsid w:val="523920F6"/>
    <w:rsid w:val="526861E8"/>
    <w:rsid w:val="5272350A"/>
    <w:rsid w:val="52902483"/>
    <w:rsid w:val="52B729E6"/>
    <w:rsid w:val="52FD2DEB"/>
    <w:rsid w:val="530974C5"/>
    <w:rsid w:val="531B76FE"/>
    <w:rsid w:val="532B20AC"/>
    <w:rsid w:val="532B33FC"/>
    <w:rsid w:val="53394028"/>
    <w:rsid w:val="535624E4"/>
    <w:rsid w:val="53603363"/>
    <w:rsid w:val="53BD2739"/>
    <w:rsid w:val="53D53D51"/>
    <w:rsid w:val="53E915AA"/>
    <w:rsid w:val="53FD09A0"/>
    <w:rsid w:val="54091C4C"/>
    <w:rsid w:val="542A2224"/>
    <w:rsid w:val="542C5727"/>
    <w:rsid w:val="544243E9"/>
    <w:rsid w:val="54505185"/>
    <w:rsid w:val="545C7FCE"/>
    <w:rsid w:val="54651179"/>
    <w:rsid w:val="546D3F89"/>
    <w:rsid w:val="54A0435F"/>
    <w:rsid w:val="54BF230B"/>
    <w:rsid w:val="54C34F5B"/>
    <w:rsid w:val="54E570D4"/>
    <w:rsid w:val="54E85FD5"/>
    <w:rsid w:val="55180399"/>
    <w:rsid w:val="5524708E"/>
    <w:rsid w:val="55264138"/>
    <w:rsid w:val="552A5CFA"/>
    <w:rsid w:val="55432F3C"/>
    <w:rsid w:val="555A4BC9"/>
    <w:rsid w:val="55682E5F"/>
    <w:rsid w:val="55735625"/>
    <w:rsid w:val="55AE6607"/>
    <w:rsid w:val="55DA564E"/>
    <w:rsid w:val="56363D8F"/>
    <w:rsid w:val="564E1B99"/>
    <w:rsid w:val="566E223B"/>
    <w:rsid w:val="567E7A8C"/>
    <w:rsid w:val="56835CE6"/>
    <w:rsid w:val="569A4DDE"/>
    <w:rsid w:val="56A41A0A"/>
    <w:rsid w:val="56B55774"/>
    <w:rsid w:val="56B91708"/>
    <w:rsid w:val="56C9121F"/>
    <w:rsid w:val="570D302A"/>
    <w:rsid w:val="571C1C97"/>
    <w:rsid w:val="57262CE7"/>
    <w:rsid w:val="57315742"/>
    <w:rsid w:val="57400BE8"/>
    <w:rsid w:val="574F37FB"/>
    <w:rsid w:val="574F3E1A"/>
    <w:rsid w:val="575B3093"/>
    <w:rsid w:val="576261DF"/>
    <w:rsid w:val="57751D0C"/>
    <w:rsid w:val="577F71DD"/>
    <w:rsid w:val="578F4EAB"/>
    <w:rsid w:val="57981C80"/>
    <w:rsid w:val="579B393A"/>
    <w:rsid w:val="57C739B1"/>
    <w:rsid w:val="57CA611A"/>
    <w:rsid w:val="57E767C7"/>
    <w:rsid w:val="57FB3A63"/>
    <w:rsid w:val="580F2B10"/>
    <w:rsid w:val="582C5F09"/>
    <w:rsid w:val="58484A74"/>
    <w:rsid w:val="584B46C8"/>
    <w:rsid w:val="58624603"/>
    <w:rsid w:val="58720A8B"/>
    <w:rsid w:val="5874004B"/>
    <w:rsid w:val="588A355D"/>
    <w:rsid w:val="58977827"/>
    <w:rsid w:val="589C308F"/>
    <w:rsid w:val="58D2085F"/>
    <w:rsid w:val="58D97E3F"/>
    <w:rsid w:val="58F246FB"/>
    <w:rsid w:val="58FB7589"/>
    <w:rsid w:val="58FC1D80"/>
    <w:rsid w:val="5905591A"/>
    <w:rsid w:val="591016D1"/>
    <w:rsid w:val="59123351"/>
    <w:rsid w:val="591C56D4"/>
    <w:rsid w:val="593254E5"/>
    <w:rsid w:val="5932754F"/>
    <w:rsid w:val="59367040"/>
    <w:rsid w:val="594D6137"/>
    <w:rsid w:val="59527BF2"/>
    <w:rsid w:val="59682F71"/>
    <w:rsid w:val="598D151E"/>
    <w:rsid w:val="599049DF"/>
    <w:rsid w:val="59987606"/>
    <w:rsid w:val="59A224CD"/>
    <w:rsid w:val="59C02DAD"/>
    <w:rsid w:val="59D14FBA"/>
    <w:rsid w:val="59EF6B98"/>
    <w:rsid w:val="59F1740B"/>
    <w:rsid w:val="59FD7B5D"/>
    <w:rsid w:val="5A006E37"/>
    <w:rsid w:val="5A0E0EBC"/>
    <w:rsid w:val="5A193F82"/>
    <w:rsid w:val="5A231DDC"/>
    <w:rsid w:val="5A2C0443"/>
    <w:rsid w:val="5A513A05"/>
    <w:rsid w:val="5A5534F6"/>
    <w:rsid w:val="5A5C0D28"/>
    <w:rsid w:val="5A612EC8"/>
    <w:rsid w:val="5A8738CB"/>
    <w:rsid w:val="5A9050B0"/>
    <w:rsid w:val="5A9C5121"/>
    <w:rsid w:val="5AC42429"/>
    <w:rsid w:val="5ACD39D4"/>
    <w:rsid w:val="5AE34FA5"/>
    <w:rsid w:val="5AE623A0"/>
    <w:rsid w:val="5AF276C4"/>
    <w:rsid w:val="5B1E751C"/>
    <w:rsid w:val="5B260FD6"/>
    <w:rsid w:val="5B266C40"/>
    <w:rsid w:val="5B3A6B8F"/>
    <w:rsid w:val="5B4A7B29"/>
    <w:rsid w:val="5B547C51"/>
    <w:rsid w:val="5B6360E6"/>
    <w:rsid w:val="5B6B01F4"/>
    <w:rsid w:val="5B6B0AF7"/>
    <w:rsid w:val="5B721E85"/>
    <w:rsid w:val="5BA67D81"/>
    <w:rsid w:val="5BB73D3C"/>
    <w:rsid w:val="5BCE2C90"/>
    <w:rsid w:val="5BD40D92"/>
    <w:rsid w:val="5C3A7393"/>
    <w:rsid w:val="5C3D42BB"/>
    <w:rsid w:val="5C4001D5"/>
    <w:rsid w:val="5C4B1054"/>
    <w:rsid w:val="5C7B1749"/>
    <w:rsid w:val="5CA73DB1"/>
    <w:rsid w:val="5CA93FCD"/>
    <w:rsid w:val="5CAE15E3"/>
    <w:rsid w:val="5CDB3A5A"/>
    <w:rsid w:val="5CFB5EAA"/>
    <w:rsid w:val="5D0F6CD8"/>
    <w:rsid w:val="5D301FF8"/>
    <w:rsid w:val="5D383EF0"/>
    <w:rsid w:val="5D3A3C60"/>
    <w:rsid w:val="5D41498A"/>
    <w:rsid w:val="5D5201C0"/>
    <w:rsid w:val="5D546F15"/>
    <w:rsid w:val="5D632F71"/>
    <w:rsid w:val="5D861C18"/>
    <w:rsid w:val="5D972077"/>
    <w:rsid w:val="5DAF116F"/>
    <w:rsid w:val="5DB04EE7"/>
    <w:rsid w:val="5DCC7F73"/>
    <w:rsid w:val="5DD14279"/>
    <w:rsid w:val="5DE74DAC"/>
    <w:rsid w:val="5DEC28A5"/>
    <w:rsid w:val="5E074753"/>
    <w:rsid w:val="5E6006BB"/>
    <w:rsid w:val="5E723E03"/>
    <w:rsid w:val="5F107184"/>
    <w:rsid w:val="5F2E55FD"/>
    <w:rsid w:val="5F2F78D4"/>
    <w:rsid w:val="5F3C2ED6"/>
    <w:rsid w:val="5F3D27AA"/>
    <w:rsid w:val="5F593A88"/>
    <w:rsid w:val="5F5A7800"/>
    <w:rsid w:val="5F680B1B"/>
    <w:rsid w:val="5F6A73A6"/>
    <w:rsid w:val="5F732FB5"/>
    <w:rsid w:val="5F85123F"/>
    <w:rsid w:val="5F944AC0"/>
    <w:rsid w:val="5FC92290"/>
    <w:rsid w:val="5FD77A0E"/>
    <w:rsid w:val="5FD96977"/>
    <w:rsid w:val="5FF6625F"/>
    <w:rsid w:val="60121376"/>
    <w:rsid w:val="601C4AB5"/>
    <w:rsid w:val="60275934"/>
    <w:rsid w:val="60363DC9"/>
    <w:rsid w:val="60437AFE"/>
    <w:rsid w:val="606279E7"/>
    <w:rsid w:val="60AA0313"/>
    <w:rsid w:val="60C0639C"/>
    <w:rsid w:val="60CE29C5"/>
    <w:rsid w:val="60CF186B"/>
    <w:rsid w:val="6105554A"/>
    <w:rsid w:val="611D5998"/>
    <w:rsid w:val="614C5210"/>
    <w:rsid w:val="616B7AA3"/>
    <w:rsid w:val="6170330B"/>
    <w:rsid w:val="61B96A60"/>
    <w:rsid w:val="61BA4B64"/>
    <w:rsid w:val="61D72C34"/>
    <w:rsid w:val="61FA2BD4"/>
    <w:rsid w:val="622540F5"/>
    <w:rsid w:val="62356A2C"/>
    <w:rsid w:val="62383D8D"/>
    <w:rsid w:val="624B3430"/>
    <w:rsid w:val="625E13B5"/>
    <w:rsid w:val="62606EDB"/>
    <w:rsid w:val="62662018"/>
    <w:rsid w:val="627110E9"/>
    <w:rsid w:val="62763944"/>
    <w:rsid w:val="62922779"/>
    <w:rsid w:val="62A3326C"/>
    <w:rsid w:val="62C236F2"/>
    <w:rsid w:val="62CC4A49"/>
    <w:rsid w:val="62E93375"/>
    <w:rsid w:val="630A766E"/>
    <w:rsid w:val="63155F18"/>
    <w:rsid w:val="6333639E"/>
    <w:rsid w:val="634A385C"/>
    <w:rsid w:val="635A5577"/>
    <w:rsid w:val="63761A88"/>
    <w:rsid w:val="637F3940"/>
    <w:rsid w:val="639036BB"/>
    <w:rsid w:val="63C811DC"/>
    <w:rsid w:val="63C90AB0"/>
    <w:rsid w:val="63D47B81"/>
    <w:rsid w:val="63E87188"/>
    <w:rsid w:val="63F43D7F"/>
    <w:rsid w:val="63F55D49"/>
    <w:rsid w:val="63F91396"/>
    <w:rsid w:val="641C6E32"/>
    <w:rsid w:val="64322AF9"/>
    <w:rsid w:val="644840CB"/>
    <w:rsid w:val="64540CC2"/>
    <w:rsid w:val="64572560"/>
    <w:rsid w:val="646A7455"/>
    <w:rsid w:val="6486074F"/>
    <w:rsid w:val="6488096B"/>
    <w:rsid w:val="64D60C5C"/>
    <w:rsid w:val="64DD0CB7"/>
    <w:rsid w:val="64E02555"/>
    <w:rsid w:val="64E061F4"/>
    <w:rsid w:val="64E57B6C"/>
    <w:rsid w:val="65295CAB"/>
    <w:rsid w:val="65322F4A"/>
    <w:rsid w:val="653A7EB8"/>
    <w:rsid w:val="65613696"/>
    <w:rsid w:val="65BB7852"/>
    <w:rsid w:val="65D26342"/>
    <w:rsid w:val="65E25E59"/>
    <w:rsid w:val="65E46075"/>
    <w:rsid w:val="6607435A"/>
    <w:rsid w:val="66080A67"/>
    <w:rsid w:val="661701F9"/>
    <w:rsid w:val="66287D10"/>
    <w:rsid w:val="662D2531"/>
    <w:rsid w:val="66377F53"/>
    <w:rsid w:val="66550BC1"/>
    <w:rsid w:val="66613222"/>
    <w:rsid w:val="66691187"/>
    <w:rsid w:val="66707909"/>
    <w:rsid w:val="668138C4"/>
    <w:rsid w:val="66C37A39"/>
    <w:rsid w:val="66EF11B8"/>
    <w:rsid w:val="67000C8D"/>
    <w:rsid w:val="670342D9"/>
    <w:rsid w:val="671A1427"/>
    <w:rsid w:val="671D183F"/>
    <w:rsid w:val="671E7365"/>
    <w:rsid w:val="672024E7"/>
    <w:rsid w:val="67205B77"/>
    <w:rsid w:val="672A3F5C"/>
    <w:rsid w:val="673152EA"/>
    <w:rsid w:val="673E5311"/>
    <w:rsid w:val="67472418"/>
    <w:rsid w:val="67547394"/>
    <w:rsid w:val="675B47A0"/>
    <w:rsid w:val="677376B1"/>
    <w:rsid w:val="679A2E90"/>
    <w:rsid w:val="67C27CF0"/>
    <w:rsid w:val="67DD2D7C"/>
    <w:rsid w:val="67E759A9"/>
    <w:rsid w:val="67E81E4D"/>
    <w:rsid w:val="67ED7463"/>
    <w:rsid w:val="67F3434E"/>
    <w:rsid w:val="68012F0F"/>
    <w:rsid w:val="680B5B3B"/>
    <w:rsid w:val="681A38D9"/>
    <w:rsid w:val="682A60F2"/>
    <w:rsid w:val="68447EF6"/>
    <w:rsid w:val="6868520F"/>
    <w:rsid w:val="687234C5"/>
    <w:rsid w:val="688F051A"/>
    <w:rsid w:val="689908F6"/>
    <w:rsid w:val="689E250C"/>
    <w:rsid w:val="68A2686F"/>
    <w:rsid w:val="68C47A98"/>
    <w:rsid w:val="68CF6B69"/>
    <w:rsid w:val="68E85E7D"/>
    <w:rsid w:val="68EF0FB9"/>
    <w:rsid w:val="69085BD7"/>
    <w:rsid w:val="69126A56"/>
    <w:rsid w:val="695B03FD"/>
    <w:rsid w:val="695D559D"/>
    <w:rsid w:val="697414BE"/>
    <w:rsid w:val="699D6C67"/>
    <w:rsid w:val="69C47A8E"/>
    <w:rsid w:val="69E44896"/>
    <w:rsid w:val="69F61ED3"/>
    <w:rsid w:val="69F64E55"/>
    <w:rsid w:val="69F83E9D"/>
    <w:rsid w:val="6A022A43"/>
    <w:rsid w:val="6A180E6C"/>
    <w:rsid w:val="6A2668E1"/>
    <w:rsid w:val="6A3D7B02"/>
    <w:rsid w:val="6A4E2971"/>
    <w:rsid w:val="6A505A87"/>
    <w:rsid w:val="6A7A6FA8"/>
    <w:rsid w:val="6A927E4E"/>
    <w:rsid w:val="6AA477C5"/>
    <w:rsid w:val="6AD22940"/>
    <w:rsid w:val="6B19056F"/>
    <w:rsid w:val="6B217424"/>
    <w:rsid w:val="6B247310"/>
    <w:rsid w:val="6B5E55F9"/>
    <w:rsid w:val="6B767770"/>
    <w:rsid w:val="6B824366"/>
    <w:rsid w:val="6BB40298"/>
    <w:rsid w:val="6BFD39ED"/>
    <w:rsid w:val="6C1A00FB"/>
    <w:rsid w:val="6C4B0FB9"/>
    <w:rsid w:val="6C8163CC"/>
    <w:rsid w:val="6C832144"/>
    <w:rsid w:val="6C8849BD"/>
    <w:rsid w:val="6C8F3DA8"/>
    <w:rsid w:val="6C931DAA"/>
    <w:rsid w:val="6CAF1042"/>
    <w:rsid w:val="6CB467A2"/>
    <w:rsid w:val="6CD40BF2"/>
    <w:rsid w:val="6CFE1E5E"/>
    <w:rsid w:val="6D08516F"/>
    <w:rsid w:val="6D410C09"/>
    <w:rsid w:val="6D552B7E"/>
    <w:rsid w:val="6D6261FE"/>
    <w:rsid w:val="6D763A57"/>
    <w:rsid w:val="6D853C9A"/>
    <w:rsid w:val="6D854A1D"/>
    <w:rsid w:val="6DA06D26"/>
    <w:rsid w:val="6DBC51E2"/>
    <w:rsid w:val="6DC66881"/>
    <w:rsid w:val="6DD32C57"/>
    <w:rsid w:val="6E0F7A08"/>
    <w:rsid w:val="6E1A1331"/>
    <w:rsid w:val="6E62222D"/>
    <w:rsid w:val="6E663ACB"/>
    <w:rsid w:val="6E906D9A"/>
    <w:rsid w:val="6EC86534"/>
    <w:rsid w:val="6ED21161"/>
    <w:rsid w:val="6ED547AD"/>
    <w:rsid w:val="6EFB12AB"/>
    <w:rsid w:val="6F0B01CF"/>
    <w:rsid w:val="6F282B2F"/>
    <w:rsid w:val="6F3E041D"/>
    <w:rsid w:val="6F415570"/>
    <w:rsid w:val="6F7402E8"/>
    <w:rsid w:val="6F891E77"/>
    <w:rsid w:val="6F9920B5"/>
    <w:rsid w:val="6F9E54E7"/>
    <w:rsid w:val="6FA10B33"/>
    <w:rsid w:val="6FAA5C3A"/>
    <w:rsid w:val="6FF9096F"/>
    <w:rsid w:val="70152447"/>
    <w:rsid w:val="702451A8"/>
    <w:rsid w:val="702C05BE"/>
    <w:rsid w:val="70616C6C"/>
    <w:rsid w:val="709A5CAE"/>
    <w:rsid w:val="709F5073"/>
    <w:rsid w:val="70B14DA6"/>
    <w:rsid w:val="70C05840"/>
    <w:rsid w:val="70C27F8A"/>
    <w:rsid w:val="70D8038D"/>
    <w:rsid w:val="70DF4383"/>
    <w:rsid w:val="70FE448F"/>
    <w:rsid w:val="70FE623D"/>
    <w:rsid w:val="710566F7"/>
    <w:rsid w:val="710E5D1A"/>
    <w:rsid w:val="71235CA4"/>
    <w:rsid w:val="71275730"/>
    <w:rsid w:val="71630796"/>
    <w:rsid w:val="716F0EE9"/>
    <w:rsid w:val="718B0CD8"/>
    <w:rsid w:val="719426FE"/>
    <w:rsid w:val="71A52403"/>
    <w:rsid w:val="71A768D5"/>
    <w:rsid w:val="71B42DA0"/>
    <w:rsid w:val="71C72AD3"/>
    <w:rsid w:val="71D8296E"/>
    <w:rsid w:val="71DD0AEE"/>
    <w:rsid w:val="71E371E1"/>
    <w:rsid w:val="71F94C57"/>
    <w:rsid w:val="71FB7940"/>
    <w:rsid w:val="72025083"/>
    <w:rsid w:val="720535D4"/>
    <w:rsid w:val="72273710"/>
    <w:rsid w:val="723F6B0D"/>
    <w:rsid w:val="724C122A"/>
    <w:rsid w:val="728C5F76"/>
    <w:rsid w:val="72AA34C0"/>
    <w:rsid w:val="72B55021"/>
    <w:rsid w:val="72C214EC"/>
    <w:rsid w:val="72C53ED8"/>
    <w:rsid w:val="72DA4A88"/>
    <w:rsid w:val="72F06D77"/>
    <w:rsid w:val="72FF44EF"/>
    <w:rsid w:val="730060F4"/>
    <w:rsid w:val="73397A01"/>
    <w:rsid w:val="73460FAE"/>
    <w:rsid w:val="73675350"/>
    <w:rsid w:val="737D05E6"/>
    <w:rsid w:val="73880040"/>
    <w:rsid w:val="738844E4"/>
    <w:rsid w:val="739B53E3"/>
    <w:rsid w:val="73C51294"/>
    <w:rsid w:val="73D94D40"/>
    <w:rsid w:val="73DB72A3"/>
    <w:rsid w:val="74234ECB"/>
    <w:rsid w:val="742378CA"/>
    <w:rsid w:val="7447614D"/>
    <w:rsid w:val="74600FBD"/>
    <w:rsid w:val="74681C20"/>
    <w:rsid w:val="74982505"/>
    <w:rsid w:val="74C077C2"/>
    <w:rsid w:val="74DA4575"/>
    <w:rsid w:val="74DD37CB"/>
    <w:rsid w:val="74FA1937"/>
    <w:rsid w:val="750B53FC"/>
    <w:rsid w:val="75104791"/>
    <w:rsid w:val="75137DDD"/>
    <w:rsid w:val="752E388F"/>
    <w:rsid w:val="753541F8"/>
    <w:rsid w:val="75680129"/>
    <w:rsid w:val="756D1BE3"/>
    <w:rsid w:val="756F728A"/>
    <w:rsid w:val="7577036C"/>
    <w:rsid w:val="757C5983"/>
    <w:rsid w:val="757E5780"/>
    <w:rsid w:val="75894543"/>
    <w:rsid w:val="759A22AD"/>
    <w:rsid w:val="75A42D01"/>
    <w:rsid w:val="75B45C34"/>
    <w:rsid w:val="75C4732A"/>
    <w:rsid w:val="75DE03EB"/>
    <w:rsid w:val="75DE488F"/>
    <w:rsid w:val="75DE5CD1"/>
    <w:rsid w:val="75DF4163"/>
    <w:rsid w:val="75F030A0"/>
    <w:rsid w:val="75F61BD9"/>
    <w:rsid w:val="760A5684"/>
    <w:rsid w:val="763E0E8A"/>
    <w:rsid w:val="76513FCB"/>
    <w:rsid w:val="765B38DB"/>
    <w:rsid w:val="76694B5B"/>
    <w:rsid w:val="76852F5D"/>
    <w:rsid w:val="76982C90"/>
    <w:rsid w:val="76A41635"/>
    <w:rsid w:val="76B566AC"/>
    <w:rsid w:val="76BD26F7"/>
    <w:rsid w:val="76F44F37"/>
    <w:rsid w:val="770E5AE1"/>
    <w:rsid w:val="77185B7F"/>
    <w:rsid w:val="772163F4"/>
    <w:rsid w:val="77240E68"/>
    <w:rsid w:val="772E1A90"/>
    <w:rsid w:val="774B1C49"/>
    <w:rsid w:val="774C38D8"/>
    <w:rsid w:val="77585F7B"/>
    <w:rsid w:val="77617526"/>
    <w:rsid w:val="776C2258"/>
    <w:rsid w:val="77752FD1"/>
    <w:rsid w:val="777A4144"/>
    <w:rsid w:val="77B51620"/>
    <w:rsid w:val="77CD4BBB"/>
    <w:rsid w:val="77DF5D67"/>
    <w:rsid w:val="782E17BB"/>
    <w:rsid w:val="782F5920"/>
    <w:rsid w:val="78322C70"/>
    <w:rsid w:val="783C3AEF"/>
    <w:rsid w:val="783E1615"/>
    <w:rsid w:val="784B32EA"/>
    <w:rsid w:val="784C3D32"/>
    <w:rsid w:val="784E1CF0"/>
    <w:rsid w:val="787B4617"/>
    <w:rsid w:val="78DB50B6"/>
    <w:rsid w:val="78F36C3E"/>
    <w:rsid w:val="79077C59"/>
    <w:rsid w:val="7908577F"/>
    <w:rsid w:val="791A5BDE"/>
    <w:rsid w:val="79206F6D"/>
    <w:rsid w:val="792151BF"/>
    <w:rsid w:val="792327B6"/>
    <w:rsid w:val="79305B27"/>
    <w:rsid w:val="7940316B"/>
    <w:rsid w:val="798058E5"/>
    <w:rsid w:val="79BA116F"/>
    <w:rsid w:val="7A0F3D79"/>
    <w:rsid w:val="7A187D81"/>
    <w:rsid w:val="7A1940E8"/>
    <w:rsid w:val="7A396538"/>
    <w:rsid w:val="7A3A405E"/>
    <w:rsid w:val="7A6F075D"/>
    <w:rsid w:val="7A994568"/>
    <w:rsid w:val="7AB7745D"/>
    <w:rsid w:val="7ACA4603"/>
    <w:rsid w:val="7AEF4E49"/>
    <w:rsid w:val="7AEF6BF7"/>
    <w:rsid w:val="7AF10BC1"/>
    <w:rsid w:val="7B4038F6"/>
    <w:rsid w:val="7B4707E1"/>
    <w:rsid w:val="7B4735CF"/>
    <w:rsid w:val="7B4A207F"/>
    <w:rsid w:val="7B4E7DC1"/>
    <w:rsid w:val="7B6E5D6D"/>
    <w:rsid w:val="7B7E45F8"/>
    <w:rsid w:val="7B7F218A"/>
    <w:rsid w:val="7B8514B2"/>
    <w:rsid w:val="7B871525"/>
    <w:rsid w:val="7B8879D0"/>
    <w:rsid w:val="7B966278"/>
    <w:rsid w:val="7BC13896"/>
    <w:rsid w:val="7BD55DBA"/>
    <w:rsid w:val="7BF165E3"/>
    <w:rsid w:val="7BF24BF0"/>
    <w:rsid w:val="7C091F3A"/>
    <w:rsid w:val="7C266648"/>
    <w:rsid w:val="7C2823C0"/>
    <w:rsid w:val="7C311CC6"/>
    <w:rsid w:val="7C363671"/>
    <w:rsid w:val="7C3C2310"/>
    <w:rsid w:val="7C6F6241"/>
    <w:rsid w:val="7C733069"/>
    <w:rsid w:val="7C812F75"/>
    <w:rsid w:val="7C9B7036"/>
    <w:rsid w:val="7CD30D7F"/>
    <w:rsid w:val="7CD5595C"/>
    <w:rsid w:val="7CD97B5E"/>
    <w:rsid w:val="7CE0713F"/>
    <w:rsid w:val="7CF230D6"/>
    <w:rsid w:val="7CF6426C"/>
    <w:rsid w:val="7CF92BA2"/>
    <w:rsid w:val="7D037768"/>
    <w:rsid w:val="7D0E59D7"/>
    <w:rsid w:val="7D2334DD"/>
    <w:rsid w:val="7D4E40A8"/>
    <w:rsid w:val="7D513B99"/>
    <w:rsid w:val="7D761851"/>
    <w:rsid w:val="7D780FBC"/>
    <w:rsid w:val="7D8E6B9B"/>
    <w:rsid w:val="7D9D6D3A"/>
    <w:rsid w:val="7DA77C5D"/>
    <w:rsid w:val="7DB54A06"/>
    <w:rsid w:val="7DD15654"/>
    <w:rsid w:val="7DD56578"/>
    <w:rsid w:val="7DD759E0"/>
    <w:rsid w:val="7DDA1DE0"/>
    <w:rsid w:val="7DDD25C1"/>
    <w:rsid w:val="7E325778"/>
    <w:rsid w:val="7E5E79E2"/>
    <w:rsid w:val="7E614DB0"/>
    <w:rsid w:val="7E906943"/>
    <w:rsid w:val="7EAF7DB8"/>
    <w:rsid w:val="7EC9775F"/>
    <w:rsid w:val="7ECE3489"/>
    <w:rsid w:val="7ED44A81"/>
    <w:rsid w:val="7EF34E07"/>
    <w:rsid w:val="7F1C3D32"/>
    <w:rsid w:val="7F256126"/>
    <w:rsid w:val="7F3948E4"/>
    <w:rsid w:val="7F533BF8"/>
    <w:rsid w:val="7F5D4A77"/>
    <w:rsid w:val="7F673200"/>
    <w:rsid w:val="7F894563"/>
    <w:rsid w:val="7F912972"/>
    <w:rsid w:val="7F91792D"/>
    <w:rsid w:val="7FB87EFF"/>
    <w:rsid w:val="7FD37543"/>
    <w:rsid w:val="7FE17456"/>
    <w:rsid w:val="7FF07699"/>
    <w:rsid w:val="7FF144C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iPriority="99" w:name="footnote text" w:locked="1"/>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nhideWhenUsed="0" w:uiPriority="99"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qFormat="1" w:unhideWhenUsed="0" w:uiPriority="99" w:semiHidden="0" w:name="Body Text First Indent"/>
    <w:lsdException w:qFormat="1" w:unhideWhenUsed="0" w:uiPriority="99" w:semiHidden="0" w:name="Body Text First Indent 2"/>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23"/>
    <w:qFormat/>
    <w:uiPriority w:val="99"/>
    <w:pPr>
      <w:keepNext/>
      <w:keepLines/>
      <w:spacing w:line="576" w:lineRule="auto"/>
      <w:outlineLvl w:val="0"/>
    </w:pPr>
    <w:rPr>
      <w:b/>
      <w:bCs/>
      <w:kern w:val="44"/>
      <w:sz w:val="44"/>
      <w:szCs w:val="44"/>
    </w:rPr>
  </w:style>
  <w:style w:type="paragraph" w:styleId="3">
    <w:name w:val="heading 2"/>
    <w:basedOn w:val="1"/>
    <w:next w:val="1"/>
    <w:link w:val="24"/>
    <w:qFormat/>
    <w:uiPriority w:val="99"/>
    <w:pPr>
      <w:keepNext/>
      <w:keepLines/>
      <w:spacing w:line="576" w:lineRule="auto"/>
      <w:ind w:firstLine="200" w:firstLineChars="200"/>
      <w:outlineLvl w:val="1"/>
    </w:pPr>
    <w:rPr>
      <w:rFonts w:ascii="宋体" w:hAnsi="宋体"/>
      <w:b/>
      <w:bCs/>
      <w:sz w:val="28"/>
      <w:szCs w:val="32"/>
    </w:rPr>
  </w:style>
  <w:style w:type="paragraph" w:styleId="4">
    <w:name w:val="heading 3"/>
    <w:basedOn w:val="1"/>
    <w:next w:val="1"/>
    <w:link w:val="25"/>
    <w:qFormat/>
    <w:uiPriority w:val="99"/>
    <w:pPr>
      <w:keepNext/>
      <w:keepLines/>
      <w:spacing w:before="260" w:after="260" w:line="416" w:lineRule="auto"/>
      <w:outlineLvl w:val="2"/>
    </w:pPr>
    <w:rPr>
      <w:b/>
      <w:bCs/>
      <w:sz w:val="32"/>
      <w:szCs w:val="32"/>
    </w:rPr>
  </w:style>
  <w:style w:type="character" w:default="1" w:styleId="19">
    <w:name w:val="Default Paragraph Font"/>
    <w:semiHidden/>
    <w:qFormat/>
    <w:uiPriority w:val="99"/>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99"/>
    <w:pPr>
      <w:ind w:firstLine="420" w:firstLineChars="200"/>
    </w:pPr>
  </w:style>
  <w:style w:type="paragraph" w:styleId="6">
    <w:name w:val="annotation text"/>
    <w:basedOn w:val="1"/>
    <w:link w:val="30"/>
    <w:qFormat/>
    <w:uiPriority w:val="99"/>
    <w:pPr>
      <w:jc w:val="left"/>
    </w:pPr>
    <w:rPr>
      <w:szCs w:val="24"/>
    </w:rPr>
  </w:style>
  <w:style w:type="paragraph" w:styleId="7">
    <w:name w:val="Body Text"/>
    <w:basedOn w:val="1"/>
    <w:next w:val="8"/>
    <w:link w:val="26"/>
    <w:qFormat/>
    <w:uiPriority w:val="99"/>
    <w:rPr>
      <w:sz w:val="32"/>
    </w:rPr>
  </w:style>
  <w:style w:type="paragraph" w:customStyle="1" w:styleId="8">
    <w:name w:val="Default"/>
    <w:qFormat/>
    <w:uiPriority w:val="99"/>
    <w:pPr>
      <w:widowControl w:val="0"/>
      <w:autoSpaceDE w:val="0"/>
      <w:autoSpaceDN w:val="0"/>
      <w:adjustRightInd w:val="0"/>
    </w:pPr>
    <w:rPr>
      <w:rFonts w:ascii="黑体" w:hAnsi="Times New Roman" w:eastAsia="黑体" w:cs="黑体"/>
      <w:color w:val="000000"/>
      <w:kern w:val="0"/>
      <w:sz w:val="24"/>
      <w:szCs w:val="24"/>
      <w:lang w:val="en-US" w:eastAsia="zh-CN" w:bidi="ar-SA"/>
    </w:rPr>
  </w:style>
  <w:style w:type="paragraph" w:styleId="9">
    <w:name w:val="Body Text Indent"/>
    <w:basedOn w:val="1"/>
    <w:link w:val="28"/>
    <w:qFormat/>
    <w:uiPriority w:val="99"/>
    <w:pPr>
      <w:spacing w:line="320" w:lineRule="exact"/>
      <w:ind w:firstLine="570"/>
    </w:pPr>
    <w:rPr>
      <w:rFonts w:ascii="宋体"/>
    </w:rPr>
  </w:style>
  <w:style w:type="paragraph" w:styleId="10">
    <w:name w:val="Plain Text"/>
    <w:basedOn w:val="1"/>
    <w:link w:val="31"/>
    <w:qFormat/>
    <w:uiPriority w:val="99"/>
    <w:rPr>
      <w:rFonts w:ascii="宋体" w:hAnsi="Courier New"/>
      <w:szCs w:val="21"/>
    </w:rPr>
  </w:style>
  <w:style w:type="paragraph" w:styleId="11">
    <w:name w:val="Balloon Text"/>
    <w:basedOn w:val="1"/>
    <w:link w:val="32"/>
    <w:qFormat/>
    <w:uiPriority w:val="99"/>
    <w:rPr>
      <w:sz w:val="18"/>
      <w:szCs w:val="18"/>
    </w:rPr>
  </w:style>
  <w:style w:type="paragraph" w:styleId="12">
    <w:name w:val="footer"/>
    <w:basedOn w:val="1"/>
    <w:link w:val="33"/>
    <w:qFormat/>
    <w:uiPriority w:val="99"/>
    <w:pPr>
      <w:tabs>
        <w:tab w:val="center" w:pos="4153"/>
        <w:tab w:val="right" w:pos="8306"/>
      </w:tabs>
      <w:snapToGrid w:val="0"/>
      <w:jc w:val="left"/>
    </w:pPr>
    <w:rPr>
      <w:sz w:val="18"/>
      <w:szCs w:val="18"/>
    </w:rPr>
  </w:style>
  <w:style w:type="paragraph" w:styleId="13">
    <w:name w:val="header"/>
    <w:basedOn w:val="1"/>
    <w:link w:val="34"/>
    <w:qFormat/>
    <w:uiPriority w:val="99"/>
    <w:pPr>
      <w:pBdr>
        <w:bottom w:val="single" w:color="auto" w:sz="6" w:space="1"/>
      </w:pBdr>
      <w:tabs>
        <w:tab w:val="center" w:pos="4153"/>
        <w:tab w:val="right" w:pos="8306"/>
      </w:tabs>
      <w:snapToGrid w:val="0"/>
      <w:jc w:val="center"/>
    </w:pPr>
    <w:rPr>
      <w:sz w:val="18"/>
      <w:szCs w:val="18"/>
    </w:rPr>
  </w:style>
  <w:style w:type="paragraph" w:styleId="14">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5">
    <w:name w:val="Body Text First Indent"/>
    <w:basedOn w:val="7"/>
    <w:next w:val="16"/>
    <w:link w:val="27"/>
    <w:qFormat/>
    <w:uiPriority w:val="99"/>
    <w:pPr>
      <w:ind w:firstLine="420" w:firstLineChars="100"/>
    </w:pPr>
    <w:rPr>
      <w:sz w:val="21"/>
      <w:szCs w:val="24"/>
    </w:rPr>
  </w:style>
  <w:style w:type="paragraph" w:styleId="16">
    <w:name w:val="Body Text First Indent 2"/>
    <w:basedOn w:val="9"/>
    <w:link w:val="29"/>
    <w:qFormat/>
    <w:uiPriority w:val="99"/>
    <w:pPr>
      <w:ind w:firstLine="200" w:firstLineChars="200"/>
    </w:pPr>
  </w:style>
  <w:style w:type="table" w:styleId="18">
    <w:name w:val="Table Grid"/>
    <w:basedOn w:val="17"/>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page number"/>
    <w:basedOn w:val="19"/>
    <w:qFormat/>
    <w:uiPriority w:val="99"/>
    <w:rPr>
      <w:rFonts w:ascii="Times New Roman" w:hAnsi="Times New Roman" w:eastAsia="宋体" w:cs="Times New Roman"/>
    </w:rPr>
  </w:style>
  <w:style w:type="character" w:styleId="21">
    <w:name w:val="FollowedHyperlink"/>
    <w:basedOn w:val="19"/>
    <w:qFormat/>
    <w:uiPriority w:val="99"/>
    <w:rPr>
      <w:rFonts w:ascii="Times New Roman" w:hAnsi="Times New Roman" w:eastAsia="宋体" w:cs="Times New Roman"/>
      <w:color w:val="954F72"/>
      <w:sz w:val="24"/>
      <w:u w:val="single"/>
    </w:rPr>
  </w:style>
  <w:style w:type="character" w:styleId="22">
    <w:name w:val="Hyperlink"/>
    <w:basedOn w:val="19"/>
    <w:qFormat/>
    <w:uiPriority w:val="99"/>
    <w:rPr>
      <w:rFonts w:ascii="Times New Roman" w:hAnsi="Times New Roman" w:eastAsia="宋体" w:cs="Times New Roman"/>
      <w:color w:val="0000FF"/>
      <w:sz w:val="24"/>
      <w:u w:val="single"/>
    </w:rPr>
  </w:style>
  <w:style w:type="character" w:customStyle="1" w:styleId="23">
    <w:name w:val="Heading 1 Char"/>
    <w:basedOn w:val="19"/>
    <w:link w:val="2"/>
    <w:qFormat/>
    <w:locked/>
    <w:uiPriority w:val="99"/>
    <w:rPr>
      <w:rFonts w:cs="Times New Roman"/>
      <w:b/>
      <w:bCs/>
      <w:kern w:val="44"/>
      <w:sz w:val="44"/>
      <w:szCs w:val="44"/>
    </w:rPr>
  </w:style>
  <w:style w:type="character" w:customStyle="1" w:styleId="24">
    <w:name w:val="Heading 2 Char"/>
    <w:basedOn w:val="19"/>
    <w:link w:val="3"/>
    <w:qFormat/>
    <w:locked/>
    <w:uiPriority w:val="99"/>
    <w:rPr>
      <w:rFonts w:ascii="宋体" w:hAnsi="宋体" w:eastAsia="宋体" w:cs="Times New Roman"/>
      <w:b/>
      <w:kern w:val="2"/>
      <w:sz w:val="32"/>
    </w:rPr>
  </w:style>
  <w:style w:type="character" w:customStyle="1" w:styleId="25">
    <w:name w:val="Heading 3 Char"/>
    <w:basedOn w:val="19"/>
    <w:link w:val="4"/>
    <w:qFormat/>
    <w:locked/>
    <w:uiPriority w:val="99"/>
    <w:rPr>
      <w:rFonts w:ascii="Times New Roman" w:hAnsi="Times New Roman" w:eastAsia="宋体" w:cs="Times New Roman"/>
      <w:b/>
      <w:kern w:val="2"/>
      <w:sz w:val="32"/>
    </w:rPr>
  </w:style>
  <w:style w:type="character" w:customStyle="1" w:styleId="26">
    <w:name w:val="Body Text Char"/>
    <w:basedOn w:val="19"/>
    <w:link w:val="7"/>
    <w:qFormat/>
    <w:locked/>
    <w:uiPriority w:val="99"/>
    <w:rPr>
      <w:rFonts w:ascii="Times New Roman" w:hAnsi="Times New Roman" w:eastAsia="宋体" w:cs="Times New Roman"/>
      <w:kern w:val="2"/>
      <w:sz w:val="32"/>
    </w:rPr>
  </w:style>
  <w:style w:type="character" w:customStyle="1" w:styleId="27">
    <w:name w:val="Body Text First Indent Char"/>
    <w:basedOn w:val="26"/>
    <w:link w:val="15"/>
    <w:semiHidden/>
    <w:qFormat/>
    <w:locked/>
    <w:uiPriority w:val="99"/>
    <w:rPr>
      <w:sz w:val="20"/>
      <w:szCs w:val="20"/>
    </w:rPr>
  </w:style>
  <w:style w:type="character" w:customStyle="1" w:styleId="28">
    <w:name w:val="Body Text Indent Char"/>
    <w:basedOn w:val="19"/>
    <w:link w:val="9"/>
    <w:semiHidden/>
    <w:qFormat/>
    <w:locked/>
    <w:uiPriority w:val="99"/>
    <w:rPr>
      <w:rFonts w:cs="Times New Roman"/>
      <w:sz w:val="20"/>
      <w:szCs w:val="20"/>
    </w:rPr>
  </w:style>
  <w:style w:type="character" w:customStyle="1" w:styleId="29">
    <w:name w:val="Body Text First Indent 2 Char"/>
    <w:basedOn w:val="28"/>
    <w:link w:val="16"/>
    <w:semiHidden/>
    <w:qFormat/>
    <w:locked/>
    <w:uiPriority w:val="99"/>
  </w:style>
  <w:style w:type="character" w:customStyle="1" w:styleId="30">
    <w:name w:val="Comment Text Char"/>
    <w:basedOn w:val="19"/>
    <w:link w:val="6"/>
    <w:qFormat/>
    <w:locked/>
    <w:uiPriority w:val="99"/>
    <w:rPr>
      <w:rFonts w:ascii="Times New Roman" w:hAnsi="Times New Roman" w:eastAsia="宋体" w:cs="Times New Roman"/>
      <w:kern w:val="2"/>
      <w:sz w:val="24"/>
    </w:rPr>
  </w:style>
  <w:style w:type="character" w:customStyle="1" w:styleId="31">
    <w:name w:val="Plain Text Char"/>
    <w:basedOn w:val="19"/>
    <w:link w:val="10"/>
    <w:qFormat/>
    <w:locked/>
    <w:uiPriority w:val="99"/>
    <w:rPr>
      <w:rFonts w:ascii="宋体" w:hAnsi="Courier New" w:eastAsia="宋体" w:cs="Times New Roman"/>
      <w:kern w:val="2"/>
      <w:sz w:val="21"/>
    </w:rPr>
  </w:style>
  <w:style w:type="character" w:customStyle="1" w:styleId="32">
    <w:name w:val="Balloon Text Char"/>
    <w:basedOn w:val="19"/>
    <w:link w:val="11"/>
    <w:semiHidden/>
    <w:qFormat/>
    <w:locked/>
    <w:uiPriority w:val="99"/>
    <w:rPr>
      <w:rFonts w:cs="Times New Roman"/>
      <w:sz w:val="2"/>
    </w:rPr>
  </w:style>
  <w:style w:type="character" w:customStyle="1" w:styleId="33">
    <w:name w:val="Footer Char"/>
    <w:basedOn w:val="19"/>
    <w:link w:val="12"/>
    <w:semiHidden/>
    <w:qFormat/>
    <w:locked/>
    <w:uiPriority w:val="99"/>
    <w:rPr>
      <w:rFonts w:cs="Times New Roman"/>
      <w:sz w:val="18"/>
      <w:szCs w:val="18"/>
    </w:rPr>
  </w:style>
  <w:style w:type="character" w:customStyle="1" w:styleId="34">
    <w:name w:val="Header Char"/>
    <w:basedOn w:val="19"/>
    <w:link w:val="13"/>
    <w:semiHidden/>
    <w:qFormat/>
    <w:locked/>
    <w:uiPriority w:val="99"/>
    <w:rPr>
      <w:rFonts w:cs="Times New Roman"/>
      <w:sz w:val="18"/>
      <w:szCs w:val="18"/>
    </w:rPr>
  </w:style>
  <w:style w:type="character" w:customStyle="1" w:styleId="35">
    <w:name w:val="纯文本 Char1"/>
    <w:qFormat/>
    <w:uiPriority w:val="99"/>
    <w:rPr>
      <w:rFonts w:ascii="宋体" w:hAnsi="Courier New" w:eastAsia="宋体"/>
      <w:kern w:val="2"/>
      <w:sz w:val="21"/>
    </w:rPr>
  </w:style>
  <w:style w:type="character" w:customStyle="1" w:styleId="36">
    <w:name w:val="批注文字 Char1"/>
    <w:qFormat/>
    <w:uiPriority w:val="99"/>
    <w:rPr>
      <w:rFonts w:ascii="Times New Roman" w:hAnsi="Times New Roman" w:eastAsia="宋体"/>
      <w:kern w:val="2"/>
      <w:sz w:val="24"/>
    </w:rPr>
  </w:style>
  <w:style w:type="character" w:customStyle="1" w:styleId="37">
    <w:name w:val="Char Char"/>
    <w:qFormat/>
    <w:uiPriority w:val="99"/>
    <w:rPr>
      <w:rFonts w:ascii="宋体" w:hAnsi="Courier New" w:eastAsia="宋体"/>
      <w:kern w:val="2"/>
      <w:sz w:val="21"/>
    </w:rPr>
  </w:style>
  <w:style w:type="paragraph" w:customStyle="1" w:styleId="38">
    <w:name w:val="font5"/>
    <w:basedOn w:val="1"/>
    <w:qFormat/>
    <w:uiPriority w:val="99"/>
    <w:pPr>
      <w:widowControl/>
      <w:spacing w:before="100" w:beforeAutospacing="1" w:after="100" w:afterAutospacing="1"/>
      <w:jc w:val="left"/>
    </w:pPr>
    <w:rPr>
      <w:rFonts w:ascii="等线" w:hAnsi="等线" w:eastAsia="等线" w:cs="宋体"/>
      <w:kern w:val="0"/>
      <w:sz w:val="18"/>
      <w:szCs w:val="18"/>
    </w:rPr>
  </w:style>
  <w:style w:type="paragraph" w:customStyle="1" w:styleId="39">
    <w:name w:val="Char Char Char Char Char Char Char"/>
    <w:basedOn w:val="1"/>
    <w:qFormat/>
    <w:uiPriority w:val="99"/>
    <w:rPr>
      <w:szCs w:val="24"/>
    </w:rPr>
  </w:style>
  <w:style w:type="paragraph" w:customStyle="1" w:styleId="40">
    <w:name w:val="msonormal"/>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41">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42">
    <w:name w:val="font6"/>
    <w:basedOn w:val="1"/>
    <w:qFormat/>
    <w:uiPriority w:val="99"/>
    <w:pPr>
      <w:widowControl/>
      <w:spacing w:before="100" w:beforeAutospacing="1" w:after="100" w:afterAutospacing="1"/>
      <w:jc w:val="left"/>
    </w:pPr>
    <w:rPr>
      <w:rFonts w:ascii="宋体" w:hAnsi="宋体" w:cs="宋体"/>
      <w:kern w:val="0"/>
      <w:sz w:val="20"/>
    </w:rPr>
  </w:style>
  <w:style w:type="paragraph" w:customStyle="1" w:styleId="43">
    <w:name w:val="xl68"/>
    <w:basedOn w:val="1"/>
    <w:qFormat/>
    <w:uiPriority w:val="99"/>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44">
    <w:name w:val="xl67"/>
    <w:basedOn w:val="1"/>
    <w:qFormat/>
    <w:uiPriority w:val="99"/>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45">
    <w:name w:val="font7"/>
    <w:basedOn w:val="1"/>
    <w:qFormat/>
    <w:uiPriority w:val="99"/>
    <w:pPr>
      <w:widowControl/>
      <w:spacing w:before="100" w:beforeAutospacing="1" w:after="100" w:afterAutospacing="1"/>
      <w:jc w:val="left"/>
    </w:pPr>
    <w:rPr>
      <w:rFonts w:ascii="等线" w:hAnsi="等线" w:eastAsia="等线" w:cs="宋体"/>
      <w:kern w:val="0"/>
      <w:sz w:val="18"/>
      <w:szCs w:val="18"/>
    </w:rPr>
  </w:style>
  <w:style w:type="paragraph" w:customStyle="1" w:styleId="46">
    <w:name w:val="xl72"/>
    <w:basedOn w:val="1"/>
    <w:qFormat/>
    <w:uiPriority w:val="99"/>
    <w:pPr>
      <w:widowControl/>
      <w:spacing w:before="100" w:beforeAutospacing="1" w:after="100" w:afterAutospacing="1"/>
      <w:jc w:val="left"/>
    </w:pPr>
    <w:rPr>
      <w:rFonts w:ascii="宋体" w:hAnsi="宋体" w:cs="宋体"/>
      <w:kern w:val="0"/>
      <w:sz w:val="36"/>
      <w:szCs w:val="36"/>
    </w:rPr>
  </w:style>
  <w:style w:type="paragraph" w:customStyle="1" w:styleId="47">
    <w:name w:val="font8"/>
    <w:basedOn w:val="1"/>
    <w:qFormat/>
    <w:uiPriority w:val="99"/>
    <w:pPr>
      <w:widowControl/>
      <w:spacing w:before="100" w:beforeAutospacing="1" w:after="100" w:afterAutospacing="1"/>
      <w:jc w:val="left"/>
    </w:pPr>
    <w:rPr>
      <w:rFonts w:ascii="宋体" w:hAnsi="宋体" w:cs="宋体"/>
      <w:b/>
      <w:bCs/>
      <w:color w:val="FF0000"/>
      <w:kern w:val="0"/>
      <w:sz w:val="20"/>
    </w:rPr>
  </w:style>
  <w:style w:type="paragraph" w:customStyle="1" w:styleId="48">
    <w:name w:val="xl7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9">
    <w:name w:val="xl65"/>
    <w:basedOn w:val="1"/>
    <w:qFormat/>
    <w:uiPriority w:val="99"/>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50">
    <w:name w:val="xl64"/>
    <w:basedOn w:val="1"/>
    <w:qFormat/>
    <w:uiPriority w:val="99"/>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51">
    <w:name w:val="xl71"/>
    <w:basedOn w:val="1"/>
    <w:qFormat/>
    <w:uiPriority w:val="99"/>
    <w:pPr>
      <w:widowControl/>
      <w:spacing w:before="100" w:beforeAutospacing="1" w:after="100" w:afterAutospacing="1"/>
      <w:jc w:val="left"/>
    </w:pPr>
    <w:rPr>
      <w:rFonts w:ascii="宋体" w:hAnsi="宋体" w:cs="宋体"/>
      <w:b/>
      <w:bCs/>
      <w:color w:val="000000"/>
      <w:kern w:val="0"/>
      <w:sz w:val="36"/>
      <w:szCs w:val="36"/>
    </w:rPr>
  </w:style>
  <w:style w:type="paragraph" w:customStyle="1" w:styleId="52">
    <w:name w:val="xl66"/>
    <w:basedOn w:val="1"/>
    <w:qFormat/>
    <w:uiPriority w:val="99"/>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53">
    <w:name w:val="xl7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rPr>
  </w:style>
  <w:style w:type="paragraph" w:customStyle="1" w:styleId="54">
    <w:name w:val="正文 New New New New New New New New New New New New New New New"/>
    <w:qFormat/>
    <w:uiPriority w:val="99"/>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china</Company>
  <Pages>23</Pages>
  <Words>8870</Words>
  <Characters>9228</Characters>
  <Lines>0</Lines>
  <Paragraphs>0</Paragraphs>
  <TotalTime>21</TotalTime>
  <ScaleCrop>false</ScaleCrop>
  <LinksUpToDate>false</LinksUpToDate>
  <CharactersWithSpaces>10635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风一样的心情</cp:lastModifiedBy>
  <cp:lastPrinted>2023-02-17T05:57:00Z</cp:lastPrinted>
  <dcterms:modified xsi:type="dcterms:W3CDTF">2025-12-05T08:09:10Z</dcterms:modified>
  <dc:title>山西潞安工程有限公司竞争性谈判文件</dc:title>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225D1E0C1AB14EBDBB8EFFC71B525249_13</vt:lpwstr>
  </property>
  <property fmtid="{D5CDD505-2E9C-101B-9397-08002B2CF9AE}" pid="4" name="KSOTemplateDocerSaveRecord">
    <vt:lpwstr>eyJoZGlkIjoiZmExNTQxMmViYWVhYmZiMDM3MmQzODJlZjRmODBlOTUiLCJ1c2VySWQiOiIyNDExNDgzODAifQ==</vt:lpwstr>
  </property>
</Properties>
</file>